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4056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outlineLvl w:val="0"/>
        <w:rPr>
          <w:rFonts w:hint="default" w:ascii="Times New Roman" w:hAnsi="Times New Roman" w:eastAsia="仿宋"/>
          <w:spacing w:val="8"/>
          <w:sz w:val="36"/>
          <w:szCs w:val="36"/>
          <w:lang w:val="en-US" w:eastAsia="zh-CN"/>
        </w:rPr>
      </w:pPr>
      <w:bookmarkStart w:id="0" w:name="OLE_LINK3"/>
      <w:r>
        <w:rPr>
          <w:rFonts w:hint="eastAsia" w:ascii="Times New Roman" w:hAnsi="Times New Roman"/>
          <w:spacing w:val="8"/>
          <w:sz w:val="36"/>
          <w:szCs w:val="36"/>
          <w:lang w:eastAsia="zh-CN"/>
        </w:rPr>
        <w:t>“</w:t>
      </w:r>
      <w:r>
        <w:rPr>
          <w:rFonts w:hint="eastAsia" w:ascii="Times New Roman" w:hAnsi="Times New Roman"/>
          <w:spacing w:val="8"/>
          <w:sz w:val="36"/>
          <w:szCs w:val="36"/>
          <w:lang w:val="en-US" w:eastAsia="zh-CN"/>
        </w:rPr>
        <w:t>模型公式</w:t>
      </w:r>
      <w:r>
        <w:rPr>
          <w:rFonts w:ascii="Times New Roman" w:hAnsi="Times New Roman"/>
          <w:spacing w:val="8"/>
          <w:sz w:val="36"/>
          <w:szCs w:val="36"/>
        </w:rPr>
        <w:t>法</w:t>
      </w:r>
      <w:r>
        <w:rPr>
          <w:rFonts w:hint="eastAsia" w:ascii="Times New Roman" w:hAnsi="Times New Roman"/>
          <w:spacing w:val="8"/>
          <w:sz w:val="36"/>
          <w:szCs w:val="36"/>
          <w:lang w:eastAsia="zh-CN"/>
        </w:rPr>
        <w:t>”</w:t>
      </w:r>
      <w:r>
        <w:rPr>
          <w:rFonts w:hint="eastAsia" w:ascii="Times New Roman" w:hAnsi="Times New Roman"/>
          <w:spacing w:val="8"/>
          <w:sz w:val="36"/>
          <w:szCs w:val="36"/>
          <w:lang w:val="en-US" w:eastAsia="zh-CN"/>
        </w:rPr>
        <w:t>课堂教学设计</w:t>
      </w:r>
    </w:p>
    <w:p w14:paraId="2E542C7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right"/>
        <w:textAlignment w:val="baseline"/>
        <w:outlineLvl w:val="0"/>
        <w:rPr>
          <w:rFonts w:ascii="Times New Roman" w:hAnsi="Times New Roman"/>
          <w:spacing w:val="8"/>
          <w:sz w:val="36"/>
          <w:szCs w:val="36"/>
        </w:rPr>
      </w:pPr>
      <w:r>
        <w:rPr>
          <w:rFonts w:hint="eastAsia" w:ascii="Times New Roman" w:hAnsi="Times New Roman"/>
          <w:spacing w:val="8"/>
          <w:sz w:val="36"/>
          <w:szCs w:val="36"/>
          <w:lang w:eastAsia="zh-CN"/>
        </w:rPr>
        <w:t>——</w:t>
      </w:r>
      <w:r>
        <w:rPr>
          <w:rFonts w:hint="eastAsia" w:ascii="Times New Roman" w:hAnsi="Times New Roman"/>
          <w:spacing w:val="8"/>
          <w:sz w:val="36"/>
          <w:szCs w:val="36"/>
          <w:lang w:val="en-US" w:eastAsia="zh-CN"/>
        </w:rPr>
        <w:t>启示类</w:t>
      </w:r>
      <w:r>
        <w:rPr>
          <w:rFonts w:ascii="Times New Roman" w:hAnsi="Times New Roman"/>
          <w:spacing w:val="8"/>
          <w:sz w:val="36"/>
          <w:szCs w:val="36"/>
        </w:rPr>
        <w:t>设问解题指导</w:t>
      </w:r>
    </w:p>
    <w:bookmarkEnd w:id="0"/>
    <w:p w14:paraId="4E0B3C0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一、教学分析</w:t>
      </w:r>
    </w:p>
    <w:p w14:paraId="4FEDBB1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</w:rPr>
        <w:t>（一）授课信息</w:t>
      </w:r>
    </w:p>
    <w:p w14:paraId="7ECAAF8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课程名称：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道德与法治（中考解题指导课）</w:t>
      </w:r>
    </w:p>
    <w:p w14:paraId="4582B75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课题名称：“模型公式法”课堂教学设计——启示类设问</w:t>
      </w:r>
    </w:p>
    <w:p w14:paraId="338F94A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授课对象：九年级学生索钰钧、八年级学生陶思涵</w:t>
      </w:r>
    </w:p>
    <w:p w14:paraId="1B059B2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授课时间：40分钟</w:t>
      </w:r>
    </w:p>
    <w:p w14:paraId="26B9448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授课人：郭文凯</w:t>
      </w:r>
    </w:p>
    <w:p w14:paraId="39A00A5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</w:rPr>
        <w:t>（二）教学理念</w:t>
      </w:r>
    </w:p>
    <w:p w14:paraId="6F63CB0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本节课以“深度学习”为教学理念，立足中考命题趋势，结合学生答题痛点，通过“原理讲解—真题拆解—模拟演练—回顾总结”的教学逻辑，采用问题探究式、讲练结合式教学，引导学生在自主探究、实战练习中，掌握“模型公式法”的核心逻辑和解题步骤，能熟练运用该方法解答启示类设问，实现“懂方法、会解题、得高分”的目标，同时培养学生的逻辑思维、信息整合和语言表达能力，落实学科核心素养的培育要求。</w:t>
      </w:r>
    </w:p>
    <w:p w14:paraId="50C270F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三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</w:rPr>
        <w:t>教学依据</w:t>
      </w:r>
    </w:p>
    <w:p w14:paraId="47C1873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理论依据</w:t>
      </w:r>
    </w:p>
    <w:p w14:paraId="097F2723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1" w:name="OLE_LINK1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以建构主义学习理论为基础，通过设计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“原理讲解—真题拆解—总结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回顾—课后练习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的梯度活动，倡导学生主动参与、自主建构解题知识体系，引导学生在探究中理解“模型公式法”的核心内涵，逐步掌握“拆分设问—匹配信息—整合答案”的解题逻辑，提升解题能力；</w:t>
      </w:r>
    </w:p>
    <w:p w14:paraId="40AE1959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融入深度学习教育理论，通过“问题链驱动”（如“启示类设问有哪些特点？”“如何快速拆分题干找到关键点？”“怎样精准实现答案与设问的精准匹配？”），引导学生进行高阶思维活动，对解题方法进行分析、应用、迁移，在模拟演练中实现方法的灵活运用；</w:t>
      </w:r>
    </w:p>
    <w:p w14:paraId="540E1588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结合讲练结合教学法，通过“教师讲解原理—教师拆解真题—学生真题演练—方法回顾总结”的流程，将理论方法与实战答题紧密结合，让学生在“学中练、练中悟”，增强解题方法的实用性和可操作性，同时培养学生的合作学习能力和问题解决能力。</w:t>
      </w:r>
    </w:p>
    <w:bookmarkEnd w:id="1"/>
    <w:p w14:paraId="0E85D159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学科依据</w:t>
      </w:r>
    </w:p>
    <w:p w14:paraId="69529210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2" w:name="OLE_LINK2"/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本节课内容贴合初中道德与法治学科中考备考需求，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启示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类设问是中考高频题型（如山西中考常以6分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、9分、12分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主观题形式出现），分值占比高，学生普遍存在“答题不规范、要点不全面、逻辑不清晰”的问题，本节课的教学能直接解决学生答题痛点，提升答题得分率；</w:t>
      </w:r>
    </w:p>
    <w:p w14:paraId="79278C55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符合《义务教育道德与法治课程标准（2022年版）》中“培养学生运用所学知识分析问题、解决问题的能力”的课程目标，强调引导学生“能结合具体情境，运用学科知识和方法，有条理地表达自己的观点和看法”，“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法”正是落实这一目标的具体解题方法，能帮助学生规范答题思路、整合答题要点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；</w:t>
      </w:r>
    </w:p>
    <w:p w14:paraId="61AD548B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本节课内容具有跨题型、跨模块的通用性，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原因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类设问贯穿初中道德与法治全册（如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上述行为对我们有何启示？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），掌握该解题方法，能帮助学生实现知识的迁移运用，提升学科综合素养，为后续中考复习奠定坚实基础。</w:t>
      </w:r>
      <w:bookmarkEnd w:id="2"/>
    </w:p>
    <w:p w14:paraId="40CFFA8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四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）教学对象分析</w:t>
      </w:r>
    </w:p>
    <w:p w14:paraId="7136635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0" w:afterAutospacing="0" w:line="360" w:lineRule="auto"/>
        <w:ind w:left="0" w:right="0" w:firstLine="504" w:firstLineChars="200"/>
        <w:textAlignment w:val="baseline"/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本节课授课对象为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九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年级学生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索钰钧和八年级学生陶思涵，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年龄约1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—1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en-US" w:bidi="ar-SA"/>
        </w:rPr>
        <w:t>岁</w:t>
      </w:r>
      <w:r>
        <w:rPr>
          <w:rFonts w:hint="eastAsia" w:ascii="Times New Roman" w:hAnsi="Times New Roman" w:eastAsia="宋体" w:cs="宋体"/>
          <w:snapToGrid w:val="0"/>
          <w:color w:val="000000"/>
          <w:spacing w:val="6"/>
          <w:kern w:val="0"/>
          <w:sz w:val="24"/>
          <w:szCs w:val="24"/>
          <w:lang w:val="en-US" w:eastAsia="zh-CN" w:bidi="ar-SA"/>
        </w:rPr>
        <w:t>。结合学生的认知特点和答题实际，具体分析如下：</w:t>
      </w:r>
    </w:p>
    <w:p w14:paraId="1C674985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认知基础方面，学生已学习初中道德与法治大部分模块知识，接触过启示类设问，具备基础的答题经验，能写出部分答题要点，但对解题方法的系统性掌握不足，缺乏规范的答题思路；</w:t>
      </w:r>
    </w:p>
    <w:p w14:paraId="5E84D2D6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思维特点方面，学生的逻辑思维和抽象思维已逐步发展，能进行一定的分析、推理和整合，但对“启示推理”的逻辑把握不够精准，答题时容易出现“要点遗漏、逻辑混乱、答非所问”的问题；</w:t>
      </w:r>
    </w:p>
    <w:p w14:paraId="402E1337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学习需求方面，学生面临中考备考压力，迫切需要掌握高效、规范的解题方法，提升答题得分率，尤其希望解决“不知道怎么答、答不全要点、答题不规范”的痛点，对“讲练结合、实战性强”的教学方式接受度高；</w:t>
      </w:r>
    </w:p>
    <w:p w14:paraId="0FE7C4A8">
      <w:pPr>
        <w:pStyle w:val="4"/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学习习惯方面，学生喜欢互动性强、参与度高的学习方式，如真题拆解、实战演练等，反感单纯的理论讲解，教学中需注重理论与实践的结合，调动学生的学习主动性和积极性。</w:t>
      </w:r>
    </w:p>
    <w:p w14:paraId="69FF1B2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）教学目标</w:t>
      </w:r>
    </w:p>
    <w:p w14:paraId="1CF575E5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知识</w:t>
      </w:r>
    </w:p>
    <w:p w14:paraId="06FC2149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能准确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明白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“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模型公式法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”的核心定义和解题步骤，区分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此类设问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的特点；</w:t>
      </w:r>
    </w:p>
    <w:p w14:paraId="33A9E25F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能熟练运用“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法”拆分题干、提取材料关键信息，实现“设问—材料—知识点”的精准匹配；</w:t>
      </w:r>
    </w:p>
    <w:p w14:paraId="10513C6E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掌握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启示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类设问的答题规范（如要点分层、关键词标注、逻辑清晰），了解中考评分标准。</w:t>
      </w:r>
    </w:p>
    <w:p w14:paraId="58DCDDC5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能力与方法</w:t>
      </w:r>
    </w:p>
    <w:p w14:paraId="0E28EB0F">
      <w:pPr>
        <w:pStyle w:val="4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通过真题拆解和模拟演练，提升信息提取、要点整合和语言表达能力，能规范、全面地解答启示类设问；</w:t>
      </w:r>
    </w:p>
    <w:p w14:paraId="055987AB">
      <w:pPr>
        <w:pStyle w:val="4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掌握“模型公式法”的迁移运用能力，能将该方法运用到不同情境、不同分值的启示类设问中，提升解题的灵活性和高效性。</w:t>
      </w:r>
    </w:p>
    <w:p w14:paraId="79FD5BAE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情感态度与价值观</w:t>
      </w:r>
    </w:p>
    <w:p w14:paraId="1EA91E9F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在解题探究和实战演练中，培养严谨的答题态度和认真的学习习惯，减少答题失误，增强中考备考的信心；</w:t>
      </w:r>
    </w:p>
    <w:p w14:paraId="19C8754E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通过解答真题和模拟题，深化对国家政策、文化传承、个人成长等知识的理解，增强国家认同感、文化自信和社会责任感；</w:t>
      </w:r>
    </w:p>
    <w:p w14:paraId="2363B93B">
      <w:pPr>
        <w:pStyle w:val="4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体会“有方法会答题”的乐趣，激发自主学习和主动探究的兴趣，培养终身学习的能力。</w:t>
      </w:r>
    </w:p>
    <w:p w14:paraId="2C4B988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六</w:t>
      </w: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eastAsia="zh-CN"/>
        </w:rPr>
        <w:t>）教学重难点</w:t>
      </w:r>
    </w:p>
    <w:p w14:paraId="4CC780A4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教学重点</w:t>
      </w:r>
    </w:p>
    <w:p w14:paraId="6EBA7899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掌握“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法”的核心解题步骤，能准确区分</w:t>
      </w:r>
      <w:bookmarkStart w:id="3" w:name="OLE_LINK4"/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启示类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设问；</w:t>
      </w:r>
      <w:bookmarkEnd w:id="3"/>
    </w:p>
    <w:p w14:paraId="3791EB77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能运用“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法”拆分题干、提取材料关键信息，实现“设问—材料—知识点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—答案语言具体组织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”的精准匹配；</w:t>
      </w:r>
    </w:p>
    <w:p w14:paraId="2F9EFA3E">
      <w:pPr>
        <w:pStyle w:val="4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掌握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启示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类设问的答题规范。</w:t>
      </w:r>
    </w:p>
    <w:p w14:paraId="5C465528">
      <w:pPr>
        <w:pStyle w:val="4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教学难点</w:t>
      </w:r>
    </w:p>
    <w:p w14:paraId="5D261509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准确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区分启示类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设问；</w:t>
      </w:r>
    </w:p>
    <w:p w14:paraId="19988391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答题时能做到要点全面、逻辑清晰，避免要点遗漏和答非所问，贴合中考评分标准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；</w:t>
      </w:r>
    </w:p>
    <w:p w14:paraId="7E16C86E">
      <w:pPr>
        <w:pStyle w:val="4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能灵活迁移“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”，应对不同情境、不同分值的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启示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类设问。</w:t>
      </w:r>
    </w:p>
    <w:p w14:paraId="7C84D0B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eastAsia" w:ascii="黑体" w:hAnsi="黑体" w:eastAsia="黑体" w:cs="黑体"/>
          <w:b/>
          <w:bCs/>
          <w:spacing w:val="-7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二、教学方法</w:t>
      </w:r>
    </w:p>
    <w:p w14:paraId="09DA0A22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399"/>
          <w:tab w:val="clear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问题探究式教学法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通过创设答题相关的问题情境（如“真题答题痛点分析”“解题步骤探究”），引导学生主动探究、合作解决问题，培养自主学习和问题解决能力；</w:t>
      </w:r>
    </w:p>
    <w:p w14:paraId="47E69CAA">
      <w:pPr>
        <w:pStyle w:val="4"/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399"/>
          <w:tab w:val="clear" w:pos="31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52" w:firstLineChars="200"/>
        <w:jc w:val="both"/>
        <w:textAlignment w:val="baseline"/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讲练结合教学法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教师讲解“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-7"/>
          <w:sz w:val="24"/>
          <w:szCs w:val="24"/>
          <w:lang w:val="en-US" w:eastAsia="zh-CN"/>
        </w:rPr>
        <w:t>法”原理和解题步骤，学生同步进行真题拆解和模拟演练，实现“学中练、练中悟”，强化解题方法的掌握</w:t>
      </w: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。</w:t>
      </w:r>
    </w:p>
    <w:p w14:paraId="02938A3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教学过程</w:t>
      </w:r>
    </w:p>
    <w:p w14:paraId="7EEA8C93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核心问题（课堂驱动）</w:t>
      </w:r>
    </w:p>
    <w:p w14:paraId="04F3275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99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52" w:firstLineChars="200"/>
        <w:jc w:val="both"/>
        <w:textAlignment w:val="baseline"/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-7"/>
          <w:sz w:val="24"/>
          <w:szCs w:val="24"/>
          <w:lang w:val="en-US" w:eastAsia="zh-CN"/>
        </w:rPr>
        <w:t>如何运用“模型公式法”，规范、全面地解答启示类设问？</w:t>
      </w:r>
    </w:p>
    <w:p w14:paraId="3D47702F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学情调研</w:t>
      </w:r>
    </w:p>
    <w:p w14:paraId="48419F5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center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初中道德与法治《模型公式法》课前答题现状调查表</w:t>
      </w:r>
    </w:p>
    <w:p w14:paraId="1D58032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亲爱的同学：</w:t>
      </w:r>
    </w:p>
    <w:p w14:paraId="57E25B0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你好！为了更好地开展“模型公式法”解题指导课，帮助大家提升意义类设问的答题能力，老师想邀请你完成这个小调查。这不是考试，只需根据你的真实答题情况填写即可，谢谢你的配合！</w:t>
      </w:r>
    </w:p>
    <w:p w14:paraId="584510A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4" w:name="heading_21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一、答题基础知多少？（请选择你认为正确的答案）</w:t>
      </w:r>
      <w:bookmarkEnd w:id="4"/>
    </w:p>
    <w:p w14:paraId="0FC41829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1.你在答题时，能快速区分启示类设问吗？（）</w:t>
      </w:r>
    </w:p>
    <w:p w14:paraId="0E57C3AE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A.能轻松区分   B.基本能区分   C.不太能区分   D.完全不能区分</w:t>
      </w:r>
    </w:p>
    <w:p w14:paraId="2922292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2.解答启示类设问时，你通常的思路是？（）</w:t>
      </w:r>
    </w:p>
    <w:p w14:paraId="772A922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A.先拆分启示，再找材料要点，最后整合答案</w:t>
      </w:r>
    </w:p>
    <w:p w14:paraId="0498D1F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B.直接从材料中找关键词，抄材料</w:t>
      </w:r>
    </w:p>
    <w:p w14:paraId="056245F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C.凭记忆写知识点，不结合材料</w:t>
      </w:r>
    </w:p>
    <w:p w14:paraId="1FDAC51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D.不知道怎么入手，随便写</w:t>
      </w:r>
    </w:p>
    <w:p w14:paraId="6CAF975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3.你解答启示类设问时，最常出现的问题是？（可多选）（）</w:t>
      </w:r>
    </w:p>
    <w:p w14:paraId="55A84F2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A.要点遗漏，答不全   B.答非所问，偏离设问   C.逻辑混乱，要点不分层</w:t>
      </w:r>
    </w:p>
    <w:p w14:paraId="04FDC56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D.语言不规范，不会用学科术语   E.能答全要点，但是得分不高</w:t>
      </w:r>
    </w:p>
    <w:p w14:paraId="5010A94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4.你是否掌握过专门的启示类设问解题方法？（）</w:t>
      </w:r>
    </w:p>
    <w:p w14:paraId="388992A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A.掌握过，能熟练运用   B.掌握过，但不会灵活运用</w:t>
      </w:r>
    </w:p>
    <w:p w14:paraId="74AEE25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C.听说过，但没掌握   D.没听说过</w:t>
      </w:r>
    </w:p>
    <w:p w14:paraId="440526A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5" w:name="heading_22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二、真题答题体验（请根据你的真实答题习惯回答）</w:t>
      </w:r>
      <w:bookmarkEnd w:id="5"/>
    </w:p>
    <w:p w14:paraId="2F147AAB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1.看到启示类设问（如“上述行为对我们的启示？”），你第一时间会关注什么？（）</w:t>
      </w:r>
    </w:p>
    <w:p w14:paraId="0BDFE9F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A.设问的主体（如“上述行为”）   B.设问的指向（如“启示”）</w:t>
      </w:r>
    </w:p>
    <w:p w14:paraId="283D100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C.分值（如12分、9分、6分）   D.没特别关注，直接答题</w:t>
      </w:r>
    </w:p>
    <w:p w14:paraId="02DEE5D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2.答题时，你会标注材料中的关键信息，并与知识点匹配吗？（）</w:t>
      </w:r>
    </w:p>
    <w:p w14:paraId="614AB7FD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A.一定会   B.有时候会   C.很少会   D.不会</w:t>
      </w:r>
    </w:p>
    <w:p w14:paraId="46761A9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bookmarkStart w:id="6" w:name="heading_23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三、学习需求与期望</w:t>
      </w:r>
      <w:bookmarkEnd w:id="6"/>
    </w:p>
    <w:p w14:paraId="40B62763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1.你希望通过本节课的学习，重点掌握什么内容？（可多选）（）</w:t>
      </w:r>
    </w:p>
    <w:p w14:paraId="317B4B1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A.启示类设问的解题方法   B.答题规范和要点标注技巧</w:t>
      </w:r>
    </w:p>
    <w:p w14:paraId="0C49A5E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C.中考评分标准   D.真题答题技巧   E.其他________</w:t>
      </w:r>
    </w:p>
    <w:p w14:paraId="73D871B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2.你觉得哪种教学方式最适合你掌握解题方法？（可多选）（）</w:t>
      </w:r>
    </w:p>
    <w:p w14:paraId="06E483F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A.教师讲解原理   B.真题拆解分析   C.小组合作演练</w:t>
      </w:r>
    </w:p>
    <w:p w14:paraId="6C8DFF9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D.答题互评纠错   E.其他________</w:t>
      </w:r>
    </w:p>
    <w:p w14:paraId="06ADC8E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3.你在解答启示类设问时，还有什么其他困惑？可以简单写一写：</w:t>
      </w:r>
    </w:p>
    <w:p w14:paraId="77430E14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_____________________________________________________________</w:t>
      </w:r>
    </w:p>
    <w:p w14:paraId="208AC6E0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firstLine="504" w:firstLineChars="200"/>
        <w:jc w:val="both"/>
        <w:textAlignment w:val="baseline"/>
        <w:outlineLvl w:val="0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调查完成啦！非常感谢你的认真填写，老师会根据你的情况，优化教学设计，帮助你轻松掌握解题方法！</w:t>
      </w:r>
    </w:p>
    <w:p w14:paraId="5C2EC0E7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课堂实施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825"/>
        <w:gridCol w:w="3246"/>
        <w:gridCol w:w="1609"/>
        <w:gridCol w:w="1476"/>
      </w:tblGrid>
      <w:tr w14:paraId="0F77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EF4561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教学环节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A7306D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44FE16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教师活动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684F2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学生活动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C2DD04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设计意图</w:t>
            </w:r>
          </w:p>
        </w:tc>
      </w:tr>
      <w:tr w14:paraId="60A0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393995D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学情调研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0B99A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课</w:t>
            </w:r>
          </w:p>
          <w:p w14:paraId="417CA11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前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76437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组织学生填写《启示类设问答题现状调查表》；</w:t>
            </w:r>
          </w:p>
          <w:p w14:paraId="666D3A2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收集调查表，分析答题痛点，明确教学重点；</w:t>
            </w:r>
          </w:p>
          <w:p w14:paraId="2DAF2BE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根据调查结果，调整课件和教学活动，贴合学生需求。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137A6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如实填写调查表，反映自身答题现状和困惑；</w:t>
            </w:r>
          </w:p>
          <w:p w14:paraId="657FD30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主动思考自身答题问题。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F01F0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360" w:lineRule="auto"/>
              <w:ind w:left="0" w:left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精准把握学生答题痛点和学习需求，为教学提供针对性指导，确保教学内容贴合学生实际</w:t>
            </w:r>
          </w:p>
        </w:tc>
      </w:tr>
      <w:tr w14:paraId="73D6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75B5CC0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原理讲解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1642D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10</w:t>
            </w:r>
          </w:p>
          <w:p w14:paraId="24FA6E03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54BE3B9B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钟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9DE34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讲解“模型公式法”核心定义：针对启示类设问，通过“找准行为”和“启示探究”两个步骤，实现“设问—材料—知识点”的精准匹配，规范答题思路；</w:t>
            </w:r>
          </w:p>
          <w:p w14:paraId="591496A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拆解解题步骤，结合示例（如“小强的上述行为对我们的成长有哪些启迪?”），逐一讲解.</w:t>
            </w:r>
          </w:p>
          <w:p w14:paraId="1D9A7A1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第一步“找准起点”——分析设问；第二步“启示探究”——探究上述行为的具体主题</w:t>
            </w:r>
          </w:p>
          <w:p w14:paraId="7B46DC7A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强调启示设问的区别和解题侧重点；</w:t>
            </w:r>
          </w:p>
          <w:p w14:paraId="08DAFA9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提问互动：“能很好解答类设问吗？引导学生发言，巩固理解。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5B5C6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.认真聆听教师讲解，记录“模型公式法”的定义和解题步骤；</w:t>
            </w:r>
          </w:p>
          <w:p w14:paraId="2828F6B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结合示例，理解此类设问的解题侧重点；</w:t>
            </w:r>
          </w:p>
          <w:p w14:paraId="035603E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积极参与互动，巩固所学知识；</w:t>
            </w:r>
          </w:p>
          <w:p w14:paraId="23846C1F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7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提出自身疑问，明确解题步骤中的关键要点。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C692A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让学生系统掌握“模型公式法”的核心逻辑和解题步骤，区分两类设问的特点，通过互动提问，及时巩固理解，为后续真题拆解和模拟演练奠定坚实的理论基础。</w:t>
            </w:r>
          </w:p>
        </w:tc>
      </w:tr>
      <w:tr w14:paraId="25C5B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1939C1D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真题拆解</w:t>
            </w:r>
          </w:p>
          <w:p w14:paraId="0469DD8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（2025，大同模拟）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9A19F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25</w:t>
            </w:r>
          </w:p>
          <w:p w14:paraId="0852643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4BAFFF9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钟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6C8A52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结合“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模型公式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法”，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教师引导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拆解真题，完成两个步骤：①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找准起点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：判断设问类型；②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启示探究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：提取材料中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的关键信息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结合材料和方法，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列出答题要点；</w:t>
            </w:r>
          </w:p>
          <w:p w14:paraId="39B2C41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引导学生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不断读题，并回顾课本知识，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精准提取材料关键信息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，并讲解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解题思路和答题要点，强调提取关键信息的技巧；</w:t>
            </w:r>
          </w:p>
          <w:p w14:paraId="75E8DD5E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展示真题标准答案，结合中考评分标准，讲解答题规范：要点分层、标注关键词、语言规范、结合材料，说明“为什么这样答能得满分”；</w:t>
            </w:r>
          </w:p>
          <w:p w14:paraId="65FC110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8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引导学生对照标准答案，修正自身的答题思路，标注失分点。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7E017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运用“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模型公式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法”拆解真题，完成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两大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步骤，列出答题要点；</w:t>
            </w:r>
          </w:p>
          <w:p w14:paraId="43E2708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对照标准答案，分析自身答题思路中的问题，标注失分点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；</w:t>
            </w:r>
          </w:p>
          <w:p w14:paraId="7E86592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记录答题规范和提取材料关键信息的技巧，巩固解题方法。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8EA155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将理论方法与中考真题紧密结合，让学生在实战中理解和运用“模型公式法”，同时引导学生对照标准答案，让学生明确答题规范和中考评分要求，提升解题的精准度。</w:t>
            </w:r>
          </w:p>
        </w:tc>
      </w:tr>
      <w:tr w14:paraId="321A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780F4D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总结回顾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9B4918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5</w:t>
            </w:r>
          </w:p>
          <w:p w14:paraId="10FF8BAC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6A645FF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钟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250BD9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引导学生回顾本节课重点：“模型公式法”的核心定义、解题步骤、设问的答题规范；</w:t>
            </w:r>
          </w:p>
          <w:p w14:paraId="28F0E1A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强调：“模型公式法”的核心是“找准行为的主题”，答题的关键是“判断正确、要点全面、逻辑清晰、语言规范”，只有掌握方法，才能高效答题、少失分；</w:t>
            </w:r>
          </w:p>
          <w:p w14:paraId="7B4CFDA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结合中考备考，鼓励学生：“启示类设问是中考高频题型，希望大家在后续的备考中，主动运用‘模型公式法’，规范答题思路，积累答题经验，增强备考信心，争取在中考中取得优异成绩”；</w:t>
            </w:r>
          </w:p>
          <w:p w14:paraId="7F55467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0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简要回顾本节课的学习过程，肯定学生的学习成果和进步。</w:t>
            </w:r>
          </w:p>
        </w:tc>
        <w:tc>
          <w:tcPr>
            <w:tcW w:w="160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F157B5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跟随教师回顾本节课重点知识，梳理“模型公式法”的解题逻辑和答题规范；</w:t>
            </w:r>
          </w:p>
          <w:p w14:paraId="328DEB66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反思自身本节课的学习收获和不足，树立中考备考的信心。</w:t>
            </w:r>
          </w:p>
        </w:tc>
        <w:tc>
          <w:tcPr>
            <w:tcW w:w="14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7846F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巩固本节课重点知识，强化学生对解题方法的记忆和理解，升华情感态度，增强学生中考备考的信心，实现“知识掌握+能力提升+情感激励”的目标。</w:t>
            </w:r>
          </w:p>
        </w:tc>
      </w:tr>
      <w:tr w14:paraId="3003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06" w:type="dxa"/>
            <w:shd w:val="clear" w:color="auto" w:fill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DDEF550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迁移拓展</w:t>
            </w:r>
          </w:p>
        </w:tc>
        <w:tc>
          <w:tcPr>
            <w:tcW w:w="825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3E6E89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课后</w:t>
            </w:r>
          </w:p>
        </w:tc>
        <w:tc>
          <w:tcPr>
            <w:tcW w:w="324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C8EEB0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布置课后作业：</w:t>
            </w:r>
          </w:p>
          <w:p w14:paraId="6CF3A17F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①完成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道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启示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类真题，运用“</w:t>
            </w: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模型公式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法”答题，标注解题步骤，规范书写；</w:t>
            </w:r>
          </w:p>
          <w:p w14:paraId="06E740C2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②对照标准答案，自行批改，标注失分点和改进方法；</w:t>
            </w:r>
          </w:p>
          <w:p w14:paraId="6BB8CA17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总结常见的设问类型、答题要点和关键词，形成个人答题笔记；</w:t>
            </w:r>
          </w:p>
          <w:p w14:paraId="26B13138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1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ind w:left="0" w:lef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准备下节课“学生讲题、老师指正”的翻转课堂教学和</w:t>
            </w:r>
            <w:r>
              <w:rPr>
                <w:rFonts w:hint="default" w:ascii="宋体" w:hAnsi="宋体" w:eastAsia="宋体" w:cs="宋体"/>
                <w:spacing w:val="-7"/>
                <w:sz w:val="24"/>
                <w:szCs w:val="24"/>
                <w:vertAlign w:val="baseline"/>
                <w:lang w:val="en-US" w:eastAsia="zh-CN"/>
              </w:rPr>
              <w:t>针对性辅导。</w:t>
            </w:r>
          </w:p>
        </w:tc>
        <w:tc>
          <w:tcPr>
            <w:tcW w:w="1609" w:type="dxa"/>
            <w:shd w:val="clear" w:color="auto" w:fill="auto"/>
            <w:vAlign w:val="center"/>
          </w:tcPr>
          <w:p w14:paraId="0CCFB49C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按时完成课后作业，运用“模型公式法”规范答题，自行批改和反思；</w:t>
            </w:r>
          </w:p>
          <w:p w14:paraId="2B1A8914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总结答题要点和关键词，形成个人答题笔记；</w:t>
            </w:r>
          </w:p>
          <w:p w14:paraId="1C61041D">
            <w:pPr>
              <w:pStyle w:val="4"/>
              <w:keepNext w:val="0"/>
              <w:keepLines w:val="0"/>
              <w:pageBreakBefore w:val="0"/>
              <w:widowControl/>
              <w:numPr>
                <w:ilvl w:val="0"/>
                <w:numId w:val="2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主动向教师请教作业中遇到的问题，巩固解题方法。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25CEADEE">
            <w:pPr>
              <w:pStyle w:val="4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360" w:lineRule="auto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7"/>
                <w:kern w:val="0"/>
                <w:sz w:val="24"/>
                <w:szCs w:val="24"/>
                <w:vertAlign w:val="baseline"/>
                <w:lang w:val="en-US" w:eastAsia="zh-CN" w:bidi="ar-SA"/>
              </w:rPr>
              <w:t>实现解题方法的迁移运用，强化学生对“模型公式法”的掌握，培养学生自主学习能力、总结归纳能力和反思能力，为后续学习做铺垫，实现“课上学习—课后巩固—学生自讲”的闭环。</w:t>
            </w:r>
          </w:p>
        </w:tc>
      </w:tr>
    </w:tbl>
    <w:p w14:paraId="1F474C8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outlineLvl w:val="0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四、教学反思</w:t>
      </w:r>
    </w:p>
    <w:p w14:paraId="06814703">
      <w:pPr>
        <w:pStyle w:val="4"/>
        <w:keepNext w:val="0"/>
        <w:keepLines w:val="0"/>
        <w:pageBreakBefore w:val="0"/>
        <w:widowControl/>
        <w:numPr>
          <w:ilvl w:val="0"/>
          <w:numId w:val="2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教学亮点与成功之处</w:t>
      </w:r>
    </w:p>
    <w:p w14:paraId="703757DC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教学针对性强，贴合学生需求。课前通过问卷调查，精准把握学生答题痛点（如要点遗漏、逻辑混乱、不会区分设问类型），教学设计围绕这些痛点展开，理论讲解和实战演练紧密结合，能有效解决学生的实际问题，提升教学实效；</w:t>
      </w:r>
    </w:p>
    <w:p w14:paraId="7FAF85DD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讲练结合，实战性突出。本节课打破“单纯理论讲解”的模式，将“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模型公式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法”原理与中考真题、模拟题紧密结合，让学生在“学中练、练中悟”，通过真题拆解、模拟演练、答题互评等活动，强化解题方法的掌握，贴合中考备考实际；</w:t>
      </w:r>
    </w:p>
    <w:p w14:paraId="217587EB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梯度清晰，层层递进。教学设计遵循“原理讲解—真题拆解—总结</w:t>
      </w: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回顾—课后练习</w:t>
      </w: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”的梯度，从理论到实践，层层递进，符合学生的认知规律，有助于学生逐步掌握解题方法，实现能力的提升；</w:t>
      </w:r>
    </w:p>
    <w:p w14:paraId="29413392">
      <w:pPr>
        <w:pStyle w:val="4"/>
        <w:keepNext w:val="0"/>
        <w:keepLines w:val="0"/>
        <w:pageBreakBefore w:val="0"/>
        <w:widowControl/>
        <w:numPr>
          <w:ilvl w:val="0"/>
          <w:numId w:val="2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pacing w:val="6"/>
          <w:sz w:val="24"/>
          <w:szCs w:val="24"/>
          <w:lang w:val="en-US" w:eastAsia="zh-CN"/>
        </w:rPr>
        <w:t>注重答题规范和中考导向。结合中考评分标准，强调答题规范（要点分层、标注关键词等），引导学生贴合中考要求答题，同时通过课后拓展任务，培养学生的总结归纳能力，为后续中考复习奠定基础。</w:t>
      </w:r>
    </w:p>
    <w:p w14:paraId="0E210A05">
      <w:pPr>
        <w:pStyle w:val="4"/>
        <w:keepNext w:val="0"/>
        <w:keepLines w:val="0"/>
        <w:pageBreakBefore w:val="0"/>
        <w:widowControl/>
        <w:numPr>
          <w:ilvl w:val="0"/>
          <w:numId w:val="2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textAlignment w:val="baseline"/>
        <w:outlineLvl w:val="1"/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pacing w:val="-7"/>
          <w:sz w:val="28"/>
          <w:szCs w:val="28"/>
          <w:lang w:val="en-US" w:eastAsia="zh-CN"/>
        </w:rPr>
        <w:t>存在的问题与不足</w:t>
      </w:r>
    </w:p>
    <w:p w14:paraId="297D0B2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504" w:firstLineChars="200"/>
        <w:jc w:val="both"/>
        <w:textAlignment w:val="baseline"/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主要存在答题技巧的拓展不足的问题。本节课重点讲解了“模型公示法”的核心步骤，但对原因类设问的常见答题关键词、失分点规避技巧等拓展不足，及受到启示类设问题难度较大，导致部分学生答题时语言不够规范，要点不够精准；</w:t>
      </w:r>
    </w:p>
    <w:p w14:paraId="342ECFE6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04" w:firstLineChars="200"/>
        <w:jc w:val="both"/>
        <w:textAlignment w:val="baseline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综上，本节课《模型公示法——启示类设问》，立足初中道德与法治中考备考需求，结合学生答题痛点，以“深度学习”为教学理念，采用“原理讲解—真题拆解—模拟演练—总结升华”的逻辑，落实了“知识与技能、过程与方法、情感态度与价值观”的三维教学目标，有利于帮助学生掌握高效、规范的解题方法，提升答题能力，不足</w:t>
      </w:r>
      <w:bookmarkStart w:id="7" w:name="_GoBack"/>
      <w:bookmarkEnd w:id="7"/>
      <w:r>
        <w:rPr>
          <w:rFonts w:hint="eastAsia" w:ascii="Times New Roman" w:hAnsi="Times New Roman" w:eastAsia="宋体" w:cs="宋体"/>
          <w:spacing w:val="6"/>
          <w:sz w:val="24"/>
          <w:szCs w:val="24"/>
          <w:lang w:val="en-US" w:eastAsia="zh-CN"/>
        </w:rPr>
        <w:t>之处仍需在后期教学中继续改进。</w:t>
      </w:r>
    </w:p>
    <w:sectPr>
      <w:headerReference r:id="rId5" w:type="default"/>
      <w:footerReference r:id="rId6" w:type="default"/>
      <w:pgSz w:w="11912" w:h="16841"/>
      <w:pgMar w:top="1440" w:right="1800" w:bottom="1440" w:left="1800" w:header="0" w:footer="0" w:gutter="0"/>
      <w:pgNumType w:fmt="numberInDash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2F63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2534285</wp:posOffset>
              </wp:positionH>
              <wp:positionV relativeFrom="paragraph">
                <wp:posOffset>-419100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F0E9AC"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t>- 1 -</w:t>
                          </w:r>
                          <w:r>
                            <w:rPr>
                              <w:rFonts w:hint="eastAsia" w:eastAsia="宋体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9.55pt;margin-top:-33pt;height:144pt;width:144pt;mso-position-horizontal-relative:margin;mso-wrap-style:none;z-index:251659264;mso-width-relative:page;mso-height-relative:page;" filled="f" stroked="f" coordsize="21600,21600" o:gfxdata="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1g2l3YAAAACwEAAA8AAAAAAAAAAQAgAAAAIgAAAGRycy9kb3ducmV2Lnht&#10;bFBLAQIUABQAAAAIAIdO4kB/jq0RMgIAAGE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F0E9AC"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eastAsia="宋体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eastAsia="宋体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eastAsia="宋体"/>
                        <w:lang w:eastAsia="zh-CN"/>
                      </w:rPr>
                      <w:t>- 1 -</w:t>
                    </w:r>
                    <w:r>
                      <w:rPr>
                        <w:rFonts w:hint="eastAsia" w:eastAsia="宋体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08D4D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66FF9"/>
    <w:multiLevelType w:val="singleLevel"/>
    <w:tmpl w:val="82166FF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8C14091"/>
    <w:multiLevelType w:val="singleLevel"/>
    <w:tmpl w:val="88C1409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8CCD69B1"/>
    <w:multiLevelType w:val="singleLevel"/>
    <w:tmpl w:val="8CCD69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B95A943"/>
    <w:multiLevelType w:val="singleLevel"/>
    <w:tmpl w:val="9B95A9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9F9B049C"/>
    <w:multiLevelType w:val="singleLevel"/>
    <w:tmpl w:val="9F9B04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A0C39FA1"/>
    <w:multiLevelType w:val="singleLevel"/>
    <w:tmpl w:val="A0C39FA1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AA13D406"/>
    <w:multiLevelType w:val="singleLevel"/>
    <w:tmpl w:val="AA13D4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B3932448"/>
    <w:multiLevelType w:val="singleLevel"/>
    <w:tmpl w:val="B393244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8">
    <w:nsid w:val="B6A66F66"/>
    <w:multiLevelType w:val="singleLevel"/>
    <w:tmpl w:val="B6A66F6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BE1D71DB"/>
    <w:multiLevelType w:val="singleLevel"/>
    <w:tmpl w:val="BE1D71DB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C08815FE"/>
    <w:multiLevelType w:val="singleLevel"/>
    <w:tmpl w:val="C08815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E32C9913"/>
    <w:multiLevelType w:val="singleLevel"/>
    <w:tmpl w:val="E32C99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E93AFDCD"/>
    <w:multiLevelType w:val="singleLevel"/>
    <w:tmpl w:val="E93AFD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EE629395"/>
    <w:multiLevelType w:val="singleLevel"/>
    <w:tmpl w:val="EE629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F21FDC8D"/>
    <w:multiLevelType w:val="singleLevel"/>
    <w:tmpl w:val="F21FDC8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5">
    <w:nsid w:val="F69940E5"/>
    <w:multiLevelType w:val="singleLevel"/>
    <w:tmpl w:val="F69940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0EFB439F"/>
    <w:multiLevelType w:val="singleLevel"/>
    <w:tmpl w:val="0EFB43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22304B9E"/>
    <w:multiLevelType w:val="singleLevel"/>
    <w:tmpl w:val="22304B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26E3E6CB"/>
    <w:multiLevelType w:val="singleLevel"/>
    <w:tmpl w:val="26E3E6CB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2AF7ACBF"/>
    <w:multiLevelType w:val="singleLevel"/>
    <w:tmpl w:val="2AF7AC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2CE9C959"/>
    <w:multiLevelType w:val="singleLevel"/>
    <w:tmpl w:val="2CE9C9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30244988"/>
    <w:multiLevelType w:val="singleLevel"/>
    <w:tmpl w:val="302449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50689A32"/>
    <w:multiLevelType w:val="singleLevel"/>
    <w:tmpl w:val="50689A32"/>
    <w:lvl w:ilvl="0" w:tentative="0">
      <w:start w:val="1"/>
      <w:numFmt w:val="decimal"/>
      <w:suff w:val="nothing"/>
      <w:lvlText w:val="（%1）"/>
      <w:lvlJc w:val="left"/>
    </w:lvl>
  </w:abstractNum>
  <w:abstractNum w:abstractNumId="23">
    <w:nsid w:val="6B629B46"/>
    <w:multiLevelType w:val="singleLevel"/>
    <w:tmpl w:val="6B629B46"/>
    <w:lvl w:ilvl="0" w:tentative="0">
      <w:start w:val="1"/>
      <w:numFmt w:val="decimal"/>
      <w:suff w:val="nothing"/>
      <w:lvlText w:val="（%1）"/>
      <w:lvlJc w:val="left"/>
    </w:lvl>
  </w:abstractNum>
  <w:abstractNum w:abstractNumId="24">
    <w:nsid w:val="7C58BA46"/>
    <w:multiLevelType w:val="singleLevel"/>
    <w:tmpl w:val="7C58BA4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1"/>
  </w:num>
  <w:num w:numId="2">
    <w:abstractNumId w:val="5"/>
  </w:num>
  <w:num w:numId="3">
    <w:abstractNumId w:val="22"/>
  </w:num>
  <w:num w:numId="4">
    <w:abstractNumId w:val="8"/>
  </w:num>
  <w:num w:numId="5">
    <w:abstractNumId w:val="6"/>
  </w:num>
  <w:num w:numId="6">
    <w:abstractNumId w:val="24"/>
  </w:num>
  <w:num w:numId="7">
    <w:abstractNumId w:val="9"/>
  </w:num>
  <w:num w:numId="8">
    <w:abstractNumId w:val="23"/>
  </w:num>
  <w:num w:numId="9">
    <w:abstractNumId w:val="4"/>
  </w:num>
  <w:num w:numId="10">
    <w:abstractNumId w:val="0"/>
  </w:num>
  <w:num w:numId="11">
    <w:abstractNumId w:val="1"/>
  </w:num>
  <w:num w:numId="12">
    <w:abstractNumId w:val="20"/>
  </w:num>
  <w:num w:numId="13">
    <w:abstractNumId w:val="14"/>
  </w:num>
  <w:num w:numId="14">
    <w:abstractNumId w:val="16"/>
  </w:num>
  <w:num w:numId="15">
    <w:abstractNumId w:val="19"/>
  </w:num>
  <w:num w:numId="16">
    <w:abstractNumId w:val="21"/>
  </w:num>
  <w:num w:numId="17">
    <w:abstractNumId w:val="3"/>
  </w:num>
  <w:num w:numId="18">
    <w:abstractNumId w:val="18"/>
  </w:num>
  <w:num w:numId="19">
    <w:abstractNumId w:val="17"/>
  </w:num>
  <w:num w:numId="20">
    <w:abstractNumId w:val="10"/>
  </w:num>
  <w:num w:numId="21">
    <w:abstractNumId w:val="15"/>
  </w:num>
  <w:num w:numId="22">
    <w:abstractNumId w:val="13"/>
  </w:num>
  <w:num w:numId="23">
    <w:abstractNumId w:val="2"/>
  </w:num>
  <w:num w:numId="24">
    <w:abstractNumId w:val="7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docVars>
    <w:docVar w:name="commondata" w:val="eyJoZGlkIjoiNmEyOGI2YmZjYjExZDNmOTA1NDA2ZDlmYjYxMGNkYTgifQ=="/>
  </w:docVars>
  <w:rsids>
    <w:rsidRoot w:val="00000000"/>
    <w:rsid w:val="0719753C"/>
    <w:rsid w:val="0A62763F"/>
    <w:rsid w:val="1F272ED1"/>
    <w:rsid w:val="21E04339"/>
    <w:rsid w:val="239B5F5D"/>
    <w:rsid w:val="26EF0C89"/>
    <w:rsid w:val="27D90E29"/>
    <w:rsid w:val="2BBA2FA4"/>
    <w:rsid w:val="2F5340AB"/>
    <w:rsid w:val="30536639"/>
    <w:rsid w:val="320D5937"/>
    <w:rsid w:val="33E82547"/>
    <w:rsid w:val="360D33E1"/>
    <w:rsid w:val="36610D92"/>
    <w:rsid w:val="37D03C1B"/>
    <w:rsid w:val="383B662A"/>
    <w:rsid w:val="3F2E3FF6"/>
    <w:rsid w:val="46BF559D"/>
    <w:rsid w:val="47827FA8"/>
    <w:rsid w:val="498A2D22"/>
    <w:rsid w:val="4B163382"/>
    <w:rsid w:val="4F9A5FA8"/>
    <w:rsid w:val="5153374C"/>
    <w:rsid w:val="51F70D21"/>
    <w:rsid w:val="523F27BC"/>
    <w:rsid w:val="53692779"/>
    <w:rsid w:val="55FA5064"/>
    <w:rsid w:val="5B013C9C"/>
    <w:rsid w:val="5BF45678"/>
    <w:rsid w:val="60314F28"/>
    <w:rsid w:val="6098557A"/>
    <w:rsid w:val="74D2182A"/>
    <w:rsid w:val="75A21756"/>
    <w:rsid w:val="76F142A6"/>
    <w:rsid w:val="7F8D11AE"/>
    <w:rsid w:val="EFFBB7B0"/>
    <w:rsid w:val="F6E27257"/>
    <w:rsid w:val="FBF3E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7839</Words>
  <Characters>8239</Characters>
  <TotalTime>37</TotalTime>
  <ScaleCrop>false</ScaleCrop>
  <LinksUpToDate>false</LinksUpToDate>
  <CharactersWithSpaces>8435</CharactersWithSpaces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2025-08-20T11:07:00Z</dcterms:created>
  <dc:creator>lenovo</dc:creator>
  <cp:lastModifiedBy>阳明子</cp:lastModifiedBy>
  <cp:lastPrinted>2025-09-11T15:51:00Z</cp:lastPrinted>
  <dcterms:modified xsi:type="dcterms:W3CDTF">2026-02-23T12:43:32Z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2025-08-19T11:08:22Z</vt:filetime>
  </property>
  <property fmtid="{D5CDD505-2E9C-101B-9397-08002B2CF9AE}" pid="4" name="KSOTemplateDocerSaveRecord">
    <vt:lpwstr>eyJoZGlkIjoiOTczOGYwMDQwM2EzNGVjMmM0NzViZmY2ODQzNjBkMzgiLCJ1c2VySWQiOiIxNjgzNzIxMTI0In0=</vt:lpwstr>
  </property>
  <property fmtid="{D5CDD505-2E9C-101B-9397-08002B2CF9AE}" pid="5" name="KSOProductBuildVer">
    <vt:lpwstr>2052-12.8.2.17149</vt:lpwstr>
  </property>
  <property fmtid="{D5CDD505-2E9C-101B-9397-08002B2CF9AE}" pid="6" name="ICV">
    <vt:lpwstr>070921CF8467EC0C7663B168644F0BFE_43</vt:lpwstr>
  </property>
</Properties>
</file>