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1056" w14:textId="77777777" w:rsidR="00D71749" w:rsidRDefault="00D71749" w:rsidP="00D71749">
      <w:pPr>
        <w:pStyle w:val="Title"/>
      </w:pPr>
      <w:bookmarkStart w:id="0" w:name="_Hlk127179684"/>
      <w:bookmarkStart w:id="1" w:name="observation-equation"/>
      <w:r>
        <w:t>Management performance evaluation of state-space models for Pacific pink salmon stock-recruitment analysis</w:t>
      </w:r>
      <w:bookmarkEnd w:id="0"/>
      <w:r>
        <w:br/>
        <w:t>(Equations)</w:t>
      </w:r>
    </w:p>
    <w:p w14:paraId="4D247541" w14:textId="77777777" w:rsidR="00D71749" w:rsidRDefault="00D71749" w:rsidP="00D71749">
      <w:pPr>
        <w:pStyle w:val="Author"/>
      </w:pPr>
      <w:r>
        <w:t>Zhenming Su</w:t>
      </w:r>
      <w:r>
        <w:br/>
        <w:t>Ann Arbor, MI</w:t>
      </w:r>
    </w:p>
    <w:p w14:paraId="0AB3196E" w14:textId="77777777" w:rsidR="00D71749" w:rsidRDefault="00D71749" w:rsidP="00D71749">
      <w:pPr>
        <w:pStyle w:val="Date"/>
      </w:pPr>
      <w:r>
        <w:t>Feb. 12, 2023</w:t>
      </w:r>
    </w:p>
    <w:p w14:paraId="13E34A22" w14:textId="77777777" w:rsidR="00D71749" w:rsidRDefault="00D71749" w:rsidP="00D71749">
      <w:pPr>
        <w:pStyle w:val="BodyText"/>
      </w:pPr>
    </w:p>
    <w:p w14:paraId="119FC489" w14:textId="77777777" w:rsidR="00D71749" w:rsidRPr="00E96BC2" w:rsidRDefault="00D71749" w:rsidP="00D71749">
      <w:pPr>
        <w:pStyle w:val="BodyText"/>
      </w:pPr>
      <w:r>
        <w:t>This document provides the full conditional posterior distributions used in the MCMC sampling algorithm for a state-space model proposed by Su (2023) “</w:t>
      </w:r>
      <w:r w:rsidRPr="006B365E">
        <w:t>Management performance evaluation of state-space models for Pacific pink salmon stock-recruitment analysis</w:t>
      </w:r>
      <w:r>
        <w:t xml:space="preserve">” submitted for peer review and publication. </w:t>
      </w:r>
    </w:p>
    <w:p w14:paraId="39436881" w14:textId="77777777" w:rsidR="00D71749" w:rsidRDefault="00D71749" w:rsidP="00D71749">
      <w:pPr>
        <w:pStyle w:val="Heading1"/>
      </w:pPr>
      <w:bookmarkStart w:id="2" w:name="the-model"/>
      <w:r>
        <w:t>The model</w:t>
      </w:r>
      <w:bookmarkEnd w:id="2"/>
    </w:p>
    <w:p w14:paraId="6A0CE132" w14:textId="77777777" w:rsidR="00D71749" w:rsidRDefault="00D71749" w:rsidP="00D71749">
      <w:pPr>
        <w:pStyle w:val="FirstParagraph"/>
      </w:pPr>
      <w:r>
        <w:t>The state-space form of Ricker stock-recruitment model incorporates time-varying productivity, observation errors in spawners and catch data, a model of harvest rates, and process variability in recruitment process. Time-varying productivity is modeled by representing the Ricker productivity ‘</w:t>
      </w:r>
      <w:r w:rsidRPr="00B30B73">
        <w:rPr>
          <w:i/>
          <w:iCs/>
        </w:rPr>
        <w:t>a</w:t>
      </w:r>
      <w:r w:rsidRPr="00BA0FCC">
        <w:t>’</w:t>
      </w:r>
      <w:r>
        <w:t xml:space="preserve"> parameter as a random walk.</w:t>
      </w:r>
    </w:p>
    <w:p w14:paraId="62F22B1D" w14:textId="77777777" w:rsidR="00A22469" w:rsidRDefault="00510CB3">
      <w:pPr>
        <w:pStyle w:val="Heading2"/>
      </w:pPr>
      <w:r>
        <w:t>Observation equation:</w:t>
      </w:r>
      <w:bookmarkEnd w:id="1"/>
    </w:p>
    <w:p w14:paraId="62F22B1E" w14:textId="2F1EFCCC" w:rsidR="00A22469" w:rsidRDefault="00510CB3">
      <w:pPr>
        <w:pStyle w:val="FirstParagraph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obs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log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m:t>log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log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62F22B1F" w14:textId="5B47101D" w:rsidR="00A22469" w:rsidRDefault="00AF16AF">
      <w:pPr>
        <w:pStyle w:val="BodyTex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∼N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,t=1, 2,…,T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∼N(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),t=k+1,…,T</m:t>
                    </m:r>
                  </m:e>
                </m:mr>
              </m:m>
            </m:e>
          </m:d>
        </m:oMath>
      </m:oMathPara>
    </w:p>
    <w:p w14:paraId="62F22B20" w14:textId="77777777" w:rsidR="00A22469" w:rsidRDefault="00510CB3">
      <w:pPr>
        <w:pStyle w:val="Heading2"/>
      </w:pPr>
      <w:bookmarkStart w:id="3" w:name="system-equation"/>
      <w:r>
        <w:t>System equation:</w:t>
      </w:r>
      <w:bookmarkEnd w:id="3"/>
    </w:p>
    <w:p w14:paraId="62F22B21" w14:textId="499BB57F" w:rsidR="00A22469" w:rsidRDefault="00435CBA">
      <w:pPr>
        <w:pStyle w:val="FirstParagraph"/>
      </w:pPr>
      <w:r>
        <w:t>L</w:t>
      </w:r>
      <w:r w:rsidR="00510CB3">
        <w:t>et</w:t>
      </w:r>
      <w:r>
        <w:t xml:space="preserve"> log(recruitment)</w:t>
      </w:r>
      <w:r w:rsidR="00510CB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9145A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145A8">
        <w:rPr>
          <w:rFonts w:eastAsiaTheme="minorEastAsia"/>
        </w:rPr>
        <w:t xml:space="preserve"> </w:t>
      </w:r>
      <w:r w:rsidR="00A21810">
        <w:rPr>
          <w:rFonts w:eastAsiaTheme="minorEastAsia"/>
        </w:rPr>
        <w:t>= Ricker productivity</w:t>
      </w:r>
      <w:r w:rsidR="00A53EDC">
        <w:rPr>
          <w:rFonts w:eastAsiaTheme="minorEastAsia"/>
        </w:rPr>
        <w:t xml:space="preserve">, </w:t>
      </w:r>
      <w:r w:rsidR="00A53EDC" w:rsidRPr="00634BE6">
        <w:rPr>
          <w:rFonts w:eastAsiaTheme="minorEastAsia"/>
          <w:i/>
          <w:iCs/>
        </w:rPr>
        <w:t>k</w:t>
      </w:r>
      <w:r w:rsidR="00634BE6">
        <w:rPr>
          <w:rFonts w:eastAsiaTheme="minorEastAsia"/>
        </w:rPr>
        <w:t xml:space="preserve"> = fixed maturity and return age</w:t>
      </w:r>
      <w:r>
        <w:rPr>
          <w:rFonts w:eastAsiaTheme="minorEastAsia"/>
        </w:rPr>
        <w:t>.</w:t>
      </w:r>
    </w:p>
    <w:p w14:paraId="62F22B22" w14:textId="77855865" w:rsidR="00A22469" w:rsidRDefault="00AF16AF">
      <w:pPr>
        <w:pStyle w:val="BodyText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∼N(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),t=k+1,…,T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∼N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,t=2,…,T-k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∼N(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),t=k+2,…,T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 </m:t>
                </m:r>
              </m:e>
            </m:mr>
          </m:m>
        </m:oMath>
      </m:oMathPara>
    </w:p>
    <w:p w14:paraId="62F22B23" w14:textId="77777777" w:rsidR="00A22469" w:rsidRDefault="00AF16AF">
      <w:pPr>
        <w:pStyle w:val="BodyText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m:t>exp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)/(1+</m:t>
                          </m:r>
                          <m:r>
                            <m:rPr>
                              <m:nor/>
                            </m:rPr>
                            <m:t>exp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 </m:t>
                </m:r>
              </m:e>
            </m:mr>
          </m:m>
        </m:oMath>
      </m:oMathPara>
    </w:p>
    <w:p w14:paraId="62F22B24" w14:textId="3E33E4E0" w:rsidR="00A22469" w:rsidRDefault="00510CB3">
      <w:pPr>
        <w:pStyle w:val="Heading2"/>
      </w:pPr>
      <w:bookmarkStart w:id="4" w:name="initial-state-values"/>
      <w:r>
        <w:lastRenderedPageBreak/>
        <w:t xml:space="preserve">Initial </w:t>
      </w:r>
      <w:bookmarkEnd w:id="4"/>
      <w:r w:rsidR="00313108">
        <w:t>conditions</w:t>
      </w:r>
    </w:p>
    <w:p w14:paraId="62F22B25" w14:textId="4358AE8A" w:rsidR="00A22469" w:rsidRDefault="00AF16AF">
      <w:pPr>
        <w:pStyle w:val="FirstParagraph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∼N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-prior mean and variance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∼N(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∼N(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 </m:t>
                </m:r>
              </m:e>
            </m:mr>
          </m:m>
        </m:oMath>
      </m:oMathPara>
    </w:p>
    <w:p w14:paraId="62F22B26" w14:textId="2D51FA94" w:rsidR="00A22469" w:rsidRDefault="00510CB3">
      <w:pPr>
        <w:pStyle w:val="Heading2"/>
      </w:pPr>
      <w:bookmarkStart w:id="5" w:name="parameters"/>
      <w:r>
        <w:t>Parameters</w:t>
      </w:r>
      <w:bookmarkEnd w:id="5"/>
      <w:r w:rsidR="00364D99">
        <w:t xml:space="preserve"> and states</w:t>
      </w:r>
    </w:p>
    <w:p w14:paraId="62F22B27" w14:textId="38C10915" w:rsidR="00A22469" w:rsidRPr="00B17EE8" w:rsidRDefault="00510CB3">
      <w:pPr>
        <w:pStyle w:val="Fir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T-k</m:t>
              </m:r>
            </m:sup>
          </m:sSubSup>
          <m:r>
            <w:rPr>
              <w:rFonts w:ascii="Cambria Math" w:hAnsi="Cambria Math"/>
            </w:rPr>
            <m:t>,β,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t=k+1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t=k+1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}</m:t>
          </m:r>
        </m:oMath>
      </m:oMathPara>
    </w:p>
    <w:p w14:paraId="62F22B28" w14:textId="1F164E01" w:rsidR="00A22469" w:rsidRDefault="00510CB3">
      <w:pPr>
        <w:pStyle w:val="Heading2"/>
      </w:pPr>
      <w:bookmarkStart w:id="6" w:name="data-e_t-c_t"/>
      <w:r>
        <w:t>Data</w:t>
      </w:r>
      <w:r w:rsidR="00E97299">
        <w:t>: observed escapement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E97299">
        <w:t xml:space="preserve">catch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bookmarkEnd w:id="6"/>
    </w:p>
    <w:p w14:paraId="62F22B29" w14:textId="71BA0E28" w:rsidR="00A22469" w:rsidRDefault="00510CB3">
      <w:pPr>
        <w:pStyle w:val="FirstParagraph"/>
      </w:pPr>
      <w:r>
        <w:t xml:space="preserve">Data collection started with </w:t>
      </w:r>
      <w:r>
        <w:rPr>
          <w:i/>
        </w:rPr>
        <w:t>k</w:t>
      </w:r>
      <w:r>
        <w:t xml:space="preserve"> </w:t>
      </w:r>
      <w:r w:rsidR="00625C0A">
        <w:t>escapement (</w:t>
      </w:r>
      <w:r>
        <w:t>spawner abundance</w:t>
      </w:r>
      <w:r w:rsidR="00625C0A">
        <w:t>)</w:t>
      </w:r>
      <w:r>
        <w:t xml:space="preserve"> observations </w:t>
      </w:r>
      <w:r w:rsidR="00625C0A">
        <w:t>from</w:t>
      </w:r>
      <w:r>
        <w:t xml:space="preserve"> </w:t>
      </w:r>
      <w:r>
        <w:rPr>
          <w:i/>
        </w:rPr>
        <w:t>t</w:t>
      </w:r>
      <w:r>
        <w:t xml:space="preserve"> = 1 to </w:t>
      </w:r>
      <w:r>
        <w:rPr>
          <w:i/>
        </w:rPr>
        <w:t>k</w:t>
      </w:r>
      <w:r>
        <w:t xml:space="preserve">: </w:t>
      </w:r>
      <w:r>
        <w:rPr>
          <w:i/>
        </w:rPr>
        <w:t>E</w:t>
      </w:r>
      <w:r>
        <w:rPr>
          <w:vertAlign w:val="subscript"/>
        </w:rPr>
        <w:t>1</w:t>
      </w:r>
      <w:r>
        <w:t xml:space="preserve"> to </w:t>
      </w:r>
      <w:r>
        <w:rPr>
          <w:i/>
        </w:rPr>
        <w:t>E</w:t>
      </w:r>
      <w:r>
        <w:rPr>
          <w:i/>
          <w:vertAlign w:val="subscript"/>
        </w:rPr>
        <w:t>k</w:t>
      </w:r>
      <w:r>
        <w:t>. Returns</w:t>
      </w:r>
      <w:r w:rsidR="00F71F9F">
        <w:t xml:space="preserve"> and catch</w:t>
      </w:r>
      <w:r>
        <w:t xml:space="preserve"> are available </w:t>
      </w:r>
      <w:r w:rsidR="00F71F9F">
        <w:t>from</w:t>
      </w:r>
      <w:r>
        <w:t xml:space="preserve"> </w:t>
      </w:r>
      <w:r>
        <w:rPr>
          <w:i/>
        </w:rPr>
        <w:t>t</w:t>
      </w:r>
      <w:r>
        <w:t xml:space="preserve"> = </w:t>
      </w:r>
      <w:r>
        <w:rPr>
          <w:i/>
        </w:rPr>
        <w:t>k</w:t>
      </w:r>
      <w:r>
        <w:t xml:space="preserve"> + 1</w:t>
      </w:r>
      <w:r w:rsidR="00F71F9F">
        <w:t xml:space="preserve"> to </w:t>
      </w:r>
      <w:r w:rsidR="00F71F9F" w:rsidRPr="00F71F9F">
        <w:rPr>
          <w:i/>
          <w:iCs/>
        </w:rPr>
        <w:t>T</w:t>
      </w:r>
      <w:r>
        <w:t>.</w:t>
      </w:r>
    </w:p>
    <w:p w14:paraId="6CC3FFC8" w14:textId="2345E42C" w:rsidR="00DC56BE" w:rsidRDefault="00DC56BE" w:rsidP="00A7517C">
      <w:pPr>
        <w:pStyle w:val="Heading2"/>
      </w:pPr>
      <w:r>
        <w:t>Models and variables</w:t>
      </w:r>
    </w:p>
    <w:tbl>
      <w:tblPr>
        <w:tblStyle w:val="TableGrid"/>
        <w:tblW w:w="3413" w:type="pct"/>
        <w:tblLook w:val="07C0" w:firstRow="0" w:lastRow="1" w:firstColumn="1" w:lastColumn="1" w:noHBand="1" w:noVBand="1"/>
      </w:tblPr>
      <w:tblGrid>
        <w:gridCol w:w="626"/>
        <w:gridCol w:w="726"/>
        <w:gridCol w:w="598"/>
        <w:gridCol w:w="576"/>
        <w:gridCol w:w="737"/>
        <w:gridCol w:w="593"/>
        <w:gridCol w:w="648"/>
        <w:gridCol w:w="595"/>
        <w:gridCol w:w="717"/>
        <w:gridCol w:w="721"/>
      </w:tblGrid>
      <w:tr w:rsidR="00257C54" w14:paraId="5B55AC4E" w14:textId="77777777" w:rsidTr="00F535E3"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85D87AD" w14:textId="77777777" w:rsidR="00257C54" w:rsidRPr="00B90F26" w:rsidRDefault="00257C54" w:rsidP="00F535E3">
            <w:pPr>
              <w:pStyle w:val="Compact"/>
              <w:rPr>
                <w:b/>
              </w:rPr>
            </w:pPr>
            <w:r w:rsidRPr="00B90F26">
              <w:rPr>
                <w:b/>
                <w:i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72ABF8D" w14:textId="77777777" w:rsidR="00257C54" w:rsidRPr="00B90F26" w:rsidRDefault="00257C54" w:rsidP="00F535E3">
            <w:pPr>
              <w:pStyle w:val="Compact"/>
              <w:rPr>
                <w:b/>
              </w:rPr>
            </w:pPr>
            <w:r w:rsidRPr="00B90F26">
              <w:rPr>
                <w:b/>
                <w:i/>
              </w:rPr>
              <w:t>year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E037DE8" w14:textId="77777777" w:rsidR="00257C54" w:rsidRPr="00B90F26" w:rsidRDefault="00257C54" w:rsidP="00F535E3">
            <w:pPr>
              <w:pStyle w:val="Compact"/>
              <w:rPr>
                <w:b/>
              </w:rPr>
            </w:pPr>
            <w:r w:rsidRPr="00B90F26">
              <w:rPr>
                <w:b/>
                <w:i/>
              </w:rPr>
              <w:t>E</w:t>
            </w:r>
            <w:r w:rsidRPr="00B90F26">
              <w:rPr>
                <w:b/>
                <w:i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7020686" w14:textId="77777777" w:rsidR="00257C54" w:rsidRPr="00B90F26" w:rsidRDefault="00257C54" w:rsidP="00F535E3">
            <w:pPr>
              <w:pStyle w:val="Compact"/>
              <w:rPr>
                <w:b/>
              </w:rPr>
            </w:pPr>
            <w:r w:rsidRPr="00B90F26">
              <w:rPr>
                <w:b/>
              </w:rPr>
              <w:t>S</w:t>
            </w:r>
            <w:r w:rsidRPr="00B90F26">
              <w:rPr>
                <w:b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3C102F9" w14:textId="77777777" w:rsidR="00257C54" w:rsidRPr="00B90F26" w:rsidRDefault="00257C54" w:rsidP="00F535E3">
            <w:pPr>
              <w:pStyle w:val="Compact"/>
              <w:rPr>
                <w:b/>
              </w:rPr>
            </w:pPr>
            <w:r w:rsidRPr="00B90F26">
              <w:rPr>
                <w:b/>
                <w:i/>
              </w:rPr>
              <w:t>R</w:t>
            </w:r>
            <w:r w:rsidRPr="00B90F26">
              <w:rPr>
                <w:b/>
                <w:i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E9BB816" w14:textId="77777777" w:rsidR="00257C54" w:rsidRPr="00B90F26" w:rsidRDefault="00257C54" w:rsidP="00F535E3">
            <w:pPr>
              <w:pStyle w:val="Compact"/>
              <w:rPr>
                <w:b/>
              </w:rPr>
            </w:pPr>
            <w:r w:rsidRPr="00B90F26">
              <w:rPr>
                <w:b/>
                <w:i/>
              </w:rPr>
              <w:t>h</w:t>
            </w:r>
            <w:r w:rsidRPr="00B90F26">
              <w:rPr>
                <w:b/>
                <w:i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6F21595" w14:textId="57B36F94" w:rsidR="00257C54" w:rsidRPr="00B90F26" w:rsidRDefault="00257C54" w:rsidP="00F535E3">
            <w:pPr>
              <w:pStyle w:val="Compact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oMath>
            <w:r w:rsidRPr="00B90F26">
              <w:rPr>
                <w:b/>
                <w:i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032DD0D" w14:textId="77777777" w:rsidR="00257C54" w:rsidRPr="00B90F26" w:rsidRDefault="00257C54" w:rsidP="00F535E3">
            <w:pPr>
              <w:pStyle w:val="Compact"/>
              <w:rPr>
                <w:b/>
              </w:rPr>
            </w:pPr>
            <w:r w:rsidRPr="00B90F26">
              <w:rPr>
                <w:b/>
                <w:i/>
              </w:rPr>
              <w:t>C</w:t>
            </w:r>
            <w:r w:rsidRPr="00B90F26">
              <w:rPr>
                <w:b/>
                <w:i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A573973" w14:textId="77777777" w:rsidR="00257C54" w:rsidRPr="00B90F26" w:rsidRDefault="00AF16AF" w:rsidP="00F535E3">
            <w:pPr>
              <w:pStyle w:val="Compact"/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obs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F43E930" w14:textId="77777777" w:rsidR="00257C54" w:rsidRPr="00B90F26" w:rsidRDefault="00257C54" w:rsidP="00F535E3">
            <w:pPr>
              <w:pStyle w:val="Compact"/>
              <w:rPr>
                <w:b/>
              </w:rPr>
            </w:pPr>
            <w:r w:rsidRPr="00B90F26">
              <w:rPr>
                <w:b/>
                <w:i/>
              </w:rPr>
              <w:t>a</w:t>
            </w:r>
            <w:r w:rsidRPr="00B90F26">
              <w:rPr>
                <w:b/>
                <w:i/>
                <w:vertAlign w:val="subscript"/>
              </w:rPr>
              <w:t>t</w:t>
            </w:r>
          </w:p>
        </w:tc>
      </w:tr>
      <w:tr w:rsidR="00257C54" w14:paraId="7E7D9411" w14:textId="77777777" w:rsidTr="00F535E3">
        <w:tc>
          <w:tcPr>
            <w:tcW w:w="0" w:type="auto"/>
            <w:tcBorders>
              <w:top w:val="single" w:sz="12" w:space="0" w:color="auto"/>
            </w:tcBorders>
          </w:tcPr>
          <w:p w14:paraId="00C00C53" w14:textId="77777777" w:rsidR="00257C54" w:rsidRDefault="00257C54" w:rsidP="00F535E3">
            <w:pPr>
              <w:pStyle w:val="Compact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2A5736A" w14:textId="77777777" w:rsidR="00257C54" w:rsidRPr="00422E4D" w:rsidRDefault="00257C54" w:rsidP="00F535E3">
            <w:pPr>
              <w:pStyle w:val="Compact"/>
              <w:rPr>
                <w:sz w:val="22"/>
                <w:szCs w:val="22"/>
              </w:rPr>
            </w:pPr>
            <w:r w:rsidRPr="00422E4D">
              <w:rPr>
                <w:sz w:val="22"/>
                <w:szCs w:val="22"/>
              </w:rPr>
              <w:t>1960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0498A3F" w14:textId="77777777" w:rsidR="00257C54" w:rsidRPr="00B90F26" w:rsidRDefault="00257C54" w:rsidP="00F535E3">
            <w:pPr>
              <w:pStyle w:val="Compact"/>
              <w:rPr>
                <w:bCs/>
                <w:color w:val="00B050"/>
              </w:rPr>
            </w:pPr>
            <w:r w:rsidRPr="00B90F26">
              <w:rPr>
                <w:bCs/>
                <w:i/>
                <w:color w:val="00B050"/>
              </w:rPr>
              <w:t>E</w:t>
            </w:r>
            <w:r w:rsidRPr="00B90F26">
              <w:rPr>
                <w:bCs/>
                <w:color w:val="00B05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493E92" w14:textId="77777777" w:rsidR="00257C54" w:rsidRPr="00485997" w:rsidRDefault="00257C54" w:rsidP="00F535E3">
            <w:pPr>
              <w:pStyle w:val="Compact"/>
              <w:rPr>
                <w:color w:val="943634" w:themeColor="accent2" w:themeShade="BF"/>
              </w:rPr>
            </w:pPr>
            <w:r w:rsidRPr="00485997">
              <w:rPr>
                <w:b/>
                <w:i/>
                <w:color w:val="943634" w:themeColor="accent2" w:themeShade="BF"/>
              </w:rPr>
              <w:t>S</w:t>
            </w:r>
            <w:r w:rsidRPr="00485997">
              <w:rPr>
                <w:b/>
                <w:color w:val="943634" w:themeColor="accent2" w:themeShade="BF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34F23CE9" w14:textId="77777777" w:rsidR="00257C54" w:rsidRDefault="00257C54" w:rsidP="00F535E3"/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4C177EA6" w14:textId="77777777" w:rsidR="00257C54" w:rsidRDefault="00257C54" w:rsidP="00F535E3"/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3C629580" w14:textId="7C8A8600" w:rsidR="00257C54" w:rsidRDefault="00257C54" w:rsidP="00F535E3"/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2D0E1842" w14:textId="77777777" w:rsidR="00257C54" w:rsidRDefault="00257C54" w:rsidP="00F535E3"/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10C55DC4" w14:textId="00EC4E66" w:rsidR="00257C54" w:rsidRDefault="00257C54" w:rsidP="00F535E3"/>
        </w:tc>
        <w:tc>
          <w:tcPr>
            <w:tcW w:w="0" w:type="auto"/>
            <w:tcBorders>
              <w:top w:val="single" w:sz="12" w:space="0" w:color="auto"/>
            </w:tcBorders>
          </w:tcPr>
          <w:p w14:paraId="7EAAEE1C" w14:textId="77777777" w:rsidR="00257C54" w:rsidRDefault="00AF16AF" w:rsidP="00F535E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C17969" w14:paraId="6F4D1816" w14:textId="77777777" w:rsidTr="00F535E3">
        <w:tc>
          <w:tcPr>
            <w:tcW w:w="0" w:type="auto"/>
          </w:tcPr>
          <w:p w14:paraId="32A63F98" w14:textId="77777777" w:rsidR="00257C54" w:rsidRDefault="00257C54" w:rsidP="00F535E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EE287F5" w14:textId="77777777" w:rsidR="00257C54" w:rsidRPr="00422E4D" w:rsidRDefault="00257C54" w:rsidP="00F535E3">
            <w:pPr>
              <w:pStyle w:val="Compact"/>
              <w:rPr>
                <w:sz w:val="22"/>
                <w:szCs w:val="22"/>
              </w:rPr>
            </w:pPr>
            <w:r w:rsidRPr="00422E4D">
              <w:rPr>
                <w:sz w:val="22"/>
                <w:szCs w:val="22"/>
              </w:rPr>
              <w:t>1961</w:t>
            </w:r>
          </w:p>
        </w:tc>
        <w:tc>
          <w:tcPr>
            <w:tcW w:w="0" w:type="auto"/>
          </w:tcPr>
          <w:p w14:paraId="43867E65" w14:textId="77777777" w:rsidR="00257C54" w:rsidRPr="00B90F26" w:rsidRDefault="00257C54" w:rsidP="00F535E3">
            <w:pPr>
              <w:pStyle w:val="Compact"/>
              <w:rPr>
                <w:bCs/>
                <w:color w:val="00B050"/>
              </w:rPr>
            </w:pPr>
            <w:r w:rsidRPr="00B90F26">
              <w:rPr>
                <w:bCs/>
                <w:i/>
                <w:color w:val="00B050"/>
              </w:rPr>
              <w:t>E</w:t>
            </w:r>
            <w:r w:rsidRPr="00B90F26">
              <w:rPr>
                <w:bCs/>
                <w:color w:val="00B050"/>
                <w:vertAlign w:val="subscript"/>
              </w:rPr>
              <w:t>2</w:t>
            </w:r>
          </w:p>
        </w:tc>
        <w:tc>
          <w:tcPr>
            <w:tcW w:w="0" w:type="auto"/>
          </w:tcPr>
          <w:p w14:paraId="19ABD1F8" w14:textId="77777777" w:rsidR="00257C54" w:rsidRPr="00485997" w:rsidRDefault="00257C54" w:rsidP="00F535E3">
            <w:pPr>
              <w:pStyle w:val="Compact"/>
              <w:rPr>
                <w:color w:val="943634" w:themeColor="accent2" w:themeShade="BF"/>
              </w:rPr>
            </w:pPr>
            <w:r w:rsidRPr="00485997">
              <w:rPr>
                <w:b/>
                <w:i/>
                <w:color w:val="943634" w:themeColor="accent2" w:themeShade="BF"/>
              </w:rPr>
              <w:t>S</w:t>
            </w:r>
            <w:r w:rsidRPr="00485997">
              <w:rPr>
                <w:b/>
                <w:color w:val="943634" w:themeColor="accent2" w:themeShade="BF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A2D26F" w14:textId="427509B3" w:rsidR="00257C54" w:rsidRDefault="00257C54" w:rsidP="00F535E3"/>
        </w:tc>
        <w:tc>
          <w:tcPr>
            <w:tcW w:w="0" w:type="auto"/>
            <w:tcBorders>
              <w:bottom w:val="single" w:sz="4" w:space="0" w:color="auto"/>
            </w:tcBorders>
          </w:tcPr>
          <w:p w14:paraId="546FE721" w14:textId="77777777" w:rsidR="00257C54" w:rsidRDefault="00257C54" w:rsidP="00F535E3"/>
        </w:tc>
        <w:tc>
          <w:tcPr>
            <w:tcW w:w="0" w:type="auto"/>
            <w:tcBorders>
              <w:bottom w:val="single" w:sz="4" w:space="0" w:color="auto"/>
            </w:tcBorders>
          </w:tcPr>
          <w:p w14:paraId="6402D219" w14:textId="77777777" w:rsidR="00257C54" w:rsidRDefault="00257C54" w:rsidP="00F535E3"/>
        </w:tc>
        <w:tc>
          <w:tcPr>
            <w:tcW w:w="0" w:type="auto"/>
            <w:tcBorders>
              <w:bottom w:val="single" w:sz="4" w:space="0" w:color="auto"/>
            </w:tcBorders>
          </w:tcPr>
          <w:p w14:paraId="5B43059D" w14:textId="77777777" w:rsidR="00257C54" w:rsidRDefault="00257C54" w:rsidP="00F535E3"/>
        </w:tc>
        <w:tc>
          <w:tcPr>
            <w:tcW w:w="0" w:type="auto"/>
            <w:tcBorders>
              <w:bottom w:val="single" w:sz="4" w:space="0" w:color="auto"/>
            </w:tcBorders>
          </w:tcPr>
          <w:p w14:paraId="353B2D88" w14:textId="77777777" w:rsidR="00257C54" w:rsidRDefault="00257C54" w:rsidP="00F535E3"/>
        </w:tc>
        <w:tc>
          <w:tcPr>
            <w:tcW w:w="0" w:type="auto"/>
          </w:tcPr>
          <w:p w14:paraId="3A4E778C" w14:textId="77777777" w:rsidR="00257C54" w:rsidRDefault="00AF16AF" w:rsidP="00F535E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17969" w14:paraId="3070DAD1" w14:textId="77777777" w:rsidTr="00F535E3">
        <w:tc>
          <w:tcPr>
            <w:tcW w:w="0" w:type="auto"/>
          </w:tcPr>
          <w:p w14:paraId="7BA20936" w14:textId="77777777" w:rsidR="00257C54" w:rsidRDefault="00257C54" w:rsidP="00F535E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2485B53" w14:textId="77777777" w:rsidR="00257C54" w:rsidRPr="00422E4D" w:rsidRDefault="00257C54" w:rsidP="00F535E3">
            <w:pPr>
              <w:pStyle w:val="Compact"/>
              <w:rPr>
                <w:sz w:val="22"/>
                <w:szCs w:val="22"/>
              </w:rPr>
            </w:pPr>
            <w:r w:rsidRPr="00422E4D">
              <w:rPr>
                <w:sz w:val="22"/>
                <w:szCs w:val="22"/>
              </w:rPr>
              <w:t>1962</w:t>
            </w:r>
          </w:p>
        </w:tc>
        <w:tc>
          <w:tcPr>
            <w:tcW w:w="0" w:type="auto"/>
          </w:tcPr>
          <w:p w14:paraId="7CE4389E" w14:textId="77777777" w:rsidR="00257C54" w:rsidRPr="00B90F26" w:rsidRDefault="00257C54" w:rsidP="00F535E3">
            <w:pPr>
              <w:pStyle w:val="Compact"/>
              <w:rPr>
                <w:bCs/>
                <w:color w:val="00B050"/>
              </w:rPr>
            </w:pPr>
            <w:r w:rsidRPr="00B90F26">
              <w:rPr>
                <w:bCs/>
                <w:i/>
                <w:color w:val="00B050"/>
              </w:rPr>
              <w:t>E</w:t>
            </w:r>
            <w:r w:rsidRPr="00B90F26">
              <w:rPr>
                <w:bCs/>
                <w:color w:val="00B050"/>
                <w:vertAlign w:val="subscript"/>
              </w:rPr>
              <w:t>3</w:t>
            </w:r>
          </w:p>
        </w:tc>
        <w:tc>
          <w:tcPr>
            <w:tcW w:w="0" w:type="auto"/>
          </w:tcPr>
          <w:p w14:paraId="5A5D11D0" w14:textId="77777777" w:rsidR="00257C54" w:rsidRDefault="00AF16AF" w:rsidP="00F535E3">
            <w:pPr>
              <w:pStyle w:val="Compact"/>
            </w:pPr>
            <w:r>
              <w:rPr>
                <w:noProof/>
              </w:rPr>
              <w:pict w14:anchorId="4DDCA8A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6" type="#_x0000_t32" style="position:absolute;margin-left:11.1pt;margin-top:11.7pt;width:16.65pt;height:31.05pt;z-index:251659264;mso-position-horizontal-relative:text;mso-position-vertical-relative:text" o:connectortype="straight" strokecolor="#0070c0">
                  <v:stroke endarrow="block"/>
                </v:shape>
              </w:pict>
            </w:r>
            <w:r w:rsidR="00257C54">
              <w:rPr>
                <w:i/>
              </w:rPr>
              <w:t>S</w:t>
            </w:r>
            <w:r w:rsidR="00257C54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8141B0" w14:textId="77777777" w:rsidR="00257C54" w:rsidRDefault="00AF16AF" w:rsidP="00F535E3">
            <w:pPr>
              <w:pStyle w:val="Compact"/>
            </w:pPr>
            <w:r>
              <w:rPr>
                <w:noProof/>
              </w:rPr>
              <w:pict w14:anchorId="253EB34F">
                <v:shape id="_x0000_s2069" type="#_x0000_t32" style="position:absolute;margin-left:10.4pt;margin-top:13.2pt;width:153.3pt;height:30.25pt;flip:x;z-index:251662336;mso-position-horizontal-relative:text;mso-position-vertical-relative:text" o:connectortype="straight" strokecolor="#0070c0">
                  <v:stroke endarrow="block"/>
                </v:shape>
              </w:pict>
            </w:r>
            <w:r w:rsidR="00257C54">
              <w:rPr>
                <w:i/>
              </w:rPr>
              <w:t>R</w:t>
            </w:r>
            <w:r w:rsidR="00257C54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C1D0B5" w14:textId="77777777" w:rsidR="00257C54" w:rsidRDefault="00257C54" w:rsidP="00F535E3">
            <w:pPr>
              <w:pStyle w:val="Compact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708C71" w14:textId="77777777" w:rsidR="00257C54" w:rsidRDefault="00257C54" w:rsidP="00F535E3">
            <w:pPr>
              <w:pStyle w:val="Compact"/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2C898FB" w14:textId="77777777" w:rsidR="00257C54" w:rsidRDefault="00257C54" w:rsidP="00F535E3">
            <w:pPr>
              <w:pStyle w:val="Compact"/>
            </w:pPr>
            <w:r>
              <w:rPr>
                <w:i/>
              </w:rP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A18510" w14:textId="77777777" w:rsidR="00257C54" w:rsidRPr="000A5A62" w:rsidRDefault="00AF16AF" w:rsidP="00F535E3">
            <w:pPr>
              <w:pStyle w:val="Compact"/>
              <w:rPr>
                <w:color w:val="00B05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00B05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5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</w:rPr>
                      <m:t>obs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237A9347" w14:textId="77777777" w:rsidR="00257C54" w:rsidRDefault="00AF16AF" w:rsidP="00F535E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C17969" w14:paraId="027633CD" w14:textId="77777777" w:rsidTr="00F535E3">
        <w:tc>
          <w:tcPr>
            <w:tcW w:w="0" w:type="auto"/>
          </w:tcPr>
          <w:p w14:paraId="74875D76" w14:textId="77777777" w:rsidR="00257C54" w:rsidRDefault="00257C54" w:rsidP="00F535E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8197A65" w14:textId="77777777" w:rsidR="00257C54" w:rsidRPr="00422E4D" w:rsidRDefault="00257C54" w:rsidP="00F535E3">
            <w:pPr>
              <w:pStyle w:val="Compact"/>
              <w:rPr>
                <w:sz w:val="22"/>
                <w:szCs w:val="22"/>
              </w:rPr>
            </w:pPr>
            <w:r w:rsidRPr="00422E4D">
              <w:rPr>
                <w:sz w:val="22"/>
                <w:szCs w:val="22"/>
              </w:rPr>
              <w:t>1963</w:t>
            </w:r>
          </w:p>
        </w:tc>
        <w:tc>
          <w:tcPr>
            <w:tcW w:w="0" w:type="auto"/>
          </w:tcPr>
          <w:p w14:paraId="5479385A" w14:textId="77777777" w:rsidR="00257C54" w:rsidRPr="00B90F26" w:rsidRDefault="00257C54" w:rsidP="00F535E3">
            <w:pPr>
              <w:pStyle w:val="Compact"/>
              <w:rPr>
                <w:bCs/>
                <w:color w:val="00B050"/>
              </w:rPr>
            </w:pPr>
            <w:r w:rsidRPr="00B90F26">
              <w:rPr>
                <w:bCs/>
                <w:i/>
                <w:color w:val="00B050"/>
              </w:rPr>
              <w:t>E</w:t>
            </w:r>
            <w:r w:rsidRPr="00B90F26">
              <w:rPr>
                <w:bCs/>
                <w:color w:val="00B050"/>
                <w:vertAlign w:val="subscript"/>
              </w:rPr>
              <w:t>4</w:t>
            </w:r>
          </w:p>
        </w:tc>
        <w:tc>
          <w:tcPr>
            <w:tcW w:w="0" w:type="auto"/>
          </w:tcPr>
          <w:p w14:paraId="4973AF5C" w14:textId="3FC5C4A8" w:rsidR="00257C54" w:rsidRDefault="00257C54" w:rsidP="00F535E3">
            <w:pPr>
              <w:pStyle w:val="Compact"/>
            </w:pPr>
            <w:r>
              <w:rPr>
                <w:i/>
              </w:rP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61B2E04" w14:textId="77777777" w:rsidR="00257C54" w:rsidRDefault="00257C54" w:rsidP="00F535E3">
            <w:pPr>
              <w:pStyle w:val="Compact"/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0BC1483E" w14:textId="77777777" w:rsidR="00257C54" w:rsidRDefault="00257C54" w:rsidP="00F535E3">
            <w:pPr>
              <w:pStyle w:val="Compact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10FD1E82" w14:textId="77777777" w:rsidR="00257C54" w:rsidRDefault="00257C54" w:rsidP="00F535E3">
            <w:pPr>
              <w:pStyle w:val="Compact"/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9882C9A" w14:textId="77777777" w:rsidR="00257C54" w:rsidRDefault="00257C54" w:rsidP="00F535E3">
            <w:pPr>
              <w:pStyle w:val="Compact"/>
            </w:pPr>
            <w:r>
              <w:rPr>
                <w:i/>
              </w:rP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82405CE" w14:textId="77777777" w:rsidR="00257C54" w:rsidRPr="000A5A62" w:rsidRDefault="00AF16AF" w:rsidP="00F535E3">
            <w:pPr>
              <w:pStyle w:val="Compact"/>
              <w:rPr>
                <w:color w:val="00B05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00B05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5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</w:rPr>
                      <m:t>obs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78FFA552" w14:textId="77777777" w:rsidR="00257C54" w:rsidRDefault="00AF16AF" w:rsidP="00F535E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C17969" w14:paraId="5DA9BE6B" w14:textId="77777777" w:rsidTr="00F535E3">
        <w:tc>
          <w:tcPr>
            <w:tcW w:w="0" w:type="auto"/>
          </w:tcPr>
          <w:p w14:paraId="0BAE0070" w14:textId="77777777" w:rsidR="00257C54" w:rsidRDefault="00257C54" w:rsidP="00F535E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D538EAD" w14:textId="77777777" w:rsidR="00257C54" w:rsidRPr="00422E4D" w:rsidRDefault="00257C54" w:rsidP="00F535E3">
            <w:pPr>
              <w:pStyle w:val="Compact"/>
              <w:rPr>
                <w:sz w:val="22"/>
                <w:szCs w:val="22"/>
              </w:rPr>
            </w:pPr>
            <w:r w:rsidRPr="00422E4D">
              <w:rPr>
                <w:sz w:val="22"/>
                <w:szCs w:val="22"/>
              </w:rPr>
              <w:t>1964</w:t>
            </w:r>
          </w:p>
        </w:tc>
        <w:tc>
          <w:tcPr>
            <w:tcW w:w="0" w:type="auto"/>
          </w:tcPr>
          <w:p w14:paraId="79953FFA" w14:textId="0EE80B19" w:rsidR="00257C54" w:rsidRPr="00DC30C0" w:rsidRDefault="00257C54" w:rsidP="00F535E3">
            <w:pPr>
              <w:pStyle w:val="Compact"/>
              <w:rPr>
                <w:bCs/>
                <w:i/>
                <w:color w:val="00B050"/>
              </w:rPr>
            </w:pPr>
            <w:r w:rsidRPr="00DC30C0">
              <w:rPr>
                <w:bCs/>
                <w:i/>
                <w:color w:val="00B050"/>
              </w:rPr>
              <w:t>E</w:t>
            </w:r>
            <w:r w:rsidRPr="00DC04B6">
              <w:rPr>
                <w:bCs/>
                <w:iCs/>
                <w:color w:val="00B050"/>
                <w:vertAlign w:val="subscript"/>
              </w:rPr>
              <w:t>5</w:t>
            </w:r>
          </w:p>
        </w:tc>
        <w:tc>
          <w:tcPr>
            <w:tcW w:w="0" w:type="auto"/>
          </w:tcPr>
          <w:p w14:paraId="6DC4532A" w14:textId="726777C1" w:rsidR="00257C54" w:rsidRPr="00DC30C0" w:rsidRDefault="00AF16AF" w:rsidP="00F535E3">
            <w:pPr>
              <w:pStyle w:val="Compact"/>
              <w:rPr>
                <w:i/>
              </w:rPr>
            </w:pPr>
            <w:r>
              <w:rPr>
                <w:i/>
                <w:noProof/>
              </w:rPr>
              <w:pict w14:anchorId="7171B0B8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8" type="#_x0000_t38" style="position:absolute;margin-left:12.5pt;margin-top:16.9pt;width:119.5pt;height:1.5pt;rotation:180;z-index:251661312;mso-position-horizontal-relative:text;mso-position-vertical-relative:text" o:connectortype="curved" adj="10800,-4582800,-54497" strokecolor="#0070c0">
                  <v:stroke endarrow="block"/>
                </v:shape>
              </w:pict>
            </w:r>
            <w:r w:rsidR="00257C54" w:rsidRPr="00DC30C0">
              <w:rPr>
                <w:i/>
              </w:rPr>
              <w:t>S</w:t>
            </w:r>
            <w:r w:rsidR="00257C54" w:rsidRPr="00F70F50">
              <w:rPr>
                <w:bCs/>
                <w:iCs/>
                <w:color w:val="0D0D0D" w:themeColor="text1" w:themeTint="F2"/>
                <w:vertAlign w:val="subscript"/>
              </w:rPr>
              <w:t>5</w:t>
            </w:r>
          </w:p>
        </w:tc>
        <w:tc>
          <w:tcPr>
            <w:tcW w:w="0" w:type="auto"/>
          </w:tcPr>
          <w:p w14:paraId="1FB765BA" w14:textId="77777777" w:rsidR="00257C54" w:rsidRPr="00654648" w:rsidRDefault="00AF16AF" w:rsidP="00F535E3">
            <w:pPr>
              <w:pStyle w:val="Compact"/>
              <w:rPr>
                <w:b/>
                <w:bCs/>
                <w:i/>
                <w:color w:val="0070C0"/>
              </w:rPr>
            </w:pPr>
            <w:r>
              <w:rPr>
                <w:b/>
                <w:bCs/>
                <w:i/>
                <w:noProof/>
                <w:color w:val="0070C0"/>
              </w:rPr>
              <w:pict w14:anchorId="31956693">
                <v:shape id="_x0000_s2067" type="#_x0000_t32" style="position:absolute;margin-left:14.65pt;margin-top:7.9pt;width:78.05pt;height:1.45pt;flip:y;z-index:251660288;mso-position-horizontal-relative:text;mso-position-vertical-relative:text" o:connectortype="straight" strokecolor="#0070c0">
                  <v:stroke endarrow="block"/>
                </v:shape>
              </w:pict>
            </w:r>
            <w:r w:rsidR="00257C54" w:rsidRPr="00654648">
              <w:rPr>
                <w:b/>
                <w:bCs/>
                <w:i/>
                <w:color w:val="0070C0"/>
              </w:rPr>
              <w:t>R</w:t>
            </w:r>
            <w:r w:rsidR="00257C54" w:rsidRPr="00654648">
              <w:rPr>
                <w:b/>
                <w:bCs/>
                <w:iCs/>
                <w:color w:val="0070C0"/>
                <w:vertAlign w:val="subscript"/>
              </w:rPr>
              <w:t>5</w:t>
            </w:r>
          </w:p>
        </w:tc>
        <w:tc>
          <w:tcPr>
            <w:tcW w:w="0" w:type="auto"/>
          </w:tcPr>
          <w:p w14:paraId="59C64099" w14:textId="77777777" w:rsidR="00257C54" w:rsidRPr="00DC30C0" w:rsidRDefault="00257C54" w:rsidP="00F535E3">
            <w:pPr>
              <w:pStyle w:val="Compact"/>
              <w:rPr>
                <w:i/>
              </w:rPr>
            </w:pPr>
            <w:r>
              <w:rPr>
                <w:i/>
              </w:rPr>
              <w:t>h</w:t>
            </w:r>
            <w:r w:rsidRPr="00F70F50">
              <w:rPr>
                <w:bCs/>
                <w:iCs/>
                <w:color w:val="0D0D0D" w:themeColor="text1" w:themeTint="F2"/>
                <w:vertAlign w:val="subscript"/>
              </w:rPr>
              <w:t>5</w:t>
            </w:r>
          </w:p>
        </w:tc>
        <w:tc>
          <w:tcPr>
            <w:tcW w:w="0" w:type="auto"/>
          </w:tcPr>
          <w:p w14:paraId="25A917FB" w14:textId="77777777" w:rsidR="00257C54" w:rsidRPr="00DC30C0" w:rsidRDefault="00257C54" w:rsidP="00F535E3">
            <w:pPr>
              <w:pStyle w:val="Compact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 w:rsidRPr="00F70F50">
              <w:rPr>
                <w:bCs/>
                <w:iCs/>
                <w:color w:val="0D0D0D" w:themeColor="text1" w:themeTint="F2"/>
                <w:vertAlign w:val="subscript"/>
              </w:rPr>
              <w:t>5</w:t>
            </w:r>
          </w:p>
        </w:tc>
        <w:tc>
          <w:tcPr>
            <w:tcW w:w="0" w:type="auto"/>
          </w:tcPr>
          <w:p w14:paraId="6309CF53" w14:textId="77777777" w:rsidR="00257C54" w:rsidRPr="00DC30C0" w:rsidRDefault="00257C54" w:rsidP="00F535E3">
            <w:pPr>
              <w:pStyle w:val="Compact"/>
              <w:rPr>
                <w:i/>
              </w:rPr>
            </w:pPr>
            <w:r w:rsidRPr="00DC30C0">
              <w:rPr>
                <w:i/>
              </w:rPr>
              <w:t>C</w:t>
            </w:r>
            <w:r w:rsidRPr="00F70F50">
              <w:rPr>
                <w:bCs/>
                <w:iCs/>
                <w:color w:val="0D0D0D" w:themeColor="text1" w:themeTint="F2"/>
                <w:vertAlign w:val="subscript"/>
              </w:rPr>
              <w:t>5</w:t>
            </w:r>
          </w:p>
        </w:tc>
        <w:tc>
          <w:tcPr>
            <w:tcW w:w="0" w:type="auto"/>
          </w:tcPr>
          <w:p w14:paraId="0A638683" w14:textId="77777777" w:rsidR="00257C54" w:rsidRPr="000A5A62" w:rsidRDefault="00AF16AF" w:rsidP="00F535E3">
            <w:pPr>
              <w:pStyle w:val="Compact"/>
              <w:rPr>
                <w:i/>
                <w:color w:val="00B05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00B05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5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</w:rPr>
                      <m:t>obs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272BFD86" w14:textId="77777777" w:rsidR="00257C54" w:rsidRDefault="00AF16AF" w:rsidP="00F535E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C17969" w14:paraId="217CA232" w14:textId="77777777" w:rsidTr="00F535E3">
        <w:tc>
          <w:tcPr>
            <w:tcW w:w="0" w:type="auto"/>
          </w:tcPr>
          <w:p w14:paraId="53FAE650" w14:textId="77777777" w:rsidR="00257C54" w:rsidRDefault="00257C54" w:rsidP="00F535E3"/>
        </w:tc>
        <w:tc>
          <w:tcPr>
            <w:tcW w:w="0" w:type="auto"/>
          </w:tcPr>
          <w:p w14:paraId="5B6263ED" w14:textId="77777777" w:rsidR="00257C54" w:rsidRPr="00422E4D" w:rsidRDefault="00257C54" w:rsidP="00F535E3">
            <w:pPr>
              <w:pStyle w:val="Compact"/>
              <w:rPr>
                <w:sz w:val="22"/>
                <w:szCs w:val="22"/>
              </w:rPr>
            </w:pPr>
            <w:r w:rsidRPr="00422E4D">
              <w:rPr>
                <w:sz w:val="22"/>
                <w:szCs w:val="22"/>
              </w:rPr>
              <w:t>...</w:t>
            </w:r>
          </w:p>
        </w:tc>
        <w:tc>
          <w:tcPr>
            <w:tcW w:w="0" w:type="auto"/>
          </w:tcPr>
          <w:p w14:paraId="68A06545" w14:textId="139232EC" w:rsidR="00257C54" w:rsidRPr="00B90F26" w:rsidRDefault="00257C54" w:rsidP="00F535E3">
            <w:pPr>
              <w:pStyle w:val="Compact"/>
              <w:rPr>
                <w:bCs/>
                <w:color w:val="00B050"/>
              </w:rPr>
            </w:pPr>
            <w:r w:rsidRPr="00B90F26">
              <w:rPr>
                <w:bCs/>
                <w:color w:val="00B050"/>
              </w:rPr>
              <w:t>…</w:t>
            </w:r>
          </w:p>
        </w:tc>
        <w:tc>
          <w:tcPr>
            <w:tcW w:w="0" w:type="auto"/>
          </w:tcPr>
          <w:p w14:paraId="6C59F0AA" w14:textId="3179C9B2" w:rsidR="00257C54" w:rsidRDefault="00257C54" w:rsidP="00F535E3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14:paraId="5172997A" w14:textId="2F5C45FC" w:rsidR="00257C54" w:rsidRDefault="00257C54" w:rsidP="00F535E3"/>
        </w:tc>
        <w:tc>
          <w:tcPr>
            <w:tcW w:w="0" w:type="auto"/>
          </w:tcPr>
          <w:p w14:paraId="3476B091" w14:textId="7B35C0FE" w:rsidR="00257C54" w:rsidRDefault="00257C54" w:rsidP="00F535E3"/>
        </w:tc>
        <w:tc>
          <w:tcPr>
            <w:tcW w:w="0" w:type="auto"/>
          </w:tcPr>
          <w:p w14:paraId="48607CF2" w14:textId="77777777" w:rsidR="00257C54" w:rsidRDefault="00257C54" w:rsidP="00F535E3"/>
        </w:tc>
        <w:tc>
          <w:tcPr>
            <w:tcW w:w="0" w:type="auto"/>
          </w:tcPr>
          <w:p w14:paraId="38A63AB0" w14:textId="77777777" w:rsidR="00257C54" w:rsidRDefault="00257C54" w:rsidP="00F535E3"/>
        </w:tc>
        <w:tc>
          <w:tcPr>
            <w:tcW w:w="0" w:type="auto"/>
          </w:tcPr>
          <w:p w14:paraId="5C26458E" w14:textId="77777777" w:rsidR="00257C54" w:rsidRPr="000A5A62" w:rsidRDefault="00257C54" w:rsidP="00F535E3">
            <w:pPr>
              <w:rPr>
                <w:color w:val="00B05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474DB3" w14:textId="77777777" w:rsidR="00257C54" w:rsidRDefault="00257C54" w:rsidP="00F535E3"/>
        </w:tc>
      </w:tr>
      <w:tr w:rsidR="00C17969" w14:paraId="4E6395E4" w14:textId="77777777" w:rsidTr="00F535E3">
        <w:tc>
          <w:tcPr>
            <w:tcW w:w="0" w:type="auto"/>
          </w:tcPr>
          <w:p w14:paraId="45672DA8" w14:textId="77777777" w:rsidR="00257C54" w:rsidRPr="00DC04B6" w:rsidRDefault="00257C54" w:rsidP="00F535E3">
            <w:pPr>
              <w:rPr>
                <w:i/>
                <w:iCs/>
              </w:rPr>
            </w:pPr>
            <w:r w:rsidRPr="00DC04B6">
              <w:rPr>
                <w:i/>
                <w:iCs/>
              </w:rPr>
              <w:t>t</w:t>
            </w:r>
          </w:p>
        </w:tc>
        <w:tc>
          <w:tcPr>
            <w:tcW w:w="0" w:type="auto"/>
          </w:tcPr>
          <w:p w14:paraId="224F698A" w14:textId="5173AF68" w:rsidR="00257C54" w:rsidRPr="00422E4D" w:rsidRDefault="00257C54" w:rsidP="00F535E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B908F00" w14:textId="77777777" w:rsidR="00257C54" w:rsidRPr="00B90F26" w:rsidRDefault="00257C54" w:rsidP="00F535E3">
            <w:pPr>
              <w:pStyle w:val="Compact"/>
              <w:rPr>
                <w:bCs/>
                <w:color w:val="00B050"/>
              </w:rPr>
            </w:pPr>
            <w:r w:rsidRPr="00DC30C0">
              <w:rPr>
                <w:bCs/>
                <w:i/>
                <w:color w:val="00B050"/>
              </w:rPr>
              <w:t>E</w:t>
            </w:r>
            <w:r>
              <w:rPr>
                <w:bCs/>
                <w:i/>
                <w:color w:val="00B050"/>
                <w:vertAlign w:val="subscript"/>
              </w:rPr>
              <w:t>t</w:t>
            </w:r>
          </w:p>
        </w:tc>
        <w:tc>
          <w:tcPr>
            <w:tcW w:w="0" w:type="auto"/>
          </w:tcPr>
          <w:p w14:paraId="53CAD1DC" w14:textId="77777777" w:rsidR="00257C54" w:rsidRDefault="00257C54" w:rsidP="00F535E3">
            <w:pPr>
              <w:pStyle w:val="Compact"/>
            </w:pPr>
            <w:r w:rsidRPr="00DC30C0">
              <w:rPr>
                <w:i/>
              </w:rPr>
              <w:t>S</w:t>
            </w:r>
            <w:r w:rsidRPr="00DC30C0">
              <w:rPr>
                <w:i/>
                <w:vertAlign w:val="subscript"/>
              </w:rPr>
              <w:t>t</w:t>
            </w:r>
          </w:p>
        </w:tc>
        <w:tc>
          <w:tcPr>
            <w:tcW w:w="0" w:type="auto"/>
          </w:tcPr>
          <w:p w14:paraId="26E1BD1D" w14:textId="77777777" w:rsidR="00257C54" w:rsidRPr="00DC04B6" w:rsidRDefault="00257C54" w:rsidP="00F535E3">
            <w:pPr>
              <w:rPr>
                <w:color w:val="0D0D0D" w:themeColor="text1" w:themeTint="F2"/>
              </w:rPr>
            </w:pPr>
            <w:r w:rsidRPr="00DC04B6">
              <w:rPr>
                <w:i/>
                <w:color w:val="0D0D0D" w:themeColor="text1" w:themeTint="F2"/>
              </w:rPr>
              <w:t>R</w:t>
            </w:r>
            <w:r w:rsidRPr="00DC04B6">
              <w:rPr>
                <w:i/>
                <w:color w:val="0D0D0D" w:themeColor="text1" w:themeTint="F2"/>
                <w:vertAlign w:val="subscript"/>
              </w:rPr>
              <w:t>t</w:t>
            </w:r>
          </w:p>
        </w:tc>
        <w:tc>
          <w:tcPr>
            <w:tcW w:w="0" w:type="auto"/>
          </w:tcPr>
          <w:p w14:paraId="3D20D35B" w14:textId="77777777" w:rsidR="00257C54" w:rsidRDefault="00257C54" w:rsidP="00F535E3">
            <w:r>
              <w:rPr>
                <w:i/>
              </w:rPr>
              <w:t>h</w:t>
            </w:r>
            <w:r w:rsidRPr="00DC30C0">
              <w:rPr>
                <w:i/>
                <w:vertAlign w:val="subscript"/>
              </w:rPr>
              <w:t>t</w:t>
            </w:r>
          </w:p>
        </w:tc>
        <w:tc>
          <w:tcPr>
            <w:tcW w:w="0" w:type="auto"/>
          </w:tcPr>
          <w:p w14:paraId="2F593163" w14:textId="77777777" w:rsidR="00257C54" w:rsidRDefault="00257C54" w:rsidP="00F535E3">
            <m:oMath>
              <m:r>
                <w:rPr>
                  <w:rFonts w:ascii="Cambria Math" w:hAnsi="Cambria Math"/>
                </w:rPr>
                <m:t>λ</m:t>
              </m:r>
            </m:oMath>
            <w:r w:rsidRPr="00DC30C0">
              <w:rPr>
                <w:i/>
                <w:vertAlign w:val="subscript"/>
              </w:rPr>
              <w:t>t</w:t>
            </w:r>
          </w:p>
        </w:tc>
        <w:tc>
          <w:tcPr>
            <w:tcW w:w="0" w:type="auto"/>
          </w:tcPr>
          <w:p w14:paraId="0BC868F4" w14:textId="77777777" w:rsidR="00257C54" w:rsidRDefault="00257C54" w:rsidP="00F535E3">
            <w:r w:rsidRPr="00DC30C0">
              <w:rPr>
                <w:i/>
              </w:rPr>
              <w:t>C</w:t>
            </w:r>
            <w:r w:rsidRPr="00DC30C0">
              <w:rPr>
                <w:i/>
                <w:vertAlign w:val="subscript"/>
              </w:rPr>
              <w:t>t</w:t>
            </w:r>
          </w:p>
        </w:tc>
        <w:tc>
          <w:tcPr>
            <w:tcW w:w="0" w:type="auto"/>
          </w:tcPr>
          <w:p w14:paraId="226EFEC8" w14:textId="77777777" w:rsidR="00257C54" w:rsidRPr="000A5A62" w:rsidRDefault="00AF16AF" w:rsidP="00F535E3">
            <w:pPr>
              <w:rPr>
                <w:bCs/>
                <w:color w:val="00B05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00B05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5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</w:rPr>
                      <m:t>obs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310398" w14:textId="77777777" w:rsidR="00257C54" w:rsidRDefault="00AF16AF" w:rsidP="00F535E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C17969" w14:paraId="08CFC1D9" w14:textId="77777777" w:rsidTr="00F535E3">
        <w:tc>
          <w:tcPr>
            <w:tcW w:w="0" w:type="auto"/>
          </w:tcPr>
          <w:p w14:paraId="5D7A2418" w14:textId="77777777" w:rsidR="00257C54" w:rsidRDefault="00257C54" w:rsidP="00F535E3"/>
        </w:tc>
        <w:tc>
          <w:tcPr>
            <w:tcW w:w="0" w:type="auto"/>
          </w:tcPr>
          <w:p w14:paraId="31C78583" w14:textId="5C2F2804" w:rsidR="00257C54" w:rsidRPr="00422E4D" w:rsidRDefault="00257C54" w:rsidP="00F535E3">
            <w:pPr>
              <w:pStyle w:val="Compact"/>
              <w:rPr>
                <w:sz w:val="22"/>
                <w:szCs w:val="22"/>
              </w:rPr>
            </w:pPr>
            <w:r w:rsidRPr="00422E4D">
              <w:rPr>
                <w:sz w:val="22"/>
                <w:szCs w:val="22"/>
              </w:rPr>
              <w:t>...</w:t>
            </w:r>
          </w:p>
        </w:tc>
        <w:tc>
          <w:tcPr>
            <w:tcW w:w="0" w:type="auto"/>
          </w:tcPr>
          <w:p w14:paraId="4E59AF6E" w14:textId="77777777" w:rsidR="00257C54" w:rsidRPr="00B90F26" w:rsidRDefault="00257C54" w:rsidP="00F535E3">
            <w:pPr>
              <w:pStyle w:val="Compact"/>
              <w:rPr>
                <w:bCs/>
                <w:color w:val="00B050"/>
              </w:rPr>
            </w:pPr>
            <w:r w:rsidRPr="00B90F26">
              <w:rPr>
                <w:bCs/>
                <w:color w:val="00B050"/>
              </w:rPr>
              <w:t>…</w:t>
            </w:r>
          </w:p>
        </w:tc>
        <w:tc>
          <w:tcPr>
            <w:tcW w:w="0" w:type="auto"/>
          </w:tcPr>
          <w:p w14:paraId="61ABFBAE" w14:textId="77777777" w:rsidR="00257C54" w:rsidRDefault="00257C54" w:rsidP="00F535E3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14:paraId="1DE3318F" w14:textId="77777777" w:rsidR="00257C54" w:rsidRDefault="00257C54" w:rsidP="00F535E3"/>
        </w:tc>
        <w:tc>
          <w:tcPr>
            <w:tcW w:w="0" w:type="auto"/>
          </w:tcPr>
          <w:p w14:paraId="2FF0EB47" w14:textId="77777777" w:rsidR="00257C54" w:rsidRDefault="00257C54" w:rsidP="00F535E3"/>
        </w:tc>
        <w:tc>
          <w:tcPr>
            <w:tcW w:w="0" w:type="auto"/>
          </w:tcPr>
          <w:p w14:paraId="487EE2B3" w14:textId="77777777" w:rsidR="00257C54" w:rsidRDefault="00257C54" w:rsidP="00F535E3"/>
        </w:tc>
        <w:tc>
          <w:tcPr>
            <w:tcW w:w="0" w:type="auto"/>
          </w:tcPr>
          <w:p w14:paraId="46CBDA0C" w14:textId="77777777" w:rsidR="00257C54" w:rsidRDefault="00257C54" w:rsidP="00F535E3"/>
        </w:tc>
        <w:tc>
          <w:tcPr>
            <w:tcW w:w="0" w:type="auto"/>
          </w:tcPr>
          <w:p w14:paraId="1578E337" w14:textId="77777777" w:rsidR="00257C54" w:rsidRPr="000A5A62" w:rsidRDefault="00257C54" w:rsidP="00F535E3">
            <w:pPr>
              <w:rPr>
                <w:color w:val="00B05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B17B30" w14:textId="77777777" w:rsidR="00257C54" w:rsidRDefault="00257C54" w:rsidP="00F535E3"/>
        </w:tc>
      </w:tr>
      <w:tr w:rsidR="00080154" w14:paraId="6D9C56BB" w14:textId="77777777" w:rsidTr="00080154">
        <w:tc>
          <w:tcPr>
            <w:tcW w:w="0" w:type="auto"/>
          </w:tcPr>
          <w:p w14:paraId="254C5A68" w14:textId="77777777" w:rsidR="00257C54" w:rsidRDefault="00257C54" w:rsidP="00F535E3">
            <w:pPr>
              <w:pStyle w:val="Compact"/>
            </w:pPr>
            <w:r>
              <w:rPr>
                <w:i/>
              </w:rPr>
              <w:t>T</w:t>
            </w:r>
            <w:r>
              <w:t>-2</w:t>
            </w:r>
          </w:p>
        </w:tc>
        <w:tc>
          <w:tcPr>
            <w:tcW w:w="0" w:type="auto"/>
          </w:tcPr>
          <w:p w14:paraId="7D350093" w14:textId="14BBA60D" w:rsidR="00257C54" w:rsidRPr="00422E4D" w:rsidRDefault="00257C54" w:rsidP="00F535E3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563FB77" w14:textId="77777777" w:rsidR="00257C54" w:rsidRPr="00B90F26" w:rsidRDefault="00257C54" w:rsidP="00F535E3">
            <w:pPr>
              <w:rPr>
                <w:bCs/>
                <w:color w:val="00B050"/>
              </w:rPr>
            </w:pPr>
            <w:r w:rsidRPr="00B90F26">
              <w:rPr>
                <w:bCs/>
                <w:i/>
                <w:color w:val="00B050"/>
              </w:rPr>
              <w:t>E</w:t>
            </w:r>
            <w:r w:rsidRPr="00B90F26">
              <w:rPr>
                <w:bCs/>
                <w:i/>
                <w:color w:val="00B050"/>
                <w:vertAlign w:val="subscript"/>
              </w:rPr>
              <w:t>T-2</w:t>
            </w:r>
          </w:p>
        </w:tc>
        <w:tc>
          <w:tcPr>
            <w:tcW w:w="0" w:type="auto"/>
          </w:tcPr>
          <w:p w14:paraId="17B2EC02" w14:textId="77777777" w:rsidR="00257C54" w:rsidRDefault="00257C54" w:rsidP="00F535E3"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>T-2</w:t>
            </w:r>
          </w:p>
        </w:tc>
        <w:tc>
          <w:tcPr>
            <w:tcW w:w="0" w:type="auto"/>
          </w:tcPr>
          <w:p w14:paraId="4614D23B" w14:textId="77777777" w:rsidR="00257C54" w:rsidRDefault="00257C54" w:rsidP="00F535E3"/>
        </w:tc>
        <w:tc>
          <w:tcPr>
            <w:tcW w:w="0" w:type="auto"/>
          </w:tcPr>
          <w:p w14:paraId="27D2028B" w14:textId="77777777" w:rsidR="00257C54" w:rsidRDefault="00257C54" w:rsidP="00F535E3"/>
        </w:tc>
        <w:tc>
          <w:tcPr>
            <w:tcW w:w="0" w:type="auto"/>
          </w:tcPr>
          <w:p w14:paraId="3EB8518F" w14:textId="2221B7C3" w:rsidR="00257C54" w:rsidRDefault="00257C54" w:rsidP="00F535E3"/>
        </w:tc>
        <w:tc>
          <w:tcPr>
            <w:tcW w:w="0" w:type="auto"/>
          </w:tcPr>
          <w:p w14:paraId="401DA43B" w14:textId="17D2CC38" w:rsidR="00257C54" w:rsidRDefault="00257C54" w:rsidP="00F535E3"/>
        </w:tc>
        <w:tc>
          <w:tcPr>
            <w:tcW w:w="0" w:type="auto"/>
          </w:tcPr>
          <w:p w14:paraId="4C3237A3" w14:textId="77777777" w:rsidR="00257C54" w:rsidRPr="000A5A62" w:rsidRDefault="00257C54" w:rsidP="00F535E3">
            <w:pPr>
              <w:rPr>
                <w:color w:val="00B05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D8D37A4" w14:textId="77777777" w:rsidR="00257C54" w:rsidRDefault="00AF16AF" w:rsidP="00F535E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</m:oMath>
            </m:oMathPara>
          </w:p>
        </w:tc>
      </w:tr>
      <w:tr w:rsidR="00257C54" w14:paraId="142ACDE5" w14:textId="77777777" w:rsidTr="00080154">
        <w:tc>
          <w:tcPr>
            <w:tcW w:w="0" w:type="auto"/>
            <w:tcBorders>
              <w:bottom w:val="single" w:sz="4" w:space="0" w:color="auto"/>
            </w:tcBorders>
          </w:tcPr>
          <w:p w14:paraId="21B84111" w14:textId="77777777" w:rsidR="00257C54" w:rsidRDefault="00257C54" w:rsidP="00F535E3">
            <w:pPr>
              <w:pStyle w:val="Compact"/>
            </w:pPr>
            <w:r>
              <w:rPr>
                <w:i/>
              </w:rPr>
              <w:t>T</w:t>
            </w:r>
            <w:r>
              <w:t>-1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A4E9D7" w14:textId="77777777" w:rsidR="00257C54" w:rsidRPr="00422E4D" w:rsidRDefault="00257C54" w:rsidP="00F535E3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ABAD94" w14:textId="77777777" w:rsidR="00257C54" w:rsidRPr="00B90F26" w:rsidRDefault="00257C54" w:rsidP="00F535E3">
            <w:pPr>
              <w:pStyle w:val="Compact"/>
              <w:rPr>
                <w:bCs/>
                <w:color w:val="00B050"/>
              </w:rPr>
            </w:pPr>
            <w:r w:rsidRPr="00B90F26">
              <w:rPr>
                <w:bCs/>
                <w:i/>
                <w:color w:val="00B050"/>
              </w:rPr>
              <w:t>E</w:t>
            </w:r>
            <w:r w:rsidRPr="00B90F26">
              <w:rPr>
                <w:bCs/>
                <w:i/>
                <w:color w:val="00B050"/>
                <w:vertAlign w:val="subscript"/>
              </w:rPr>
              <w:t>T-1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2EE3C1" w14:textId="77777777" w:rsidR="00257C54" w:rsidRDefault="00AF16AF" w:rsidP="00F535E3">
            <w:pPr>
              <w:pStyle w:val="Compact"/>
            </w:pPr>
            <w:r>
              <w:rPr>
                <w:b/>
                <w:i/>
                <w:noProof/>
              </w:rPr>
              <w:pict w14:anchorId="4B8CE640">
                <v:shape id="_x0000_s2070" type="#_x0000_t32" style="position:absolute;margin-left:10.15pt;margin-top:13.85pt;width:15.75pt;height:31.2pt;z-index:251663360;mso-position-horizontal-relative:text;mso-position-vertical-relative:text" o:connectortype="straight" strokecolor="red">
                  <v:stroke endarrow="block"/>
                </v:shape>
              </w:pict>
            </w:r>
            <w:r w:rsidR="00257C54">
              <w:rPr>
                <w:i/>
              </w:rPr>
              <w:t>S</w:t>
            </w:r>
            <w:r w:rsidR="00257C54">
              <w:rPr>
                <w:i/>
                <w:vertAlign w:val="subscript"/>
              </w:rPr>
              <w:t>T-1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E4268D" w14:textId="360CAC93" w:rsidR="00257C54" w:rsidRDefault="00AF16AF" w:rsidP="00F535E3">
            <w:pPr>
              <w:pStyle w:val="Compact"/>
            </w:pPr>
            <w:r>
              <w:rPr>
                <w:i/>
                <w:noProof/>
              </w:rPr>
              <w:pict w14:anchorId="7769FEB6">
                <v:shape id="_x0000_s2071" type="#_x0000_t32" style="position:absolute;margin-left:26pt;margin-top:9.6pt;width:136.25pt;height:40.15pt;flip:x;z-index:251664384;mso-position-horizontal-relative:text;mso-position-vertical-relative:text" o:connectortype="straight" strokecolor="red">
                  <v:stroke endarrow="block"/>
                </v:shape>
              </w:pict>
            </w:r>
            <w:r w:rsidR="00257C54">
              <w:rPr>
                <w:i/>
              </w:rPr>
              <w:t>R</w:t>
            </w:r>
            <w:r w:rsidR="00257C54">
              <w:rPr>
                <w:i/>
                <w:vertAlign w:val="subscript"/>
              </w:rPr>
              <w:t>T-</w:t>
            </w:r>
            <w:r w:rsidR="00257C54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A7B4FC" w14:textId="7719DBA8" w:rsidR="00257C54" w:rsidRDefault="00257C54" w:rsidP="00F535E3">
            <w:pPr>
              <w:pStyle w:val="Compact"/>
            </w:pPr>
            <w:r>
              <w:rPr>
                <w:i/>
              </w:rPr>
              <w:t>h</w:t>
            </w:r>
            <w:r>
              <w:rPr>
                <w:i/>
                <w:vertAlign w:val="subscript"/>
              </w:rPr>
              <w:t>T-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D6DF25" w14:textId="77777777" w:rsidR="00257C54" w:rsidRDefault="00257C54" w:rsidP="00F535E3">
            <w:pPr>
              <w:pStyle w:val="Compact"/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i/>
              </w:rPr>
              <w:t xml:space="preserve"> </w:t>
            </w:r>
            <w:r>
              <w:rPr>
                <w:i/>
                <w:vertAlign w:val="subscript"/>
              </w:rPr>
              <w:t>T-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3B5FBE" w14:textId="77777777" w:rsidR="00257C54" w:rsidRDefault="00257C54" w:rsidP="00F535E3">
            <w:pPr>
              <w:pStyle w:val="Compact"/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T-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D4B292" w14:textId="77777777" w:rsidR="00257C54" w:rsidRPr="000A5A62" w:rsidRDefault="00AF16AF" w:rsidP="00F535E3">
            <w:pPr>
              <w:pStyle w:val="Compact"/>
              <w:rPr>
                <w:color w:val="00B05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00B05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5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</w:rPr>
                      <m:t>obs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52D36DDE" w14:textId="1676CA2A" w:rsidR="00257C54" w:rsidRPr="00166B00" w:rsidRDefault="00AF16AF" w:rsidP="00F535E3">
            <w:pPr>
              <w:rPr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T-1</m:t>
                    </m:r>
                  </m:sub>
                </m:sSub>
              </m:oMath>
            </m:oMathPara>
          </w:p>
        </w:tc>
      </w:tr>
      <w:tr w:rsidR="00257C54" w14:paraId="128A836E" w14:textId="77777777" w:rsidTr="00F535E3">
        <w:tc>
          <w:tcPr>
            <w:tcW w:w="0" w:type="auto"/>
            <w:tcBorders>
              <w:bottom w:val="single" w:sz="12" w:space="0" w:color="auto"/>
            </w:tcBorders>
          </w:tcPr>
          <w:p w14:paraId="4929816A" w14:textId="77777777" w:rsidR="00257C54" w:rsidRPr="00C443E4" w:rsidRDefault="00257C54" w:rsidP="00F535E3">
            <w:pPr>
              <w:pStyle w:val="Compact"/>
            </w:pPr>
            <w:r w:rsidRPr="00C443E4">
              <w:rPr>
                <w:i/>
              </w:rPr>
              <w:t>T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569453" w14:textId="77777777" w:rsidR="00257C54" w:rsidRPr="00422E4D" w:rsidRDefault="00257C54" w:rsidP="00F535E3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C8525AC" w14:textId="77777777" w:rsidR="00257C54" w:rsidRPr="00B90F26" w:rsidRDefault="00257C54" w:rsidP="00F535E3">
            <w:pPr>
              <w:pStyle w:val="Compact"/>
              <w:rPr>
                <w:bCs/>
                <w:color w:val="00B050"/>
              </w:rPr>
            </w:pPr>
            <w:r w:rsidRPr="00B90F26">
              <w:rPr>
                <w:bCs/>
                <w:i/>
                <w:color w:val="00B050"/>
              </w:rPr>
              <w:t>E</w:t>
            </w:r>
            <w:r w:rsidRPr="00B90F26">
              <w:rPr>
                <w:bCs/>
                <w:i/>
                <w:color w:val="00B050"/>
                <w:vertAlign w:val="subscript"/>
              </w:rPr>
              <w:t>T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B02F213" w14:textId="77777777" w:rsidR="00257C54" w:rsidRPr="00C443E4" w:rsidRDefault="00257C54" w:rsidP="00F535E3">
            <w:pPr>
              <w:pStyle w:val="Compact"/>
            </w:pPr>
            <w:r w:rsidRPr="00C443E4">
              <w:rPr>
                <w:i/>
              </w:rPr>
              <w:t>S</w:t>
            </w:r>
            <w:r w:rsidRPr="00C443E4">
              <w:rPr>
                <w:i/>
                <w:vertAlign w:val="subscript"/>
              </w:rPr>
              <w:t>T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B0DC4C0" w14:textId="77777777" w:rsidR="00257C54" w:rsidRPr="00C443E4" w:rsidRDefault="00257C54" w:rsidP="00F535E3">
            <w:pPr>
              <w:pStyle w:val="Compact"/>
            </w:pPr>
            <w:r w:rsidRPr="00C443E4">
              <w:rPr>
                <w:i/>
              </w:rPr>
              <w:t>R</w:t>
            </w:r>
            <w:r w:rsidRPr="00C443E4">
              <w:rPr>
                <w:i/>
                <w:vertAlign w:val="subscript"/>
              </w:rPr>
              <w:t>T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A41F1B7" w14:textId="77777777" w:rsidR="00257C54" w:rsidRPr="00C443E4" w:rsidRDefault="00257C54" w:rsidP="00F535E3">
            <w:pPr>
              <w:pStyle w:val="Compact"/>
            </w:pPr>
            <w:r w:rsidRPr="00C443E4">
              <w:rPr>
                <w:i/>
              </w:rPr>
              <w:t>h</w:t>
            </w:r>
            <w:r w:rsidRPr="00C443E4">
              <w:rPr>
                <w:i/>
                <w:vertAlign w:val="subscript"/>
              </w:rPr>
              <w:t>T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E2A59E" w14:textId="77777777" w:rsidR="00257C54" w:rsidRPr="00C443E4" w:rsidRDefault="00257C54" w:rsidP="00F535E3">
            <w:pPr>
              <w:pStyle w:val="Compact"/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 w:rsidRPr="00C443E4">
              <w:rPr>
                <w:i/>
              </w:rPr>
              <w:t xml:space="preserve"> </w:t>
            </w:r>
            <w:r w:rsidRPr="00C443E4">
              <w:rPr>
                <w:i/>
                <w:vertAlign w:val="subscript"/>
              </w:rPr>
              <w:t>T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F85159" w14:textId="77777777" w:rsidR="00257C54" w:rsidRPr="00C443E4" w:rsidRDefault="00257C54" w:rsidP="00F535E3">
            <w:pPr>
              <w:pStyle w:val="Compact"/>
            </w:pPr>
            <w:r w:rsidRPr="00C443E4">
              <w:rPr>
                <w:i/>
              </w:rPr>
              <w:t>C</w:t>
            </w:r>
            <w:r w:rsidRPr="00C443E4">
              <w:rPr>
                <w:i/>
                <w:vertAlign w:val="subscript"/>
              </w:rPr>
              <w:t>T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C55B0F5" w14:textId="77777777" w:rsidR="00257C54" w:rsidRPr="000A5A62" w:rsidRDefault="00AF16AF" w:rsidP="00F535E3">
            <w:pPr>
              <w:pStyle w:val="Compact"/>
              <w:rPr>
                <w:color w:val="00B05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00B05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5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</w:rPr>
                      <m:t>obs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E725097" w14:textId="49AF8D1E" w:rsidR="00257C54" w:rsidRPr="00166B00" w:rsidRDefault="00AF16AF" w:rsidP="00F535E3">
            <w:pPr>
              <w:rPr>
                <w:color w:val="C00000"/>
                <w:highlight w:val="lightGra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T</m:t>
                    </m:r>
                  </m:sub>
                </m:sSub>
              </m:oMath>
            </m:oMathPara>
          </w:p>
        </w:tc>
      </w:tr>
      <w:tr w:rsidR="00257C54" w14:paraId="78F0E54D" w14:textId="77777777" w:rsidTr="00F535E3">
        <w:tc>
          <w:tcPr>
            <w:tcW w:w="0" w:type="auto"/>
            <w:tcBorders>
              <w:top w:val="single" w:sz="12" w:space="0" w:color="auto"/>
            </w:tcBorders>
          </w:tcPr>
          <w:p w14:paraId="66E0CCE1" w14:textId="77777777" w:rsidR="00257C54" w:rsidRDefault="00257C54" w:rsidP="00F535E3">
            <w:pPr>
              <w:pStyle w:val="Compact"/>
              <w:rPr>
                <w:i/>
              </w:rPr>
            </w:pPr>
            <w:r>
              <w:rPr>
                <w:i/>
              </w:rPr>
              <w:t>T+1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920BD3C" w14:textId="77777777" w:rsidR="00257C54" w:rsidRPr="00422E4D" w:rsidRDefault="00257C54" w:rsidP="00F535E3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8089D68" w14:textId="77777777" w:rsidR="00257C54" w:rsidRDefault="00257C54" w:rsidP="00F535E3">
            <w:pPr>
              <w:pStyle w:val="Compact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8B8D39" w14:textId="77777777" w:rsidR="00257C54" w:rsidRDefault="00257C54" w:rsidP="00F535E3">
            <w:pPr>
              <w:pStyle w:val="Compact"/>
              <w:rPr>
                <w:i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DB5B9DE" w14:textId="77777777" w:rsidR="00257C54" w:rsidRPr="00166B00" w:rsidRDefault="00AF16AF" w:rsidP="00F535E3">
            <w:pPr>
              <w:pStyle w:val="Compact"/>
              <w:rPr>
                <w:i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T+1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FA864A5" w14:textId="77777777" w:rsidR="00257C54" w:rsidRDefault="00257C54" w:rsidP="00F535E3">
            <w:pPr>
              <w:pStyle w:val="Compact"/>
              <w:rPr>
                <w:i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A29F678" w14:textId="77777777" w:rsidR="00257C54" w:rsidRDefault="00257C54" w:rsidP="00F535E3">
            <w:pPr>
              <w:pStyle w:val="Compact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6E11BFC" w14:textId="77777777" w:rsidR="00257C54" w:rsidRDefault="00257C54" w:rsidP="00F535E3">
            <w:pPr>
              <w:pStyle w:val="Compact"/>
              <w:rPr>
                <w:i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4FB437B" w14:textId="77777777" w:rsidR="00257C54" w:rsidRDefault="00257C54" w:rsidP="00F535E3">
            <w:pPr>
              <w:pStyle w:val="Compact"/>
              <w:rPr>
                <w:i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6586A40" w14:textId="77777777" w:rsidR="00257C54" w:rsidRDefault="00257C54" w:rsidP="00F535E3"/>
        </w:tc>
      </w:tr>
    </w:tbl>
    <w:p w14:paraId="24E4EDF1" w14:textId="1C535459" w:rsidR="00257C54" w:rsidRDefault="00F22882" w:rsidP="00257C54">
      <w:pPr>
        <w:pStyle w:val="BodyText"/>
      </w:pPr>
      <w:r>
        <w:rPr>
          <w:rFonts w:eastAsiaTheme="minorEastAsia"/>
          <w:bCs/>
        </w:rPr>
        <w:t xml:space="preserve">Note: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</m:oMath>
    </w:p>
    <w:p w14:paraId="2193E873" w14:textId="42494796" w:rsidR="00257C54" w:rsidRDefault="00257C54" w:rsidP="00257C54">
      <w:pPr>
        <w:pStyle w:val="BodyText"/>
      </w:pPr>
    </w:p>
    <w:p w14:paraId="104C2E18" w14:textId="55911813" w:rsidR="00257C54" w:rsidRDefault="00257C54" w:rsidP="00257C54">
      <w:pPr>
        <w:pStyle w:val="BodyText"/>
      </w:pPr>
    </w:p>
    <w:p w14:paraId="3A556413" w14:textId="78ECF834" w:rsidR="00257C54" w:rsidRDefault="00257C54" w:rsidP="00257C54">
      <w:pPr>
        <w:pStyle w:val="BodyText"/>
      </w:pPr>
    </w:p>
    <w:p w14:paraId="35FAD1C9" w14:textId="724EDF43" w:rsidR="00257C54" w:rsidRDefault="00257C54" w:rsidP="00257C54">
      <w:pPr>
        <w:pStyle w:val="BodyText"/>
      </w:pPr>
    </w:p>
    <w:p w14:paraId="56D805F9" w14:textId="386A0C61" w:rsidR="00257C54" w:rsidRDefault="00257C54" w:rsidP="00257C54">
      <w:pPr>
        <w:pStyle w:val="BodyText"/>
      </w:pPr>
    </w:p>
    <w:p w14:paraId="5769C6CB" w14:textId="0FFC469F" w:rsidR="00257C54" w:rsidRDefault="00257C54" w:rsidP="00257C54">
      <w:pPr>
        <w:pStyle w:val="BodyText"/>
      </w:pPr>
    </w:p>
    <w:p w14:paraId="62F22B98" w14:textId="17758B72" w:rsidR="00A22469" w:rsidRDefault="00510CB3" w:rsidP="004477F6">
      <w:pPr>
        <w:pStyle w:val="Heading1"/>
      </w:pPr>
      <w:bookmarkStart w:id="7" w:name="bayesian-estimation"/>
      <w:r>
        <w:lastRenderedPageBreak/>
        <w:t>Bayesian estimation</w:t>
      </w:r>
      <w:bookmarkEnd w:id="7"/>
    </w:p>
    <w:p w14:paraId="62F22B99" w14:textId="77777777" w:rsidR="00A22469" w:rsidRDefault="00510CB3">
      <w:pPr>
        <w:pStyle w:val="Heading2"/>
      </w:pPr>
      <w:bookmarkStart w:id="8" w:name="prior"/>
      <w:r>
        <w:t>Prior</w:t>
      </w:r>
      <w:bookmarkEnd w:id="8"/>
    </w:p>
    <w:p w14:paraId="62F22B9A" w14:textId="77777777" w:rsidR="00A22469" w:rsidRDefault="00AF16AF">
      <w:pPr>
        <w:pStyle w:val="FirstParagraph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p(θ)=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∣0,∞)U(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∣0,∞)U(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∣0,∞)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∣0,∞)U(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∣0,∞)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(1)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)N(β∣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)N(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(1)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)…N(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2F22B9B" w14:textId="77777777" w:rsidR="00A22469" w:rsidRDefault="00510CB3">
      <w:pPr>
        <w:pStyle w:val="Heading2"/>
      </w:pPr>
      <w:bookmarkStart w:id="9" w:name="posterior-distribution"/>
      <w:r>
        <w:t>Posterior distribution</w:t>
      </w:r>
      <w:bookmarkEnd w:id="9"/>
    </w:p>
    <w:p w14:paraId="62F22B9E" w14:textId="74E38F6D" w:rsidR="00A22469" w:rsidRDefault="00AF16AF" w:rsidP="00316567">
      <w:pPr>
        <w:pStyle w:val="Fir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m:t>log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r>
          <w:rPr>
            <w:rFonts w:ascii="Cambria Math" w:hAnsi="Cambria Math"/>
          </w:rPr>
          <m:t>)</m:t>
        </m:r>
      </m:oMath>
      <w:r w:rsidR="00316567"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m:t>log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r>
          <w:rPr>
            <w:rFonts w:ascii="Cambria Math" w:hAnsi="Cambria Math"/>
          </w:rPr>
          <m:t>)</m:t>
        </m:r>
      </m:oMath>
      <w:r w:rsidR="0031656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log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D474C6">
        <w:rPr>
          <w:rFonts w:eastAsiaTheme="minorEastAsia"/>
        </w:rPr>
        <w:t>,</w:t>
      </w:r>
      <w:r w:rsidR="00DA105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log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</m:t>
        </m:r>
        <m:r>
          <m:rPr>
            <m:nor/>
          </m:rPr>
          <m:t>log</m:t>
        </m:r>
        <m:r>
          <m:rPr>
            <m:nor/>
          </m:rPr>
          <w:rPr>
            <w:rFonts w:ascii="Cambria Math"/>
          </w:rPr>
          <m:t>(</m:t>
        </m:r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2176E7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r>
          <m:rPr>
            <m:nor/>
          </m:rPr>
          <m:t>log</m:t>
        </m:r>
        <m:r>
          <m:rPr>
            <m:nor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14:paraId="62F22B9F" w14:textId="77777777" w:rsidR="00A22469" w:rsidRDefault="00510CB3">
      <w:pPr>
        <w:pStyle w:val="BodyText"/>
      </w:pPr>
      <w:r>
        <w:t>Also note that:</w:t>
      </w:r>
    </w:p>
    <w:p w14:paraId="62F22BA0" w14:textId="4A87D012" w:rsidR="00A22469" w:rsidRDefault="00AF16AF">
      <w:pPr>
        <w:pStyle w:val="BodyTex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exp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)/(1+</m:t>
        </m:r>
        <m:r>
          <m:rPr>
            <m:nor/>
          </m:rPr>
          <m:t>exp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))</m:t>
        </m:r>
      </m:oMath>
      <w:r w:rsidR="00C54A04">
        <w:rPr>
          <w:rFonts w:eastAsiaTheme="minorEastAsia"/>
        </w:rPr>
        <w:t xml:space="preserve">, </w:t>
      </w:r>
      <m:oMath>
        <m:r>
          <m:rPr>
            <m:nor/>
          </m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(1+</m:t>
            </m:r>
            <m:r>
              <m:rPr>
                <m:nor/>
              </m:rPr>
              <m:t>exp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</m:func>
      </m:oMath>
      <w:r w:rsidR="003E4BBB">
        <w:rPr>
          <w:rFonts w:eastAsiaTheme="minorEastAsia"/>
        </w:rPr>
        <w:t xml:space="preserve">, </w:t>
      </w:r>
      <w:r w:rsidR="00B24B2E">
        <w:rPr>
          <w:rFonts w:eastAsiaTheme="minorEastAsia"/>
        </w:rPr>
        <w:t xml:space="preserve">and </w:t>
      </w:r>
      <m:oMath>
        <m:r>
          <m:rPr>
            <m:nor/>
          </m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(1+</m:t>
            </m:r>
            <m:r>
              <m:rPr>
                <m:nor/>
              </m:rPr>
              <m:t>exp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</m:func>
      </m:oMath>
    </w:p>
    <w:p w14:paraId="2040447F" w14:textId="07EFEF5B" w:rsidR="000C6722" w:rsidRDefault="00AF16AF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(1+</m:t>
          </m:r>
          <m:r>
            <m:rPr>
              <m:nor/>
            </m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2F22BA2" w14:textId="37ED3488" w:rsidR="00A22469" w:rsidRDefault="00AF16AF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(1+</m:t>
          </m:r>
          <m:r>
            <m:rPr>
              <m:nor/>
            </m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2F22BA3" w14:textId="77777777" w:rsidR="00A22469" w:rsidRPr="008220DF" w:rsidRDefault="00510CB3">
      <w:pPr>
        <w:pStyle w:val="BodyText"/>
        <w:rPr>
          <w:color w:val="0D0D0D" w:themeColor="text1" w:themeTint="F2"/>
          <w:u w:val="single"/>
        </w:rPr>
      </w:pPr>
      <w:r w:rsidRPr="008220DF">
        <w:rPr>
          <w:color w:val="0D0D0D" w:themeColor="text1" w:themeTint="F2"/>
          <w:u w:val="single"/>
        </w:rPr>
        <w:t>Posterior for all unknowns:</w:t>
      </w:r>
    </w:p>
    <w:p w14:paraId="62F22BA4" w14:textId="6C00BBA2" w:rsidR="00A22469" w:rsidRPr="00311E59" w:rsidRDefault="00AF16AF">
      <w:pPr>
        <w:pStyle w:val="BodyText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p(θ∣D)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∝p(θ)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∣(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t=k+2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mr>
          </m:m>
        </m:oMath>
      </m:oMathPara>
    </w:p>
    <w:p w14:paraId="2CED90E5" w14:textId="30DC666D" w:rsidR="00311E59" w:rsidRDefault="00311E5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F22BA5" w14:textId="77777777" w:rsidR="00A22469" w:rsidRPr="004477F6" w:rsidRDefault="00510CB3" w:rsidP="004477F6">
      <w:pPr>
        <w:pStyle w:val="Heading1"/>
      </w:pPr>
      <w:bookmarkStart w:id="10" w:name="full-conditionals-distributions"/>
      <w:r w:rsidRPr="004477F6">
        <w:lastRenderedPageBreak/>
        <w:t>Full conditionals distributions</w:t>
      </w:r>
      <w:bookmarkEnd w:id="10"/>
    </w:p>
    <w:p w14:paraId="62F22BA6" w14:textId="21005AE7" w:rsidR="00A22469" w:rsidRDefault="00510CB3">
      <w:pPr>
        <w:pStyle w:val="Heading2"/>
      </w:pPr>
      <w:bookmarkStart w:id="11" w:name="full-conditional-of-sigma_s2"/>
      <w:r>
        <w:t xml:space="preserve">Full conditional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bookmarkEnd w:id="11"/>
    </w:p>
    <w:p w14:paraId="57CCA5AA" w14:textId="243BC582" w:rsidR="0018116D" w:rsidRDefault="0018116D" w:rsidP="0018116D">
      <w:pPr>
        <w:pStyle w:val="Heading3"/>
      </w:pPr>
      <w:r>
        <w:t xml:space="preserve">a) Inverse-Gamma prior on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</w:t>
      </w:r>
    </w:p>
    <w:p w14:paraId="60FC40D9" w14:textId="77777777" w:rsidR="0018116D" w:rsidRPr="006D49F9" w:rsidRDefault="0018116D" w:rsidP="0018116D">
      <w:pPr>
        <w:pStyle w:val="BodyText"/>
      </w:pPr>
      <w:r w:rsidRPr="006D49F9">
        <w:t xml:space="preserve">Prior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850B9B8" w14:textId="77777777" w:rsidR="0018116D" w:rsidRPr="00E570C9" w:rsidRDefault="0018116D" w:rsidP="0018116D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)=IG(c,d)</m:t>
          </m:r>
        </m:oMath>
      </m:oMathPara>
    </w:p>
    <w:p w14:paraId="5BF1AF78" w14:textId="014BC4DC" w:rsidR="0018116D" w:rsidRDefault="00AC1602" w:rsidP="0018116D">
      <w:pPr>
        <w:pStyle w:val="FirstParagraph"/>
      </w:pPr>
      <w:r>
        <w:t xml:space="preserve">Full conditional density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based on </w:t>
      </w:r>
      <w:r w:rsidR="00670D1E">
        <w:rPr>
          <w:rFonts w:eastAsiaTheme="minorEastAsia"/>
        </w:rPr>
        <w:t xml:space="preserve">an </w:t>
      </w:r>
      <w:r>
        <w:rPr>
          <w:rFonts w:eastAsiaTheme="minorEastAsia"/>
        </w:rPr>
        <w:t>i</w:t>
      </w:r>
      <w:r w:rsidRPr="00AC1602">
        <w:rPr>
          <w:rFonts w:eastAsiaTheme="minorEastAsia"/>
        </w:rPr>
        <w:t xml:space="preserve">nverse-Gamma prior </w:t>
      </w:r>
      <w:r w:rsidR="00670D1E">
        <w:rPr>
          <w:rFonts w:eastAsiaTheme="minorEastAsia"/>
        </w:rPr>
        <w:t>for</w:t>
      </w:r>
      <w:r w:rsidRPr="00AC1602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8116D">
        <w:t>:</w:t>
      </w:r>
    </w:p>
    <w:p w14:paraId="61E57073" w14:textId="7B3181CF" w:rsidR="0018116D" w:rsidRPr="00E570C9" w:rsidRDefault="0018116D" w:rsidP="0018116D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c+T/2,d+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/2</m:t>
              </m:r>
            </m:e>
          </m:d>
        </m:oMath>
      </m:oMathPara>
    </w:p>
    <w:p w14:paraId="62F22BA7" w14:textId="7259DA78" w:rsidR="00A22469" w:rsidRDefault="0018116D" w:rsidP="00BD397D">
      <w:pPr>
        <w:pStyle w:val="Heading3"/>
      </w:pPr>
      <w:r>
        <w:t>b</w:t>
      </w:r>
      <w:r w:rsidR="00510CB3">
        <w:t xml:space="preserve">) Uniform prior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101BD3F0" w14:textId="03E1393C" w:rsidR="000E65FF" w:rsidRPr="000E65FF" w:rsidRDefault="000E65FF" w:rsidP="000E65FF">
      <w:r>
        <w:t>Prior</w:t>
      </w:r>
      <w:r w:rsidR="001E0BB4"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62F22BA8" w14:textId="7399DF7D" w:rsidR="00A22469" w:rsidRPr="001E0BB4" w:rsidRDefault="002B4C79" w:rsidP="00FF3EDC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12" w:name="_Hlk123375319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w:bookmarkEnd w:id="12"/>
            </m:e>
          </m:d>
          <m:r>
            <w:rPr>
              <w:rFonts w:ascii="Cambria Math" w:hAnsi="Cambria Math"/>
            </w:rPr>
            <m:t xml:space="preserve">∝1, </m:t>
          </m:r>
          <m:r>
            <m:rPr>
              <m:nor/>
            </m:rPr>
            <m:t xml:space="preserve">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2F22BA9" w14:textId="77777777" w:rsidR="00A22469" w:rsidRDefault="00510CB3">
      <w:pPr>
        <w:pStyle w:val="FirstParagraph"/>
      </w:pPr>
      <w:r>
        <w:t>Equivalently,</w:t>
      </w:r>
    </w:p>
    <w:p w14:paraId="62F22BAA" w14:textId="7C55345F" w:rsidR="00A22469" w:rsidRPr="001E0BB4" w:rsidRDefault="00510CB3" w:rsidP="00FF3EDC">
      <w:pPr>
        <w:pStyle w:val="BodyText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)∝(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=IG(-1/2, 0)</m:t>
          </m:r>
        </m:oMath>
      </m:oMathPara>
    </w:p>
    <w:p w14:paraId="36786D0F" w14:textId="2A43455C" w:rsidR="00FF55BB" w:rsidRDefault="0014256B">
      <w:pPr>
        <w:pStyle w:val="BodyText"/>
      </w:pPr>
      <w:r>
        <w:tab/>
      </w:r>
      <m:oMath>
        <m:r>
          <w:rPr>
            <w:rFonts w:ascii="Cambria Math" w:hAnsi="Cambria Math"/>
          </w:rPr>
          <m:t>c=-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,d=0</m:t>
        </m:r>
      </m:oMath>
    </w:p>
    <w:p w14:paraId="62F22BAB" w14:textId="25D6E83B" w:rsidR="00A22469" w:rsidRDefault="00BE2382">
      <w:pPr>
        <w:pStyle w:val="FirstParagraph"/>
      </w:pPr>
      <w:r>
        <w:t>Full c</w:t>
      </w:r>
      <w:r w:rsidR="00510CB3">
        <w:t xml:space="preserve">onditional density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>:</w:t>
      </w:r>
    </w:p>
    <w:p w14:paraId="62F22BAC" w14:textId="04A80823" w:rsidR="00A22469" w:rsidRPr="00135BD2" w:rsidRDefault="00510CB3" w:rsidP="00135BD2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(T-1)/2,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/2</m:t>
              </m:r>
            </m:e>
          </m:d>
        </m:oMath>
      </m:oMathPara>
    </w:p>
    <w:p w14:paraId="62F22BB2" w14:textId="519D78B9" w:rsidR="00A22469" w:rsidRDefault="00510CB3">
      <w:pPr>
        <w:pStyle w:val="Heading2"/>
      </w:pPr>
      <w:bookmarkStart w:id="13" w:name="full-conditional-of-sigma_c2"/>
      <w:r>
        <w:t xml:space="preserve">Full conditional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bookmarkEnd w:id="13"/>
    </w:p>
    <w:p w14:paraId="62F22BB3" w14:textId="77777777" w:rsidR="00A22469" w:rsidRDefault="00510CB3" w:rsidP="00BD397D">
      <w:pPr>
        <w:pStyle w:val="Heading3"/>
      </w:pPr>
      <w:r>
        <w:t xml:space="preserve">a) Uniform prior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62F22BB4" w14:textId="7070014C" w:rsidR="00A22469" w:rsidRPr="00D339E9" w:rsidRDefault="00135BD2" w:rsidP="00D339E9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14" w:name="_Hlk123375950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w:bookmarkEnd w:id="14"/>
            </m:e>
          </m:d>
          <m:r>
            <w:rPr>
              <w:rFonts w:ascii="Cambria Math" w:hAnsi="Cambria Math"/>
            </w:rPr>
            <m:t xml:space="preserve">∝1, </m:t>
          </m:r>
          <m:r>
            <m:rPr>
              <m:nor/>
            </m:rPr>
            <m:t xml:space="preserve">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2F22BB5" w14:textId="77777777" w:rsidR="00A22469" w:rsidRDefault="00510CB3">
      <w:pPr>
        <w:pStyle w:val="FirstParagraph"/>
      </w:pPr>
      <w:r>
        <w:t>Equivalently:</w:t>
      </w:r>
    </w:p>
    <w:p w14:paraId="62F22BB6" w14:textId="77777777" w:rsidR="00A22469" w:rsidRPr="00433E70" w:rsidRDefault="00510CB3" w:rsidP="00433E70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)∝(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  <m:r>
            <w:rPr>
              <w:rFonts w:ascii="Cambria Math" w:hAnsi="Cambria Math"/>
            </w:rPr>
            <m:t>=IG(-0.5,0)</m:t>
          </m:r>
        </m:oMath>
      </m:oMathPara>
    </w:p>
    <w:p w14:paraId="62F22BB7" w14:textId="77777777" w:rsidR="00A22469" w:rsidRDefault="00510CB3">
      <w:pPr>
        <w:pStyle w:val="FirstParagraph"/>
      </w:pPr>
      <w:r>
        <w:t>Conditional posterior density of 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:</w:t>
      </w:r>
    </w:p>
    <w:p w14:paraId="62F22BB8" w14:textId="09759E07" w:rsidR="00A22469" w:rsidRPr="00E570C9" w:rsidRDefault="00510CB3" w:rsidP="00E570C9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(T-(k+1))/2,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t=k+1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/2</m:t>
              </m:r>
            </m:e>
          </m:d>
        </m:oMath>
      </m:oMathPara>
    </w:p>
    <w:p w14:paraId="62F22BB9" w14:textId="4918E058" w:rsidR="00A22469" w:rsidRDefault="00510CB3" w:rsidP="00BD397D">
      <w:pPr>
        <w:pStyle w:val="Heading3"/>
      </w:pPr>
      <w:r>
        <w:lastRenderedPageBreak/>
        <w:t xml:space="preserve">b) Inverse-Gamma prior on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2F22BBA" w14:textId="77777777" w:rsidR="00A22469" w:rsidRPr="008360AE" w:rsidRDefault="00510CB3" w:rsidP="008360AE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)=IG(c,d)</m:t>
          </m:r>
        </m:oMath>
      </m:oMathPara>
    </w:p>
    <w:p w14:paraId="62F22BBB" w14:textId="0B21D0E8" w:rsidR="00A22469" w:rsidRPr="008360AE" w:rsidRDefault="00510CB3" w:rsidP="008360AE">
      <w:pPr>
        <w:pStyle w:val="FirstParagraph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c+(T-k)/2,d+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t=k+1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/2</m:t>
              </m:r>
            </m:e>
          </m:d>
        </m:oMath>
      </m:oMathPara>
    </w:p>
    <w:p w14:paraId="62F22BBC" w14:textId="14FC5E75" w:rsidR="00A22469" w:rsidRDefault="00510CB3">
      <w:pPr>
        <w:pStyle w:val="Heading2"/>
      </w:pPr>
      <w:bookmarkStart w:id="15" w:name="full-conditional-of-tau_r2"/>
      <w:r>
        <w:t xml:space="preserve">Full conditional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bookmarkEnd w:id="15"/>
    </w:p>
    <w:p w14:paraId="62F22BBD" w14:textId="77777777" w:rsidR="00A22469" w:rsidRDefault="00510CB3" w:rsidP="00BD397D">
      <w:pPr>
        <w:pStyle w:val="Heading3"/>
      </w:pPr>
      <w:r>
        <w:t xml:space="preserve">a) Uniform prior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62F22BBE" w14:textId="50B650E6" w:rsidR="00A22469" w:rsidRPr="00135BD2" w:rsidRDefault="00135BD2" w:rsidP="00135BD2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∝1, </m:t>
          </m:r>
          <m:r>
            <m:rPr>
              <m:nor/>
            </m:rPr>
            <m:t xml:space="preserve">with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2F22BBF" w14:textId="77777777" w:rsidR="00A22469" w:rsidRDefault="00510CB3">
      <w:pPr>
        <w:pStyle w:val="FirstParagraph"/>
      </w:pPr>
      <w:r>
        <w:t>Equivalently:</w:t>
      </w:r>
    </w:p>
    <w:p w14:paraId="62F22BC0" w14:textId="77777777" w:rsidR="00A22469" w:rsidRPr="00BC1232" w:rsidRDefault="00510CB3" w:rsidP="00BC1232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)∝(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  <m:r>
            <w:rPr>
              <w:rFonts w:ascii="Cambria Math" w:hAnsi="Cambria Math"/>
            </w:rPr>
            <m:t>=IG(-0.5,0)</m:t>
          </m:r>
        </m:oMath>
      </m:oMathPara>
    </w:p>
    <w:p w14:paraId="62F22BC1" w14:textId="77777777" w:rsidR="00A22469" w:rsidRDefault="00510CB3">
      <w:pPr>
        <w:pStyle w:val="FirstParagraph"/>
      </w:pPr>
      <w:r>
        <w:t>Conditional posterior density of 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:</w:t>
      </w:r>
    </w:p>
    <w:p w14:paraId="62F22BC2" w14:textId="1D8ED2C6" w:rsidR="00A22469" w:rsidRPr="00BC1232" w:rsidRDefault="00510CB3" w:rsidP="00BC1232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(T-k-1)/2,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t=k+1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/2</m:t>
              </m:r>
            </m:e>
          </m:d>
        </m:oMath>
      </m:oMathPara>
    </w:p>
    <w:p w14:paraId="62F22BC3" w14:textId="328B071C" w:rsidR="00A22469" w:rsidRDefault="00510CB3" w:rsidP="00BD397D">
      <w:pPr>
        <w:pStyle w:val="Heading3"/>
      </w:pPr>
      <w:r>
        <w:t xml:space="preserve">b) Inverse-Gamma prior on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</w:t>
      </w:r>
    </w:p>
    <w:p w14:paraId="62F22BC4" w14:textId="77777777" w:rsidR="00A22469" w:rsidRPr="00D27C2A" w:rsidRDefault="00510CB3" w:rsidP="00D27C2A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)=IG(c,d)</m:t>
          </m:r>
        </m:oMath>
      </m:oMathPara>
    </w:p>
    <w:p w14:paraId="62F22BC5" w14:textId="62AE26D2" w:rsidR="00A22469" w:rsidRPr="009860C2" w:rsidRDefault="00510CB3" w:rsidP="00387A4C">
      <w:pPr>
        <w:pStyle w:val="FirstParagraph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c+(T-k)/2,d+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t=k+1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/2</m:t>
              </m:r>
            </m:e>
          </m:d>
        </m:oMath>
      </m:oMathPara>
    </w:p>
    <w:p w14:paraId="3CCF4AFF" w14:textId="777CE955" w:rsidR="009860C2" w:rsidRDefault="009860C2">
      <w:r>
        <w:br w:type="page"/>
      </w:r>
    </w:p>
    <w:p w14:paraId="62F22BC6" w14:textId="6956F888" w:rsidR="00A22469" w:rsidRDefault="00510CB3">
      <w:pPr>
        <w:pStyle w:val="Heading2"/>
      </w:pPr>
      <w:bookmarkStart w:id="16" w:name="Xdac35fa3c188ffb9984a74d399694a74dfb8c7c"/>
      <w:r>
        <w:lastRenderedPageBreak/>
        <w:t xml:space="preserve">Full conditional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</w:t>
      </w:r>
      <w:r w:rsidR="002A4335">
        <w:t>: independent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  <m:sub>
            <m:r>
              <w:rPr>
                <w:rFonts w:ascii="Cambria Math" w:hAnsi="Cambria Math"/>
              </w:rPr>
              <m:t>t=k+1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bookmarkEnd w:id="16"/>
    </w:p>
    <w:p w14:paraId="62F22BC7" w14:textId="71BCD9F6" w:rsidR="00A22469" w:rsidRDefault="00AF16AF" w:rsidP="00AD07EB">
      <w:pPr>
        <w:pStyle w:val="FirstParagraph"/>
        <w:ind w:left="720" w:firstLine="72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62F22BC8" w14:textId="68590FAD" w:rsidR="00A22469" w:rsidRDefault="00510CB3">
      <w:pPr>
        <w:pStyle w:val="Heading2"/>
      </w:pPr>
      <w:bookmarkStart w:id="17" w:name="X5dffe8af00215054875d8fb7c47d9c56affe884"/>
      <w:r>
        <w:t xml:space="preserve">Full conditional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for </w:t>
      </w:r>
      <w:r w:rsidR="00AD07EB">
        <w:t xml:space="preserve">random walk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bookmarkEnd w:id="17"/>
    </w:p>
    <w:p w14:paraId="62F22BC9" w14:textId="77777777" w:rsidR="00A22469" w:rsidRDefault="00510CB3" w:rsidP="00BD397D">
      <w:pPr>
        <w:pStyle w:val="Heading3"/>
      </w:pPr>
      <w:r>
        <w:t xml:space="preserve">a) Uniform prior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</w:p>
    <w:p w14:paraId="62F22BCA" w14:textId="18C43135" w:rsidR="00A22469" w:rsidRPr="00AD07EB" w:rsidRDefault="00F9595B" w:rsidP="00AD07EB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∝1, </m:t>
          </m:r>
          <m:r>
            <m:rPr>
              <m:nor/>
            </m:rPr>
            <m:t xml:space="preserve">with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2F22BCB" w14:textId="77777777" w:rsidR="00A22469" w:rsidRDefault="00510CB3">
      <w:pPr>
        <w:pStyle w:val="FirstParagraph"/>
      </w:pPr>
      <w:r>
        <w:t>Equivalently:</w:t>
      </w:r>
    </w:p>
    <w:p w14:paraId="62F22BCC" w14:textId="77777777" w:rsidR="00A22469" w:rsidRPr="00AD07EB" w:rsidRDefault="00510CB3" w:rsidP="00AD07EB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)∝(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  <m:r>
            <w:rPr>
              <w:rFonts w:ascii="Cambria Math" w:hAnsi="Cambria Math"/>
            </w:rPr>
            <m:t>=IG(-0.5,0)</m:t>
          </m:r>
        </m:oMath>
      </m:oMathPara>
    </w:p>
    <w:p w14:paraId="62F22BCD" w14:textId="77777777" w:rsidR="00A22469" w:rsidRDefault="00510CB3">
      <w:pPr>
        <w:pStyle w:val="FirstParagraph"/>
      </w:pPr>
      <w:r>
        <w:t xml:space="preserve">Conditional posterior density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:</w:t>
      </w:r>
    </w:p>
    <w:p w14:paraId="62F22BCE" w14:textId="5B8C385E" w:rsidR="00A22469" w:rsidRPr="00AD07EB" w:rsidRDefault="00510CB3" w:rsidP="00AD07EB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T-k-2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t=k+2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</m:e>
              </m:nary>
            </m:e>
          </m:d>
        </m:oMath>
      </m:oMathPara>
    </w:p>
    <w:p w14:paraId="62F22BCF" w14:textId="4A959A0E" w:rsidR="00A22469" w:rsidRDefault="00510CB3" w:rsidP="00BD397D">
      <w:pPr>
        <w:pStyle w:val="Heading3"/>
      </w:pPr>
      <w:r>
        <w:t xml:space="preserve">b) Inverse-Gamma prior on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2F22BD0" w14:textId="25B6DA9D" w:rsidR="00A22469" w:rsidRPr="00F9595B" w:rsidRDefault="00510CB3" w:rsidP="00F9595B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)=IG(c,d)</m:t>
          </m:r>
        </m:oMath>
      </m:oMathPara>
    </w:p>
    <w:p w14:paraId="62F22BD1" w14:textId="1C14D07C" w:rsidR="00A22469" w:rsidRPr="00F9595B" w:rsidRDefault="00510CB3" w:rsidP="00F9595B">
      <w:pPr>
        <w:pStyle w:val="FirstParagraph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T-k-1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,d+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t=k+2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</m:e>
              </m:nary>
            </m:e>
          </m:d>
        </m:oMath>
      </m:oMathPara>
    </w:p>
    <w:p w14:paraId="62F22BD2" w14:textId="4B0B0A56" w:rsidR="00A22469" w:rsidRDefault="00510CB3">
      <w:pPr>
        <w:pStyle w:val="Heading2"/>
      </w:pPr>
      <w:bookmarkStart w:id="18" w:name="X430ed2b9a72391f264935ca2eaa0b3b1c65e24f"/>
      <w:r>
        <w:t xml:space="preserve">Full conditional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>
        <w:t xml:space="preserve"> for </w:t>
      </w:r>
      <w:r w:rsidR="00AD07EB">
        <w:t xml:space="preserve">hierarchical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bookmarkEnd w:id="18"/>
    </w:p>
    <w:p w14:paraId="62F22BD3" w14:textId="77777777" w:rsidR="00A22469" w:rsidRDefault="00510CB3" w:rsidP="00BD397D">
      <w:pPr>
        <w:pStyle w:val="Heading3"/>
      </w:pPr>
      <w:r>
        <w:t xml:space="preserve">a) Uniform prior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</w:p>
    <w:p w14:paraId="62F22BD4" w14:textId="0200B11C" w:rsidR="00A22469" w:rsidRPr="00CC13E7" w:rsidRDefault="00CC13E7" w:rsidP="00CC13E7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∝1, </m:t>
          </m:r>
          <m:r>
            <m:rPr>
              <m:nor/>
            </m:rPr>
            <m:t xml:space="preserve">with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2F22BD5" w14:textId="77777777" w:rsidR="00A22469" w:rsidRDefault="00510CB3">
      <w:pPr>
        <w:pStyle w:val="FirstParagraph"/>
      </w:pPr>
      <w:r>
        <w:t>Equivalently:</w:t>
      </w:r>
    </w:p>
    <w:p w14:paraId="62F22BD6" w14:textId="77777777" w:rsidR="00A22469" w:rsidRPr="00CC13E7" w:rsidRDefault="00510CB3" w:rsidP="00CC13E7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)∝(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  <m:r>
            <w:rPr>
              <w:rFonts w:ascii="Cambria Math" w:hAnsi="Cambria Math"/>
            </w:rPr>
            <m:t>=IG(-0.5,0)</m:t>
          </m:r>
        </m:oMath>
      </m:oMathPara>
    </w:p>
    <w:p w14:paraId="62F22BD7" w14:textId="77777777" w:rsidR="00A22469" w:rsidRDefault="00510CB3">
      <w:pPr>
        <w:pStyle w:val="FirstParagraph"/>
      </w:pPr>
      <w:r>
        <w:t>Conditional posterior density of 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:</w:t>
      </w:r>
    </w:p>
    <w:p w14:paraId="62F22BD8" w14:textId="4EA3F54E" w:rsidR="00A22469" w:rsidRPr="00CC13E7" w:rsidRDefault="00510CB3" w:rsidP="00CC13E7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(T-k-1)/2,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t=k+2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</m:e>
              </m:nary>
            </m:e>
          </m:d>
        </m:oMath>
      </m:oMathPara>
    </w:p>
    <w:p w14:paraId="62F22BD9" w14:textId="59242C3D" w:rsidR="00A22469" w:rsidRDefault="00510CB3" w:rsidP="00BD397D">
      <w:pPr>
        <w:pStyle w:val="Heading3"/>
      </w:pPr>
      <w:r>
        <w:t xml:space="preserve">b) Inverse-Gamma prior on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</w:t>
      </w:r>
    </w:p>
    <w:p w14:paraId="62F22BDA" w14:textId="77777777" w:rsidR="00A22469" w:rsidRPr="00EA36A7" w:rsidRDefault="00510CB3" w:rsidP="00EA36A7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)=IG(c,d)</m:t>
          </m:r>
        </m:oMath>
      </m:oMathPara>
    </w:p>
    <w:p w14:paraId="62F22BDB" w14:textId="0CE3B75E" w:rsidR="00A22469" w:rsidRPr="00A64FA4" w:rsidRDefault="00510CB3" w:rsidP="00EA36A7">
      <w:pPr>
        <w:pStyle w:val="FirstParagraph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c+(T-k)/2,d+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t=k+2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</m:e>
              </m:nary>
            </m:e>
          </m:d>
        </m:oMath>
      </m:oMathPara>
    </w:p>
    <w:p w14:paraId="4B21084F" w14:textId="4D489AC9" w:rsidR="00A64FA4" w:rsidRDefault="00A64FA4">
      <w:r>
        <w:br w:type="page"/>
      </w:r>
    </w:p>
    <w:p w14:paraId="62F22BDC" w14:textId="2E9B8D18" w:rsidR="00A22469" w:rsidRDefault="00510CB3">
      <w:pPr>
        <w:pStyle w:val="Heading2"/>
      </w:pPr>
      <w:bookmarkStart w:id="19" w:name="full-conditional-of-tau_a2"/>
      <w:r>
        <w:lastRenderedPageBreak/>
        <w:t xml:space="preserve">Full conditional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bookmarkEnd w:id="19"/>
    </w:p>
    <w:p w14:paraId="62F22BDD" w14:textId="77777777" w:rsidR="00A22469" w:rsidRDefault="00510CB3" w:rsidP="00BD397D">
      <w:pPr>
        <w:pStyle w:val="Heading3"/>
      </w:pPr>
      <w:r>
        <w:t xml:space="preserve">a) Uniform prior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62F22BDE" w14:textId="5758F419" w:rsidR="00A22469" w:rsidRPr="00BD397D" w:rsidRDefault="00BD397D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∝1, </m:t>
          </m:r>
          <m:r>
            <m:rPr>
              <m:nor/>
            </m:rPr>
            <m:t xml:space="preserve">with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2F22BDF" w14:textId="77777777" w:rsidR="00A22469" w:rsidRDefault="00510CB3">
      <w:pPr>
        <w:pStyle w:val="FirstParagraph"/>
      </w:pPr>
      <w:r>
        <w:t>Equivalently:</w:t>
      </w:r>
    </w:p>
    <w:p w14:paraId="62F22BE0" w14:textId="77777777" w:rsidR="00A22469" w:rsidRPr="00BD397D" w:rsidRDefault="00510CB3" w:rsidP="00BD397D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)∝(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  <m:r>
            <w:rPr>
              <w:rFonts w:ascii="Cambria Math" w:hAnsi="Cambria Math"/>
            </w:rPr>
            <m:t>=IG(-0.5,0)</m:t>
          </m:r>
        </m:oMath>
      </m:oMathPara>
    </w:p>
    <w:p w14:paraId="62F22BE1" w14:textId="77777777" w:rsidR="00A22469" w:rsidRDefault="00510CB3">
      <w:pPr>
        <w:pStyle w:val="FirstParagraph"/>
      </w:pPr>
      <w:r>
        <w:t>Conditional posterior density of 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:</w:t>
      </w:r>
    </w:p>
    <w:p w14:paraId="62F22BE2" w14:textId="6E4962CF" w:rsidR="00A22469" w:rsidRPr="00BD397D" w:rsidRDefault="00510CB3" w:rsidP="00BD397D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color w:val="0D0D0D" w:themeColor="text1" w:themeTint="F2"/>
                </w:rPr>
                <m:t>T-k-2</m:t>
              </m:r>
              <m:r>
                <w:rPr>
                  <w:rFonts w:ascii="Cambria Math" w:hAnsi="Cambria Math"/>
                </w:rPr>
                <m:t>)/2,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T-k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</m:e>
              </m:nary>
            </m:e>
          </m:d>
        </m:oMath>
      </m:oMathPara>
    </w:p>
    <w:p w14:paraId="62F22BE3" w14:textId="0DA01017" w:rsidR="00A22469" w:rsidRDefault="00510CB3" w:rsidP="00BD397D">
      <w:pPr>
        <w:pStyle w:val="Heading3"/>
      </w:pPr>
      <w:r>
        <w:t xml:space="preserve">b) Inverse-Gamma prior on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</w:t>
      </w:r>
    </w:p>
    <w:p w14:paraId="62F22BE4" w14:textId="77777777" w:rsidR="00A22469" w:rsidRPr="00BD397D" w:rsidRDefault="00510CB3" w:rsidP="00BD397D">
      <w:pPr>
        <w:pStyle w:val="BodyText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)=IG(c,d)</m:t>
          </m:r>
        </m:oMath>
      </m:oMathPara>
    </w:p>
    <w:p w14:paraId="62F22BE5" w14:textId="64BF32A6" w:rsidR="00A22469" w:rsidRPr="0031040B" w:rsidRDefault="00510CB3" w:rsidP="00BD397D">
      <w:pPr>
        <w:pStyle w:val="FirstParagraph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∣.)∼IG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c+(</m:t>
              </m:r>
              <m:r>
                <w:rPr>
                  <w:rFonts w:ascii="Cambria Math" w:hAnsi="Cambria Math"/>
                  <w:color w:val="0D0D0D" w:themeColor="text1" w:themeTint="F2"/>
                </w:rPr>
                <m:t>T-k-1</m:t>
              </m:r>
              <m:r>
                <w:rPr>
                  <w:rFonts w:ascii="Cambria Math" w:hAnsi="Cambria Math"/>
                </w:rPr>
                <m:t>)/2,d+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T-k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</m:e>
              </m:nary>
            </m:e>
          </m:d>
        </m:oMath>
      </m:oMathPara>
    </w:p>
    <w:p w14:paraId="5C955436" w14:textId="67CC78D3" w:rsidR="0031040B" w:rsidRDefault="0031040B">
      <w:r>
        <w:br w:type="page"/>
      </w:r>
    </w:p>
    <w:p w14:paraId="62F22BE6" w14:textId="77777777" w:rsidR="00A22469" w:rsidRDefault="00510CB3">
      <w:pPr>
        <w:pStyle w:val="Heading2"/>
      </w:pPr>
      <w:bookmarkStart w:id="20" w:name="full-conditional-of-rt-t-k1-t"/>
      <w:r>
        <w:lastRenderedPageBreak/>
        <w:t xml:space="preserve">Full conditional of </w:t>
      </w:r>
      <w:r>
        <w:rPr>
          <w:i/>
        </w:rPr>
        <w:t>r</w:t>
      </w:r>
      <w:r>
        <w:rPr>
          <w:i/>
          <w:vertAlign w:val="subscript"/>
        </w:rPr>
        <w:t>t</w:t>
      </w:r>
      <w:r>
        <w:t xml:space="preserve">, </w:t>
      </w:r>
      <w:r>
        <w:rPr>
          <w:i/>
        </w:rPr>
        <w:t>t</w:t>
      </w:r>
      <w:r>
        <w:t xml:space="preserve"> = </w:t>
      </w:r>
      <w:r>
        <w:rPr>
          <w:i/>
        </w:rPr>
        <w:t>k</w:t>
      </w:r>
      <w:r>
        <w:t xml:space="preserve">+1, …, </w:t>
      </w:r>
      <w:r>
        <w:rPr>
          <w:i/>
        </w:rPr>
        <w:t>T</w:t>
      </w:r>
      <w:bookmarkEnd w:id="20"/>
    </w:p>
    <w:p w14:paraId="62F22BE7" w14:textId="0F25F453" w:rsidR="00A22469" w:rsidRDefault="002A189B">
      <w:pPr>
        <w:pStyle w:val="FirstParagraph"/>
      </w:pPr>
      <w:r>
        <w:t>C</w:t>
      </w:r>
      <w:r w:rsidR="00510CB3">
        <w:t xml:space="preserve">onditional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546B692" w14:textId="0D2FDE19" w:rsidR="001A6A9A" w:rsidRPr="009A597A" w:rsidRDefault="00AF16AF" w:rsidP="002A189B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,θ)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=p(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</m:sSub>
                <m:r>
                  <w:rPr>
                    <w:rFonts w:ascii="Cambria Math" w:hAnsi="Cambria Math"/>
                  </w:rPr>
                  <m:t>)p(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t+k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)p(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)p(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336F040A" w14:textId="77777777" w:rsidR="009A597A" w:rsidRPr="00C82158" w:rsidRDefault="009A597A" w:rsidP="009A597A">
      <w:pPr>
        <w:pStyle w:val="BodyText"/>
        <w:rPr>
          <w:rFonts w:eastAsiaTheme="minorEastAsia"/>
        </w:rPr>
      </w:pPr>
      <w:r>
        <w:rPr>
          <w:rFonts w:eastAsiaTheme="minorEastAsia"/>
        </w:rPr>
        <w:t>where:</w:t>
      </w:r>
    </w:p>
    <w:p w14:paraId="44FAB2A6" w14:textId="77777777" w:rsidR="009A597A" w:rsidRDefault="00AF16AF" w:rsidP="009A597A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(1+</m:t>
          </m:r>
          <m:r>
            <m:rPr>
              <m:nor/>
            </m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0A46950" w14:textId="77777777" w:rsidR="009A597A" w:rsidRDefault="00AF16AF" w:rsidP="009A597A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(1+</m:t>
          </m:r>
          <m:r>
            <m:rPr>
              <m:nor/>
            </m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068115E" w14:textId="5390B472" w:rsidR="009A597A" w:rsidRPr="002A189B" w:rsidRDefault="00AF16AF" w:rsidP="009A597A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4D6CA31" w14:textId="77777777" w:rsidR="001A6A9A" w:rsidRDefault="001A6A9A" w:rsidP="001A6A9A">
      <w:pPr>
        <w:pStyle w:val="FirstParagraph"/>
      </w:pPr>
      <w:r>
        <w:t xml:space="preserve">Log conditional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used in the Metropolis step</w:t>
      </w:r>
    </w:p>
    <w:p w14:paraId="62F22BE8" w14:textId="619D2ECA" w:rsidR="00A22469" w:rsidRPr="002A189B" w:rsidRDefault="00510CB3">
      <w:pPr>
        <w:pStyle w:val="BodyText"/>
      </w:pPr>
      <w:r w:rsidRPr="002A189B">
        <w:t xml:space="preserve">For </w:t>
      </w:r>
      <m:oMath>
        <m:r>
          <w:rPr>
            <w:rFonts w:ascii="Cambria Math" w:hAnsi="Cambria Math"/>
          </w:rPr>
          <m:t>t=k+1,…,T-k</m:t>
        </m:r>
      </m:oMath>
    </w:p>
    <w:p w14:paraId="3D1AB668" w14:textId="537166B0" w:rsidR="002A189B" w:rsidRPr="007B2CDF" w:rsidRDefault="00AF16AF" w:rsidP="002A189B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t+k</m:t>
                    </m:r>
                  </m:sub>
                </m:sSub>
                <m:r>
                  <w:rPr>
                    <w:rFonts w:ascii="Cambria Math" w:hAnsi="Cambria Math"/>
                  </w:rPr>
                  <m:t>,θ,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∝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</m:sSub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t+k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3EDD7C91" w14:textId="1F959931" w:rsidR="007B2CDF" w:rsidRDefault="007B2CDF" w:rsidP="00DC5107">
      <w:pPr>
        <w:pStyle w:val="BodyText"/>
        <w:ind w:firstLine="720"/>
        <w:rPr>
          <w:rFonts w:eastAsiaTheme="minorEastAsia"/>
        </w:rPr>
      </w:pPr>
      <w:r>
        <w:rPr>
          <w:rFonts w:eastAsiaTheme="minorEastAsia"/>
        </w:rPr>
        <w:t>=</w:t>
      </w:r>
      <w:r w:rsidR="00DC5107">
        <w:rPr>
          <w:rFonts w:eastAsiaTheme="minorEastAsia"/>
        </w:rPr>
        <w:tab/>
      </w:r>
      <m:oMath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/(2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631DB0B5" w14:textId="652EEB7D" w:rsidR="007B2CDF" w:rsidRPr="00801EAB" w:rsidRDefault="007B2CDF" w:rsidP="00DC5107">
      <w:pPr>
        <w:pStyle w:val="BodyText"/>
        <w:ind w:left="144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/(2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6C5A6EF" w14:textId="11C75D46" w:rsidR="00801EAB" w:rsidRPr="00801EAB" w:rsidRDefault="00801EAB" w:rsidP="00DC5107">
      <w:pPr>
        <w:pStyle w:val="BodyText"/>
        <w:ind w:left="144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t-k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t-k</m:t>
              </m:r>
            </m:sub>
          </m:sSub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t-k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/(2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E458B32" w14:textId="4302645E" w:rsidR="00801EAB" w:rsidRPr="009C2BDD" w:rsidRDefault="00801EAB" w:rsidP="00DC5107">
      <w:pPr>
        <w:pStyle w:val="BodyText"/>
        <w:ind w:left="144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-β(1-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exp⁡(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t+k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/(2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4DD13F0B" w14:textId="77777777" w:rsidR="009C2BDD" w:rsidRPr="00621852" w:rsidRDefault="009C2BDD" w:rsidP="00DC5107">
      <w:pPr>
        <w:pStyle w:val="BodyText"/>
        <w:ind w:left="1440" w:firstLine="720"/>
        <w:rPr>
          <w:rFonts w:eastAsiaTheme="minorEastAsia"/>
        </w:rPr>
      </w:pPr>
    </w:p>
    <w:p w14:paraId="4FD4557F" w14:textId="607058C4" w:rsidR="00621852" w:rsidRDefault="00FE60C6" w:rsidP="00621852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Gradient of </w:t>
      </w:r>
      <m:oMath>
        <m:r>
          <m:rPr>
            <m:nor/>
          </m:rPr>
          <m:t>log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∣-)</m:t>
        </m:r>
      </m:oMath>
      <w:r w:rsidR="004D2249">
        <w:rPr>
          <w:rFonts w:eastAsiaTheme="minorEastAsia"/>
        </w:rPr>
        <w:t>:</w:t>
      </w:r>
    </w:p>
    <w:p w14:paraId="510A3098" w14:textId="6B50F351" w:rsidR="004D2249" w:rsidRPr="005C1F95" w:rsidRDefault="00AF16AF" w:rsidP="00621852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nor/>
                </m:rPr>
                <m:t>log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</m:e>
              </m:d>
            </m:e>
          </m:d>
        </m:oMath>
      </m:oMathPara>
    </w:p>
    <w:p w14:paraId="3B0B43F1" w14:textId="6214A833" w:rsidR="005C1F95" w:rsidRPr="0066158F" w:rsidRDefault="005C1F95" w:rsidP="007F13D1">
      <w:pPr>
        <w:pStyle w:val="BodyText"/>
        <w:ind w:left="216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(1-</m:t>
          </m:r>
          <m: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7FA26C7" w14:textId="44EFED86" w:rsidR="0066158F" w:rsidRDefault="0066158F" w:rsidP="007F13D1">
      <w:pPr>
        <w:pStyle w:val="BodyText"/>
        <w:ind w:left="2160" w:firstLine="720"/>
        <w:rPr>
          <w:rFonts w:eastAsiaTheme="minorEastAsia"/>
        </w:rPr>
      </w:pPr>
    </w:p>
    <w:p w14:paraId="4377F4C9" w14:textId="6BF6AB51" w:rsidR="00F44A04" w:rsidRDefault="00F44A04" w:rsidP="007F13D1">
      <w:pPr>
        <w:pStyle w:val="BodyText"/>
        <w:ind w:left="2160" w:firstLine="720"/>
        <w:rPr>
          <w:rFonts w:eastAsiaTheme="minorEastAsia"/>
        </w:rPr>
      </w:pPr>
    </w:p>
    <w:p w14:paraId="71173CA2" w14:textId="237DF695" w:rsidR="00F44A04" w:rsidRDefault="00F44A04" w:rsidP="007F13D1">
      <w:pPr>
        <w:pStyle w:val="BodyText"/>
        <w:ind w:left="2160" w:firstLine="720"/>
        <w:rPr>
          <w:rFonts w:eastAsiaTheme="minorEastAsia"/>
        </w:rPr>
      </w:pPr>
    </w:p>
    <w:p w14:paraId="326982FA" w14:textId="77777777" w:rsidR="00F44A04" w:rsidRPr="005C1F95" w:rsidRDefault="00F44A04" w:rsidP="007F13D1">
      <w:pPr>
        <w:pStyle w:val="BodyText"/>
        <w:ind w:left="2160" w:firstLine="720"/>
        <w:rPr>
          <w:rFonts w:eastAsiaTheme="minorEastAsia"/>
        </w:rPr>
      </w:pPr>
    </w:p>
    <w:p w14:paraId="62F22BEA" w14:textId="2D753651" w:rsidR="00A22469" w:rsidRPr="00D03DA5" w:rsidRDefault="00510CB3">
      <w:pPr>
        <w:pStyle w:val="BodyText"/>
      </w:pPr>
      <w:r w:rsidRPr="00D03DA5">
        <w:lastRenderedPageBreak/>
        <w:t xml:space="preserve">For </w:t>
      </w:r>
      <m:oMath>
        <m:r>
          <w:rPr>
            <w:rFonts w:ascii="Cambria Math" w:hAnsi="Cambria Math"/>
          </w:rPr>
          <m:t>t=(T-k+1),…,T</m:t>
        </m:r>
      </m:oMath>
    </w:p>
    <w:p w14:paraId="62F22BEB" w14:textId="4ECD03B4" w:rsidR="00A22469" w:rsidRPr="008E5403" w:rsidRDefault="00AF16AF" w:rsidP="0045546A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(p(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∣.))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∝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</m:sSub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2A13E5CF" w14:textId="77777777" w:rsidR="008E5403" w:rsidRPr="00D8068D" w:rsidRDefault="008E5403" w:rsidP="0045546A">
      <w:pPr>
        <w:pStyle w:val="BodyText"/>
        <w:ind w:left="720" w:firstLine="720"/>
        <w:rPr>
          <w:rFonts w:eastAsiaTheme="minorEastAsia"/>
        </w:rPr>
      </w:pPr>
    </w:p>
    <w:p w14:paraId="6A2F301B" w14:textId="0FFF94FF" w:rsidR="00D8068D" w:rsidRDefault="00D8068D" w:rsidP="00D8068D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Gradient of </w:t>
      </w:r>
      <m:oMath>
        <m:r>
          <m:rPr>
            <m:nor/>
          </m:rPr>
          <m:t>log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∣-)</m:t>
        </m:r>
      </m:oMath>
      <w:r>
        <w:rPr>
          <w:rFonts w:eastAsiaTheme="minorEastAsia"/>
        </w:rPr>
        <w:t xml:space="preserve"> </w:t>
      </w:r>
      <w:r>
        <w:t>f</w:t>
      </w:r>
      <w:r w:rsidRPr="00D03DA5">
        <w:t xml:space="preserve">or </w:t>
      </w:r>
      <m:oMath>
        <m:r>
          <w:rPr>
            <w:rFonts w:ascii="Cambria Math" w:hAnsi="Cambria Math"/>
          </w:rPr>
          <m:t>t=(T-k+1),…,T</m:t>
        </m:r>
      </m:oMath>
    </w:p>
    <w:p w14:paraId="2F5573B2" w14:textId="77777777" w:rsidR="00D8068D" w:rsidRPr="005C1F95" w:rsidRDefault="00AF16AF" w:rsidP="00D8068D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nor/>
                </m:rPr>
                <m:t>log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</m:e>
              </m:d>
            </m:e>
          </m:d>
        </m:oMath>
      </m:oMathPara>
    </w:p>
    <w:p w14:paraId="4BA73F2B" w14:textId="77777777" w:rsidR="00D8068D" w:rsidRPr="000D2CE1" w:rsidRDefault="00D8068D" w:rsidP="00D8068D">
      <w:pPr>
        <w:pStyle w:val="BodyText"/>
        <w:rPr>
          <w:rFonts w:eastAsiaTheme="minorEastAsia"/>
        </w:rPr>
      </w:pPr>
    </w:p>
    <w:p w14:paraId="62F22BEC" w14:textId="77777777" w:rsidR="00A22469" w:rsidRDefault="00510CB3">
      <w:pPr>
        <w:pStyle w:val="BodyText"/>
      </w:pPr>
      <w:r>
        <w:rPr>
          <w:u w:val="single"/>
        </w:rPr>
        <w:t>Metropolis step</w:t>
      </w:r>
    </w:p>
    <w:p w14:paraId="62F22BED" w14:textId="7EEDDE4E" w:rsidR="00A22469" w:rsidRDefault="00724680" w:rsidP="00184760">
      <w:pPr>
        <w:pStyle w:val="BodyText"/>
      </w:pPr>
      <w:r>
        <w:t>A</w:t>
      </w:r>
      <w:r w:rsidR="00510CB3">
        <w:t xml:space="preserve"> Metropolis step with a normal proposal distribution </w:t>
      </w:r>
      <m:oMath>
        <m:r>
          <w:rPr>
            <w:rFonts w:ascii="Cambria Math" w:hAnsi="Cambria Math"/>
          </w:rPr>
          <m:t>q(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∣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)=N(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∣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w:rPr>
                <w:i/>
                <w:iCs/>
              </w:rPr>
              <m:t>sd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510CB3">
        <w:t xml:space="preserve">, </w:t>
      </w:r>
      <m:oMath>
        <m:r>
          <w:rPr>
            <w:rFonts w:ascii="Cambria Math" w:hAnsi="Cambria Math"/>
          </w:rPr>
          <m:t>t=k+1,…,T</m:t>
        </m:r>
      </m:oMath>
      <w:r w:rsidR="00510CB3">
        <w:t xml:space="preserve">, can be used to update each </w:t>
      </w:r>
      <w:r w:rsidR="00510CB3">
        <w:rPr>
          <w:i/>
        </w:rPr>
        <w:t>r</w:t>
      </w:r>
      <w:r w:rsidR="00510CB3">
        <w:rPr>
          <w:i/>
          <w:vertAlign w:val="subscript"/>
        </w:rPr>
        <w:t>t</w:t>
      </w:r>
      <w:r w:rsidR="00510CB3">
        <w:t xml:space="preserve"> = </w:t>
      </w:r>
      <w:r w:rsidR="00AA30C7">
        <w:t>log</w:t>
      </w:r>
      <w:r w:rsidR="00510CB3">
        <w:t>(</w:t>
      </w:r>
      <w:r w:rsidR="00510CB3">
        <w:rPr>
          <w:i/>
        </w:rPr>
        <w:t>R</w:t>
      </w:r>
      <w:r w:rsidR="00510CB3">
        <w:rPr>
          <w:i/>
          <w:vertAlign w:val="subscript"/>
        </w:rPr>
        <w:t>t</w:t>
      </w:r>
      <w:r w:rsidR="00510CB3">
        <w:t xml:space="preserve">), 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510CB3">
        <w:t xml:space="preserve"> is the value of </w:t>
      </w:r>
      <w:r w:rsidR="00510CB3">
        <w:rPr>
          <w:i/>
        </w:rPr>
        <w:t>r</w:t>
      </w:r>
      <w:r w:rsidR="00510CB3">
        <w:rPr>
          <w:i/>
          <w:vertAlign w:val="subscript"/>
        </w:rPr>
        <w:t>t</w:t>
      </w:r>
      <w:r w:rsidR="00510CB3">
        <w:t xml:space="preserve"> at the current iteration </w:t>
      </w:r>
      <w:r w:rsidR="00510CB3">
        <w:rPr>
          <w:i/>
        </w:rPr>
        <w:t>i</w:t>
      </w:r>
      <w:r w:rsidR="00510CB3">
        <w:t xml:space="preserve">, and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10CB3">
        <w:t xml:space="preserve"> is a candidate value for </w:t>
      </w:r>
      <w:r w:rsidR="00510CB3">
        <w:rPr>
          <w:i/>
        </w:rPr>
        <w:t>r</w:t>
      </w:r>
      <w:r w:rsidR="00510CB3">
        <w:rPr>
          <w:i/>
          <w:vertAlign w:val="subscript"/>
        </w:rPr>
        <w:t>t</w:t>
      </w:r>
      <w:r w:rsidR="00510CB3">
        <w:t xml:space="preserve"> drawn from the proposal distribution </w:t>
      </w:r>
      <w:r w:rsidR="00EB568B">
        <w:t>with a specified standard deviation</w:t>
      </w:r>
      <w:r w:rsidR="00510CB3">
        <w:t xml:space="preserve"> </w:t>
      </w:r>
      <w:r w:rsidR="00510CB3">
        <w:rPr>
          <w:i/>
        </w:rPr>
        <w:t>sd</w:t>
      </w:r>
      <w:r w:rsidR="00510CB3">
        <w:rPr>
          <w:i/>
          <w:vertAlign w:val="subscript"/>
        </w:rPr>
        <w:t>t</w:t>
      </w:r>
      <w:r w:rsidR="00510CB3">
        <w:t xml:space="preserve">. In a Metropolis step,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10CB3">
        <w:t xml:space="preserve"> is accepted as an update for </w:t>
      </w:r>
      <w:r w:rsidR="00510CB3">
        <w:rPr>
          <w:i/>
        </w:rPr>
        <w:t>r</w:t>
      </w:r>
      <w:r w:rsidR="00510CB3">
        <w:rPr>
          <w:i/>
          <w:vertAlign w:val="subscript"/>
        </w:rPr>
        <w:t>t</w:t>
      </w:r>
      <w:r w:rsidR="00510CB3">
        <w:t xml:space="preserve"> with probability </w:t>
      </w:r>
      <m:oMath>
        <m:r>
          <m:rPr>
            <m:nor/>
          </m:rPr>
          <m:t>min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1,p(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∣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  <m:r>
              <w:rPr>
                <w:rFonts w:ascii="Cambria Math" w:hAnsi="Cambria Math"/>
              </w:rPr>
              <m:t>)p(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(t)</m:t>
                </m:r>
              </m:sup>
            </m:sSubSup>
            <m:r>
              <w:rPr>
                <w:rFonts w:ascii="Cambria Math" w:hAnsi="Cambria Math"/>
              </w:rPr>
              <m:t>∣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d>
      </m:oMath>
      <w:r w:rsidR="00510CB3">
        <w:t xml:space="preserve">; otherwise, it is rejected and </w:t>
      </w:r>
      <w:r w:rsidR="00184760" w:rsidRPr="00184760">
        <w:t>the chain will remain in place</w:t>
      </w:r>
      <w:r w:rsidR="00184760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(i+1)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510CB3">
        <w:t>.</w:t>
      </w:r>
      <w:r w:rsidR="00184760">
        <w:t xml:space="preserve"> </w:t>
      </w:r>
    </w:p>
    <w:p w14:paraId="76122D26" w14:textId="77777777" w:rsidR="0024755A" w:rsidRDefault="0024755A" w:rsidP="0024755A">
      <w:pPr>
        <w:pStyle w:val="BodyText"/>
      </w:pPr>
      <w:r>
        <w:t>The performance of the Metropolis-Hastings algorithm can be expressed by the acceptance rate of the candidate draws in the Metropolis-Hastings steps. Theoretical and empirical results show that the acceptance rate in the range 20% ~ 50% (depending on number of parameters) provides optimal performance (Gelman et al. 1995). For multilevel models, Browne and Draper (2000) proposed an acceptance rate of 40% ~ 60% for univariate updating.</w:t>
      </w:r>
    </w:p>
    <w:p w14:paraId="325AF880" w14:textId="4B315EDC" w:rsidR="0024755A" w:rsidRDefault="0024755A" w:rsidP="0024755A">
      <w:pPr>
        <w:pStyle w:val="BodyText"/>
      </w:pPr>
      <w:r>
        <w:t xml:space="preserve">To increase the efficiency of the Metropolis algorithm, we adopt an adaptive tuning step similar to that of Browne and Draper (2000) to tune the </w:t>
      </w:r>
      <w:r>
        <w:rPr>
          <w:i/>
        </w:rPr>
        <w:t>sd</w:t>
      </w:r>
      <w:r w:rsidR="00E84534">
        <w:rPr>
          <w:i/>
          <w:vertAlign w:val="subscript"/>
        </w:rPr>
        <w:t>t</w:t>
      </w:r>
      <w:r>
        <w:t xml:space="preserve"> before generating sample draws for inference. The goal of the tuning is to obtain a target acceptance rate around 50%. The adaptive step is stopped after a fixed number of iterations, after which the burn-in period (the pre-convergence period) and main monitoring run (the post-convergence period) is started.</w:t>
      </w:r>
    </w:p>
    <w:p w14:paraId="62F22BEE" w14:textId="77777777" w:rsidR="00A22469" w:rsidRDefault="00510CB3">
      <w:pPr>
        <w:pStyle w:val="BodyText"/>
      </w:pPr>
      <w:r>
        <w:rPr>
          <w:i/>
        </w:rPr>
        <w:t>Independent chain</w:t>
      </w:r>
    </w:p>
    <w:p w14:paraId="62F22BEF" w14:textId="37167603" w:rsidR="00A22469" w:rsidRDefault="00510CB3">
      <w:pPr>
        <w:pStyle w:val="BodyText"/>
      </w:pPr>
      <w:r>
        <w:t xml:space="preserve">In this algorithm, the density function </w:t>
      </w:r>
      <w:r>
        <w:rPr>
          <w:i/>
        </w:rPr>
        <w:t>p</w:t>
      </w:r>
      <w:r>
        <w:t>(</w:t>
      </w:r>
      <w:r>
        <w:rPr>
          <w:i/>
        </w:rPr>
        <w:t>r</w:t>
      </w:r>
      <w:r>
        <w:rPr>
          <w:i/>
          <w:vertAlign w:val="subscript"/>
        </w:rPr>
        <w:t>t</w:t>
      </w:r>
      <m:oMath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 xml:space="preserve">∣ </m:t>
        </m:r>
      </m:oMath>
      <w:r>
        <w:rPr>
          <w:i/>
        </w:rPr>
        <w:t>r</w:t>
      </w:r>
      <w:r>
        <w:rPr>
          <w:i/>
          <w:vertAlign w:val="subscript"/>
        </w:rPr>
        <w:t>t</w:t>
      </w:r>
      <w:r>
        <w:rPr>
          <w:vertAlign w:val="subscript"/>
        </w:rPr>
        <w:t>-</w:t>
      </w:r>
      <w:r>
        <w:rPr>
          <w:i/>
          <w:vertAlign w:val="subscript"/>
        </w:rPr>
        <w:t>k</w:t>
      </w:r>
      <w:r>
        <w:t xml:space="preserve">) obtained from the transition equation </w:t>
      </w:r>
      <w:r w:rsidR="00D8740B">
        <w:t xml:space="preserve">is used </w:t>
      </w:r>
      <w:r>
        <w:t xml:space="preserve">as the proposal distribution for the general Metropolis-Hastings algorithm. In this case, 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>*</w:t>
      </w:r>
      <m:oMath>
        <m:r>
          <w:rPr>
            <w:rFonts w:ascii="Cambria Math" w:hAnsi="Cambria Math"/>
          </w:rPr>
          <m:t xml:space="preserve"> ∣ </m:t>
        </m:r>
      </m:oMath>
      <w:r>
        <w:rPr>
          <w:i/>
        </w:rPr>
        <w:t>x</w:t>
      </w:r>
      <w:r>
        <w:t xml:space="preserve">) = 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 xml:space="preserve">*) does not depend on the current value </w:t>
      </w:r>
      <w:r>
        <w:rPr>
          <w:i/>
        </w:rPr>
        <w:t>x</w:t>
      </w:r>
      <w:r>
        <w:rPr>
          <w:vertAlign w:val="superscript"/>
        </w:rPr>
        <w:t>(</w:t>
      </w:r>
      <w:r>
        <w:rPr>
          <w:i/>
          <w:vertAlign w:val="superscript"/>
        </w:rPr>
        <w:t>i</w:t>
      </w:r>
      <w:r>
        <w:rPr>
          <w:vertAlign w:val="superscript"/>
        </w:rPr>
        <w:t>)</w:t>
      </w:r>
      <w:r>
        <w:t xml:space="preserve">, </w:t>
      </w:r>
      <w:r w:rsidR="00FE092F">
        <w:t>so the algorithm</w:t>
      </w:r>
      <w:r>
        <w:t xml:space="preserve"> is called the independent chain. The </w:t>
      </w:r>
      <w:r>
        <w:rPr>
          <w:i/>
        </w:rPr>
        <w:t>r</w:t>
      </w:r>
      <w:r>
        <w:rPr>
          <w:i/>
          <w:vertAlign w:val="subscript"/>
        </w:rPr>
        <w:t>t</w:t>
      </w:r>
      <w:r>
        <w:t xml:space="preserve"> can be updated using the general Metropolis-Hastings algorithm with the</w:t>
      </w:r>
      <w:r w:rsidR="00F43448">
        <w:t xml:space="preserve"> proposal</w:t>
      </w:r>
      <w:r>
        <w:t xml:space="preserve"> </w:t>
      </w:r>
      <w:r>
        <w:rPr>
          <w:i/>
        </w:rPr>
        <w:t>p</w:t>
      </w:r>
      <w:r>
        <w:t>(</w:t>
      </w:r>
      <w:r>
        <w:rPr>
          <w:i/>
        </w:rPr>
        <w:t>r</w:t>
      </w:r>
      <w:r>
        <w:rPr>
          <w:i/>
          <w:vertAlign w:val="subscript"/>
        </w:rPr>
        <w:t>t</w:t>
      </w:r>
      <m:oMath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 xml:space="preserve">∣ </m:t>
        </m:r>
      </m:oMath>
      <w:r>
        <w:rPr>
          <w:i/>
        </w:rPr>
        <w:t>r</w:t>
      </w:r>
      <w:r>
        <w:rPr>
          <w:i/>
          <w:vertAlign w:val="subscript"/>
        </w:rPr>
        <w:t>t</w:t>
      </w:r>
      <w:r>
        <w:rPr>
          <w:vertAlign w:val="subscript"/>
        </w:rPr>
        <w:t xml:space="preserve">- </w:t>
      </w:r>
      <w:r>
        <w:rPr>
          <w:i/>
          <w:vertAlign w:val="subscript"/>
        </w:rPr>
        <w:t>k</w:t>
      </w:r>
      <w:r>
        <w:t>),</w:t>
      </w:r>
    </w:p>
    <w:p w14:paraId="62F22BF0" w14:textId="77777777" w:rsidR="00A22469" w:rsidRDefault="00AF16AF" w:rsidP="00F43448">
      <w:pPr>
        <w:pStyle w:val="BodyText"/>
        <w:ind w:left="720" w:firstLine="7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​=p(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∣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​=N(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∣f(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),(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nor/>
                  </m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2F22BF1" w14:textId="76D7C65D" w:rsidR="00A22469" w:rsidRDefault="00510CB3">
      <w:pPr>
        <w:pStyle w:val="BodyText"/>
      </w:pPr>
      <w:r>
        <w:t xml:space="preserve">where </w:t>
      </w:r>
      <m:oMath>
        <m:r>
          <w:rPr>
            <w:rFonts w:ascii="Cambria Math" w:hAnsi="Cambria Math"/>
          </w:rPr>
          <m:t>t=k+1,…,T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t>,</w:t>
      </w:r>
      <w:r w:rsidR="0019234B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t-k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19234B">
        <w:rPr>
          <w:rFonts w:eastAsiaTheme="minor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are the current values of </w:t>
      </w:r>
      <w:r>
        <w:rPr>
          <w:i/>
        </w:rPr>
        <w:t>r</w:t>
      </w:r>
      <w:r>
        <w:rPr>
          <w:i/>
          <w:vertAlign w:val="subscript"/>
        </w:rPr>
        <w:t>t</w:t>
      </w:r>
      <w:r>
        <w:t xml:space="preserve">, </w:t>
      </w:r>
      <w:r>
        <w:rPr>
          <w:i/>
        </w:rPr>
        <w:t>r</w:t>
      </w:r>
      <w:r>
        <w:rPr>
          <w:i/>
          <w:vertAlign w:val="subscript"/>
        </w:rPr>
        <w:t>t-k</w:t>
      </w:r>
      <w: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at iteration </w:t>
      </w:r>
      <w:r>
        <w:rPr>
          <w:i/>
        </w:rPr>
        <w:t>i</w:t>
      </w:r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denotes a candidate value for </w:t>
      </w:r>
      <w:r>
        <w:rPr>
          <w:i/>
        </w:rPr>
        <w:t>r</w:t>
      </w:r>
      <w:r>
        <w:rPr>
          <w:i/>
          <w:vertAlign w:val="subscript"/>
        </w:rPr>
        <w:t>t</w:t>
      </w:r>
      <w:r>
        <w:t xml:space="preserve">. To update each </w:t>
      </w:r>
      <w:r>
        <w:rPr>
          <w:i/>
        </w:rPr>
        <w:t>r</w:t>
      </w:r>
      <w:r>
        <w:rPr>
          <w:i/>
          <w:vertAlign w:val="subscript"/>
        </w:rPr>
        <w:t>t</w:t>
      </w:r>
      <w:r>
        <w:t xml:space="preserve"> = ln(</w:t>
      </w:r>
      <w:r>
        <w:rPr>
          <w:i/>
        </w:rPr>
        <w:t>R</w:t>
      </w:r>
      <w:r>
        <w:rPr>
          <w:i/>
          <w:vertAlign w:val="subscript"/>
        </w:rPr>
        <w:t>t</w:t>
      </w:r>
      <w:r>
        <w:t xml:space="preserve">), a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is drawn from </w:t>
      </w:r>
      <m:oMath>
        <m:r>
          <w:rPr>
            <w:rFonts w:ascii="Cambria Math" w:hAnsi="Cambria Math"/>
          </w:rPr>
          <m:t>q(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. Then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is accepted as an update for </w:t>
      </w:r>
      <w:r>
        <w:rPr>
          <w:i/>
        </w:rPr>
        <w:t>r</w:t>
      </w:r>
      <w:r>
        <w:rPr>
          <w:i/>
          <w:vertAlign w:val="subscript"/>
        </w:rPr>
        <w:t>t</w:t>
      </w:r>
      <w:r>
        <w:t xml:space="preserve"> with probability</w:t>
      </w:r>
      <w:r w:rsidR="005F21B0">
        <w:t>:</w:t>
      </w:r>
    </w:p>
    <w:p w14:paraId="62F22BF2" w14:textId="77777777" w:rsidR="00A22469" w:rsidRDefault="00AF16AF" w:rsidP="00F43448">
      <w:pPr>
        <w:pStyle w:val="BodyText"/>
        <w:ind w:firstLine="720"/>
      </w:pP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min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∣.)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/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∣.)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​=</m:t>
              </m:r>
              <m:r>
                <m:rPr>
                  <m:nor/>
                </m:rPr>
                <m:t xml:space="preserve"> min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∣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)p(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∣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∣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∣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/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∣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)p(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∣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∣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∣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d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​=</m:t>
              </m:r>
              <m:r>
                <m:rPr>
                  <m:nor/>
                </m:rPr>
                <m:t xml:space="preserve"> min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∣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∣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∣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∣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</m:mr>
        </m:m>
      </m:oMath>
      <w:r w:rsidR="00510CB3">
        <w:t>;</w:t>
      </w:r>
    </w:p>
    <w:p w14:paraId="62F22BF3" w14:textId="31EC2DB9" w:rsidR="00A22469" w:rsidRDefault="00510CB3">
      <w:pPr>
        <w:pStyle w:val="BodyText"/>
      </w:pPr>
      <w:r>
        <w:t xml:space="preserve">otherwise, it is rejected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(i+1)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t>.</w:t>
      </w:r>
    </w:p>
    <w:p w14:paraId="026861F1" w14:textId="79821990" w:rsidR="00724680" w:rsidRDefault="00724680">
      <w:r>
        <w:br w:type="page"/>
      </w:r>
    </w:p>
    <w:p w14:paraId="62F22BF4" w14:textId="643A3036" w:rsidR="00A22469" w:rsidRDefault="00510CB3">
      <w:pPr>
        <w:pStyle w:val="Heading2"/>
        <w:rPr>
          <w:i/>
          <w:vertAlign w:val="subscript"/>
        </w:rPr>
      </w:pPr>
      <w:bookmarkStart w:id="21" w:name="Xf77e3a617b4c0b6f8da6a02dfc054ddb4e2e454"/>
      <w:r>
        <w:lastRenderedPageBreak/>
        <w:t xml:space="preserve">Full conditional of the initial states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to </w:t>
      </w:r>
      <w:r>
        <w:rPr>
          <w:i/>
        </w:rPr>
        <w:t>s</w:t>
      </w:r>
      <w:r>
        <w:rPr>
          <w:i/>
          <w:vertAlign w:val="subscript"/>
        </w:rPr>
        <w:t>k</w:t>
      </w:r>
      <w:bookmarkEnd w:id="21"/>
    </w:p>
    <w:p w14:paraId="04F0138F" w14:textId="77777777" w:rsidR="00C82158" w:rsidRDefault="00C82158" w:rsidP="00C82158">
      <w:pPr>
        <w:pStyle w:val="FirstParagraph"/>
      </w:pPr>
      <w:r>
        <w:t xml:space="preserve">Log conditional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used in the Metropolis step</w:t>
      </w:r>
    </w:p>
    <w:p w14:paraId="62F22BF5" w14:textId="4BE4AC38" w:rsidR="00A22469" w:rsidRPr="00C82158" w:rsidRDefault="00AF16AF" w:rsidP="00620117">
      <w:pPr>
        <w:pStyle w:val="FirstParagraph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∣.)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t+k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)p(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t+k</m:t>
                    </m:r>
                  </m:sub>
                </m:sSub>
                <m:r>
                  <w:rPr>
                    <w:rFonts w:ascii="Cambria Math" w:hAnsi="Cambria Math"/>
                  </w:rPr>
                  <m:t>∣(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)N(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</m:mr>
            <m:mr>
              <m:e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∣.)∝</m:t>
                </m:r>
              </m:e>
            </m:mr>
            <m:mr>
              <m:e>
                <m:r>
                  <m:rPr>
                    <m:nor/>
                  </m:rPr>
                  <m:t xml:space="preserve">                  </m:t>
                </m:r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m:rPr>
                    <m:nor/>
                  </m:rPr>
                  <m:t xml:space="preserve">                  </m:t>
                </m:r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t+k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m:rPr>
                    <m:nor/>
                  </m:rPr>
                  <m:t xml:space="preserve">                  </m:t>
                </m:r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3EF363ED" w14:textId="6D8A7BC1" w:rsidR="009863A1" w:rsidRDefault="009863A1" w:rsidP="009863A1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Gradient of </w:t>
      </w:r>
      <m:oMath>
        <m:r>
          <m:rPr>
            <m:nor/>
          </m:rPr>
          <m:t>log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∣-)</m:t>
        </m:r>
      </m:oMath>
      <w:r>
        <w:rPr>
          <w:rFonts w:eastAsiaTheme="minorEastAsia"/>
        </w:rPr>
        <w:t>:</w:t>
      </w:r>
    </w:p>
    <w:p w14:paraId="0A688BF3" w14:textId="542B2249" w:rsidR="001702FE" w:rsidRPr="005C1F95" w:rsidRDefault="00AF16AF" w:rsidP="001702FE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nor/>
                </m:rPr>
                <m:t>log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(1-</m:t>
          </m:r>
          <m: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0F9DB35C" w14:textId="77777777" w:rsidR="00C82158" w:rsidRPr="00C82158" w:rsidRDefault="00C82158" w:rsidP="00C82158">
      <w:pPr>
        <w:pStyle w:val="BodyText"/>
      </w:pPr>
    </w:p>
    <w:p w14:paraId="62F22BF6" w14:textId="77777777" w:rsidR="00A22469" w:rsidRDefault="00510CB3">
      <w:pPr>
        <w:pStyle w:val="BodyText"/>
      </w:pPr>
      <w:r>
        <w:rPr>
          <w:i/>
        </w:rPr>
        <w:t>Metropolis step for updating s</w:t>
      </w:r>
      <w:r>
        <w:rPr>
          <w:i/>
          <w:vertAlign w:val="subscript"/>
        </w:rPr>
        <w:t>1</w:t>
      </w:r>
      <w:r>
        <w:rPr>
          <w:i/>
        </w:rPr>
        <w:t xml:space="preserve"> to s</w:t>
      </w:r>
      <w:r>
        <w:rPr>
          <w:i/>
          <w:vertAlign w:val="subscript"/>
        </w:rPr>
        <w:t>k</w:t>
      </w:r>
    </w:p>
    <w:p w14:paraId="62F22BF7" w14:textId="204289D0" w:rsidR="00A22469" w:rsidRDefault="00B1077A">
      <w:pPr>
        <w:pStyle w:val="BodyText"/>
      </w:pPr>
      <w:r>
        <w:t>A</w:t>
      </w:r>
      <w:r w:rsidR="00510CB3">
        <w:t xml:space="preserve"> Metropolis step with a normal proposal distribution </w:t>
      </w:r>
      <m:oMath>
        <m:r>
          <w:rPr>
            <w:rFonts w:ascii="Cambria Math" w:hAnsi="Cambria Math"/>
          </w:rPr>
          <m:t>q(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∣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)=N(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∣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w:rPr>
                <w:i/>
                <w:iCs/>
              </w:rPr>
              <m:t>sd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510CB3">
        <w:t xml:space="preserve">, </w:t>
      </w:r>
      <w:r w:rsidR="00510CB3">
        <w:rPr>
          <w:i/>
        </w:rPr>
        <w:t>t</w:t>
      </w:r>
      <w:r w:rsidR="00510CB3">
        <w:t xml:space="preserve"> = </w:t>
      </w:r>
      <w:r w:rsidR="00510CB3">
        <w:rPr>
          <w:i/>
        </w:rPr>
        <w:t>k</w:t>
      </w:r>
      <w:r w:rsidR="00510CB3">
        <w:t xml:space="preserve">+1, …, </w:t>
      </w:r>
      <w:r w:rsidR="00510CB3">
        <w:rPr>
          <w:i/>
        </w:rPr>
        <w:t>T</w:t>
      </w:r>
      <w:r w:rsidR="00510CB3">
        <w:t xml:space="preserve">, </w:t>
      </w:r>
      <w:r w:rsidR="00403045">
        <w:t>is</w:t>
      </w:r>
      <w:r w:rsidR="00510CB3">
        <w:t xml:space="preserve"> used to update each </w:t>
      </w:r>
      <w:r w:rsidR="00510CB3">
        <w:rPr>
          <w:i/>
        </w:rPr>
        <w:t>s</w:t>
      </w:r>
      <w:r w:rsidR="00510CB3">
        <w:rPr>
          <w:i/>
          <w:vertAlign w:val="subscript"/>
        </w:rPr>
        <w:t>t</w:t>
      </w:r>
      <w:r w:rsidR="00510CB3">
        <w:t xml:space="preserve"> = ln(</w:t>
      </w:r>
      <w:r w:rsidR="00510CB3">
        <w:rPr>
          <w:i/>
        </w:rPr>
        <w:t>S</w:t>
      </w:r>
      <w:r w:rsidR="00510CB3">
        <w:rPr>
          <w:vertAlign w:val="subscript"/>
        </w:rPr>
        <w:t>t</w:t>
      </w:r>
      <w:r w:rsidR="00510CB3">
        <w:t xml:space="preserve">), 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510CB3">
        <w:t xml:space="preserve"> is the value of </w:t>
      </w:r>
      <w:r w:rsidR="00510CB3">
        <w:rPr>
          <w:i/>
        </w:rPr>
        <w:t>s</w:t>
      </w:r>
      <w:r w:rsidR="00510CB3">
        <w:rPr>
          <w:i/>
          <w:vertAlign w:val="subscript"/>
        </w:rPr>
        <w:t>t</w:t>
      </w:r>
      <w:r w:rsidR="00510CB3">
        <w:t xml:space="preserve"> at current iteration </w:t>
      </w:r>
      <w:r w:rsidR="00510CB3">
        <w:rPr>
          <w:i/>
        </w:rPr>
        <w:t>i</w:t>
      </w:r>
      <w:r w:rsidR="00510CB3">
        <w:t xml:space="preserve">, and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10CB3">
        <w:t xml:space="preserve"> is a candidate value for </w:t>
      </w:r>
      <w:r w:rsidR="00510CB3">
        <w:rPr>
          <w:i/>
        </w:rPr>
        <w:t>s</w:t>
      </w:r>
      <w:r w:rsidR="00510CB3">
        <w:rPr>
          <w:i/>
          <w:vertAlign w:val="subscript"/>
        </w:rPr>
        <w:t>t</w:t>
      </w:r>
      <w:r w:rsidR="00510CB3">
        <w:t xml:space="preserve"> drawn from the proposal distribution </w:t>
      </w:r>
      <w:r w:rsidR="00403045">
        <w:t>with a specified standard deviation</w:t>
      </w:r>
      <w:r w:rsidR="00510CB3">
        <w:t xml:space="preserve"> </w:t>
      </w:r>
      <w:r w:rsidR="00510CB3">
        <w:rPr>
          <w:i/>
        </w:rPr>
        <w:t>sd</w:t>
      </w:r>
      <w:r w:rsidR="00403045">
        <w:rPr>
          <w:i/>
          <w:vertAlign w:val="subscript"/>
        </w:rPr>
        <w:t>t</w:t>
      </w:r>
      <w:r w:rsidR="00510CB3">
        <w:t xml:space="preserve">. In a Metropolis step,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10CB3">
        <w:t xml:space="preserve"> is accepted as an update for </w:t>
      </w:r>
      <w:r w:rsidR="00510CB3">
        <w:rPr>
          <w:i/>
        </w:rPr>
        <w:t>x</w:t>
      </w:r>
      <w:r w:rsidR="00510CB3">
        <w:rPr>
          <w:vertAlign w:val="subscript"/>
        </w:rPr>
        <w:t>t</w:t>
      </w:r>
      <w:r w:rsidR="00510CB3">
        <w:t xml:space="preserve"> with probability </w:t>
      </w:r>
      <m:oMath>
        <m:r>
          <m:rPr>
            <m:nor/>
          </m:rPr>
          <m:t>min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1,p(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∣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  <m:r>
              <w:rPr>
                <w:rFonts w:ascii="Cambria Math" w:hAnsi="Cambria Math"/>
              </w:rPr>
              <m:t>)p(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  <m:r>
              <w:rPr>
                <w:rFonts w:ascii="Cambria Math" w:hAnsi="Cambria Math"/>
              </w:rPr>
              <m:t>∣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d>
      </m:oMath>
      <w:r w:rsidR="00510CB3">
        <w:t>; otherwise, it is rejected</w:t>
      </w:r>
      <w:r w:rsidR="00403045">
        <w:t>,</w:t>
      </w:r>
      <w:r w:rsidR="00510CB3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(i+1)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510CB3">
        <w:t>.</w:t>
      </w:r>
    </w:p>
    <w:p w14:paraId="62F22BF8" w14:textId="77777777" w:rsidR="00A22469" w:rsidRDefault="00510CB3">
      <w:pPr>
        <w:pStyle w:val="BodyText"/>
      </w:pPr>
      <w:r>
        <w:t>The performance of the Metropolis-Hastings algorithm can be expressed by the acceptance rate of the candidate draws in the Metropolis-Hastings steps. Theoretical and empirical results show that the acceptance rate in the range 20% ~ 50% (depending on number of parameters) provides optimal performance (Gelman et al. 1995). For multilevel models, Browne and Draper (2000) proposed an acceptance rate of 40% ~ 60% for univariate updating.</w:t>
      </w:r>
    </w:p>
    <w:p w14:paraId="62F22BF9" w14:textId="168DCC5E" w:rsidR="00A22469" w:rsidRDefault="00510CB3">
      <w:pPr>
        <w:pStyle w:val="BodyText"/>
      </w:pPr>
      <w:r>
        <w:t xml:space="preserve">To increase the efficiency of the Metropolis algorithm, we adopt an adaptive tuning step similar to that of Browne and Draper (2000) to tune the </w:t>
      </w:r>
      <w:r>
        <w:rPr>
          <w:i/>
        </w:rPr>
        <w:t>sd</w:t>
      </w:r>
      <w:r>
        <w:rPr>
          <w:i/>
          <w:vertAlign w:val="subscript"/>
        </w:rPr>
        <w:t>i</w:t>
      </w:r>
      <w:r>
        <w:t xml:space="preserve"> before generating sample draws for inference. The goal of the tuning is to obtain a target acceptance rate around 50%. The adaptive step is stopped after a fixed number of iterations, after which the burn-in period (the pre-convergence period) and main monitoring run (the post-convergence period) is started.</w:t>
      </w:r>
    </w:p>
    <w:p w14:paraId="58E60252" w14:textId="601BB562" w:rsidR="00724680" w:rsidRDefault="00724680">
      <w:r>
        <w:br w:type="page"/>
      </w:r>
    </w:p>
    <w:p w14:paraId="62F22BFA" w14:textId="455123F5" w:rsidR="00A22469" w:rsidRDefault="00510CB3">
      <w:pPr>
        <w:pStyle w:val="Heading2"/>
      </w:pPr>
      <w:bookmarkStart w:id="22" w:name="Xe3c96341c55dcbf7ee90f0d48fa9574b9ac6755"/>
      <w:r>
        <w:lastRenderedPageBreak/>
        <w:t xml:space="preserve">Full conditional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  <m:sub>
            <m:r>
              <w:rPr>
                <w:rFonts w:ascii="Cambria Math" w:hAnsi="Cambria Math"/>
              </w:rPr>
              <m:t>t=k+1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>: independent priors (fixed effects model)</w:t>
      </w:r>
      <w:bookmarkEnd w:id="22"/>
    </w:p>
    <w:p w14:paraId="62F22BFB" w14:textId="6A9566FF" w:rsidR="00A22469" w:rsidRDefault="00AB5687">
      <w:pPr>
        <w:pStyle w:val="FirstParagraph"/>
      </w:pPr>
      <w:r>
        <w:t>C</w:t>
      </w:r>
      <w:r w:rsidR="00510CB3">
        <w:t xml:space="preserve">onditional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10CB3">
        <w:t xml:space="preserve"> </w:t>
      </w:r>
    </w:p>
    <w:p w14:paraId="62F22BFC" w14:textId="182CFE7F" w:rsidR="00A22469" w:rsidRPr="00D739AC" w:rsidRDefault="00AF16AF" w:rsidP="00AB5687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,θ,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=p(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      p(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       p(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A2B7AEF" w14:textId="0FC9D587" w:rsidR="00D739AC" w:rsidRDefault="00D739AC" w:rsidP="00D739AC">
      <w:pPr>
        <w:pStyle w:val="BodyText"/>
        <w:rPr>
          <w:rFonts w:eastAsiaTheme="minorEastAsia"/>
        </w:rPr>
      </w:pPr>
      <w:r>
        <w:rPr>
          <w:rFonts w:eastAsiaTheme="minorEastAsia"/>
        </w:rPr>
        <w:t>where:</w:t>
      </w:r>
    </w:p>
    <w:p w14:paraId="4D1151EA" w14:textId="2C806EDA" w:rsidR="008D25CF" w:rsidRPr="00D739AC" w:rsidRDefault="00AF16AF" w:rsidP="00D739AC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m:t>exp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)/(1+</m:t>
          </m:r>
          <m:r>
            <m:rPr>
              <m:nor/>
            </m:rPr>
            <m:t>exp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6BF3DDCF" w14:textId="77777777" w:rsidR="00D739AC" w:rsidRDefault="00AF16AF" w:rsidP="00D739AC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(1+</m:t>
          </m:r>
          <m:r>
            <m:rPr>
              <m:nor/>
            </m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59132D5" w14:textId="77777777" w:rsidR="00D739AC" w:rsidRDefault="00AF16AF" w:rsidP="00D739AC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(1+</m:t>
          </m:r>
          <m:r>
            <m:rPr>
              <m:nor/>
            </m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0EF0087" w14:textId="55050154" w:rsidR="00D739AC" w:rsidRPr="0047779A" w:rsidRDefault="00AF16AF" w:rsidP="00D739AC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nor/>
                </m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5BB0E4F" w14:textId="2F053A18" w:rsidR="0047779A" w:rsidRPr="00AF4AF6" w:rsidRDefault="00AF16AF" w:rsidP="00D739AC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nor/>
                </m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6928980" w14:textId="77777777" w:rsidR="00AF4AF6" w:rsidRPr="00AB5687" w:rsidRDefault="00AF4AF6" w:rsidP="00D739AC">
      <w:pPr>
        <w:pStyle w:val="BodyText"/>
        <w:rPr>
          <w:rFonts w:eastAsiaTheme="minorEastAsia"/>
        </w:rPr>
      </w:pPr>
    </w:p>
    <w:p w14:paraId="4C1F121B" w14:textId="77777777" w:rsidR="00AB5687" w:rsidRDefault="00AB5687" w:rsidP="00AB5687">
      <w:pPr>
        <w:pStyle w:val="FirstParagraph"/>
      </w:pPr>
      <w:r>
        <w:t xml:space="preserve">Log conditional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used in the Metropolis step</w:t>
      </w:r>
    </w:p>
    <w:p w14:paraId="62F22BFD" w14:textId="1605C67C" w:rsidR="00A22469" w:rsidRPr="00BD71AB" w:rsidRDefault="00AF16AF" w:rsidP="0086000B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,θ,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∝</m:t>
                </m:r>
                <m:r>
                  <m:rPr>
                    <m:nor/>
                  </m:rPr>
                  <m:t xml:space="preserve">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69C4A57" w14:textId="77777777" w:rsidR="00BD71AB" w:rsidRPr="0086000B" w:rsidRDefault="00BD71AB" w:rsidP="0086000B">
      <w:pPr>
        <w:pStyle w:val="BodyText"/>
        <w:ind w:left="720" w:firstLine="720"/>
        <w:rPr>
          <w:rFonts w:eastAsiaTheme="minorEastAsia"/>
        </w:rPr>
      </w:pPr>
    </w:p>
    <w:p w14:paraId="2B78EA24" w14:textId="2ACCFCA7" w:rsidR="004C23AF" w:rsidRDefault="004C23AF" w:rsidP="004C23AF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Gradient of </w:t>
      </w:r>
      <m:oMath>
        <m:r>
          <m:rPr>
            <m:nor/>
          </m:rPr>
          <m:t>log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∣-)</m:t>
        </m:r>
      </m:oMath>
      <w:r>
        <w:rPr>
          <w:rFonts w:eastAsiaTheme="minorEastAsia"/>
        </w:rPr>
        <w:t>:</w:t>
      </w:r>
    </w:p>
    <w:p w14:paraId="58BB4290" w14:textId="23B60D6C" w:rsidR="004C23AF" w:rsidRPr="005C1F95" w:rsidRDefault="00AF16AF" w:rsidP="004C23AF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nor/>
                </m:rPr>
                <m:t>log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854FB2F" w14:textId="77777777" w:rsidR="0086000B" w:rsidRDefault="0086000B" w:rsidP="004C23AF">
      <w:pPr>
        <w:pStyle w:val="BodyText"/>
      </w:pPr>
    </w:p>
    <w:p w14:paraId="62F22BFE" w14:textId="33B33886" w:rsidR="00A22469" w:rsidRDefault="00510CB3">
      <w:pPr>
        <w:pStyle w:val="Heading2"/>
      </w:pPr>
      <w:bookmarkStart w:id="23" w:name="X173dc0af3258c2f7ef64daa6617dbda39cc8685"/>
      <w:r>
        <w:t xml:space="preserve">Full conditional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t=k+1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>: hierarchical prior</w:t>
      </w:r>
      <w:bookmarkEnd w:id="23"/>
    </w:p>
    <w:p w14:paraId="62F22BFF" w14:textId="3FA6519A" w:rsidR="00A22469" w:rsidRDefault="0086000B">
      <w:pPr>
        <w:pStyle w:val="FirstParagraph"/>
      </w:pPr>
      <w:r>
        <w:t>C</w:t>
      </w:r>
      <w:r w:rsidR="00510CB3">
        <w:t xml:space="preserve">onditional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10CB3">
        <w:t xml:space="preserve"> </w:t>
      </w:r>
    </w:p>
    <w:p w14:paraId="62F22C00" w14:textId="001CE6B2" w:rsidR="00A22469" w:rsidRPr="0086000B" w:rsidRDefault="00AF16AF" w:rsidP="0086000B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w:bookmarkStart w:id="24" w:name="_Hlk123650684"/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w:bookmarkEnd w:id="24"/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∣μ,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)N(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)N(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426A4A1" w14:textId="77777777" w:rsidR="0086000B" w:rsidRDefault="0086000B" w:rsidP="0086000B">
      <w:pPr>
        <w:pStyle w:val="FirstParagraph"/>
      </w:pPr>
      <w:r>
        <w:t xml:space="preserve">Log conditional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used in the Metropolis step</w:t>
      </w:r>
    </w:p>
    <w:p w14:paraId="7A6B7143" w14:textId="2C803955" w:rsidR="00777DAF" w:rsidRPr="00777DAF" w:rsidRDefault="00AF16AF" w:rsidP="00777DAF">
      <w:pPr>
        <w:pStyle w:val="BodyText"/>
        <w:ind w:left="720" w:firstLine="7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w:bookmarkStart w:id="25" w:name="_Hlk123650732"/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w:bookmarkEnd w:id="25"/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​∝</m:t>
                </m:r>
                <m:r>
                  <m:rPr>
                    <m:nor/>
                  </m:rPr>
                  <m:t xml:space="preserve">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  <m:r>
            <m:rPr>
              <m:sty m:val="p"/>
            </m:rPr>
            <w:br/>
          </m:r>
        </m:oMath>
      </m:oMathPara>
    </w:p>
    <w:p w14:paraId="06E523C2" w14:textId="77777777" w:rsidR="00777DAF" w:rsidRDefault="00777DAF" w:rsidP="00777DAF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Gradient of </w:t>
      </w:r>
      <m:oMath>
        <m:r>
          <m:rPr>
            <m:nor/>
          </m:rPr>
          <m:t>log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∣-)</m:t>
        </m:r>
      </m:oMath>
      <w:r>
        <w:rPr>
          <w:rFonts w:eastAsiaTheme="minorEastAsia"/>
        </w:rPr>
        <w:t>:</w:t>
      </w:r>
    </w:p>
    <w:p w14:paraId="1F998C3D" w14:textId="146D21A7" w:rsidR="00777DAF" w:rsidRPr="005C1F95" w:rsidRDefault="00AF16AF" w:rsidP="00777DAF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nor/>
                </m:rPr>
                <m:t>log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02CAA15" w14:textId="77777777" w:rsidR="00777DAF" w:rsidRDefault="00777DAF" w:rsidP="00777DAF">
      <w:pPr>
        <w:pStyle w:val="BodyText"/>
      </w:pPr>
    </w:p>
    <w:p w14:paraId="62F22C02" w14:textId="564062F1" w:rsidR="00A22469" w:rsidRDefault="00510CB3">
      <w:pPr>
        <w:pStyle w:val="Heading2"/>
      </w:pPr>
      <w:bookmarkStart w:id="26" w:name="Xfb12187932c6529c06cae1a62b7c5cc6af6f0c3"/>
      <w:r>
        <w:t xml:space="preserve">Full conditional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t>: hierarchical prior</w:t>
      </w:r>
      <w:bookmarkEnd w:id="26"/>
    </w:p>
    <w:p w14:paraId="62F22C03" w14:textId="3FD09AD1" w:rsidR="00A22469" w:rsidRPr="004D0286" w:rsidRDefault="00AF16AF" w:rsidP="0086000B">
      <w:pPr>
        <w:pStyle w:val="FirstParagraph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∣.)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t=k+1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/(T-K),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/(T-K)</m:t>
                    </m:r>
                  </m:e>
                </m:d>
              </m:e>
            </m:mr>
          </m:m>
        </m:oMath>
      </m:oMathPara>
    </w:p>
    <w:p w14:paraId="40D0258F" w14:textId="685AF52E" w:rsidR="00ED76AF" w:rsidRDefault="00ED76AF"/>
    <w:p w14:paraId="62F22C04" w14:textId="6B4D1365" w:rsidR="00A22469" w:rsidRDefault="00510CB3">
      <w:pPr>
        <w:pStyle w:val="Heading2"/>
      </w:pPr>
      <w:bookmarkStart w:id="27" w:name="X93d61c965a3f6da85c5118889b2fa1f34336a18"/>
      <w:r>
        <w:t xml:space="preserve">Full conditional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t=k+1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>: RW prior</w:t>
      </w:r>
      <w:bookmarkEnd w:id="27"/>
    </w:p>
    <w:p w14:paraId="62F22C05" w14:textId="71FA68F8" w:rsidR="00A22469" w:rsidRDefault="00BD531C">
      <w:pPr>
        <w:pStyle w:val="FirstParagraph"/>
      </w:pPr>
      <w:r>
        <w:t>C</w:t>
      </w:r>
      <w:r w:rsidR="00510CB3">
        <w:t xml:space="preserve">onditional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10CB3">
        <w:t xml:space="preserve"> used in the Metropolis step</w:t>
      </w:r>
    </w:p>
    <w:p w14:paraId="50D83BA7" w14:textId="29CF25DA" w:rsidR="00ED76AF" w:rsidRPr="00ED76AF" w:rsidRDefault="00AF16AF" w:rsidP="00BD531C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,θ,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=p(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×p(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×p(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)p(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851BBBC" w14:textId="77777777" w:rsidR="00EF38F3" w:rsidRDefault="00EF38F3">
      <w:pPr>
        <w:pStyle w:val="BodyText"/>
      </w:pPr>
    </w:p>
    <w:p w14:paraId="62F22C06" w14:textId="5B83BF60" w:rsidR="00A22469" w:rsidRPr="00ED76AF" w:rsidRDefault="00510CB3">
      <w:pPr>
        <w:pStyle w:val="BodyText"/>
      </w:pPr>
      <w:r w:rsidRPr="00ED76AF">
        <w:t xml:space="preserve">For the initial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ED76AF">
        <w:t xml:space="preserve"> at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Pr="00ED76AF">
        <w:t xml:space="preserve">: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b>
        </m:sSub>
        <m:r>
          <m:rPr>
            <m:sty m:val="p"/>
          </m:rPr>
          <w:rPr>
            <w:rFonts w:ascii="Cambria Math" w:hAnsi="Cambria Math"/>
          </w:rPr>
          <m:t>∣.)</m:t>
        </m:r>
      </m:oMath>
    </w:p>
    <w:p w14:paraId="606A5C87" w14:textId="0207C264" w:rsidR="00BD531C" w:rsidRPr="00BD531C" w:rsidRDefault="00AF16AF" w:rsidP="00BD531C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,θ,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∝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0F3A2A41" w14:textId="77777777" w:rsidR="00525EE4" w:rsidRPr="00777DAF" w:rsidRDefault="00525EE4" w:rsidP="00525EE4">
      <w:pPr>
        <w:pStyle w:val="BodyText"/>
        <w:ind w:left="720" w:firstLine="720"/>
      </w:pPr>
    </w:p>
    <w:p w14:paraId="4573C9F1" w14:textId="77777777" w:rsidR="00525EE4" w:rsidRDefault="00525EE4" w:rsidP="00525EE4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Gradient of </w:t>
      </w:r>
      <m:oMath>
        <m:r>
          <m:rPr>
            <m:nor/>
          </m:rPr>
          <m:t>log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∣-)</m:t>
        </m:r>
      </m:oMath>
      <w:r>
        <w:rPr>
          <w:rFonts w:eastAsiaTheme="minorEastAsia"/>
        </w:rPr>
        <w:t>:</w:t>
      </w:r>
    </w:p>
    <w:p w14:paraId="06170396" w14:textId="41061612" w:rsidR="00525EE4" w:rsidRPr="005C1F95" w:rsidRDefault="00AF16AF" w:rsidP="00525EE4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nor/>
                </m:rPr>
                <m:t>log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3BF14D96" w14:textId="77777777" w:rsidR="00525EE4" w:rsidRDefault="00525EE4" w:rsidP="00525EE4">
      <w:pPr>
        <w:pStyle w:val="BodyText"/>
      </w:pPr>
    </w:p>
    <w:p w14:paraId="62F22C07" w14:textId="333A40E5" w:rsidR="00A22469" w:rsidRPr="00BD531C" w:rsidRDefault="00510CB3">
      <w:pPr>
        <w:pStyle w:val="BodyText"/>
      </w:pPr>
      <w:r w:rsidRPr="00BD531C">
        <w:t xml:space="preserve">For </w:t>
      </w:r>
      <m:oMath>
        <m:r>
          <w:rPr>
            <w:rFonts w:ascii="Cambria Math" w:hAnsi="Cambria Math"/>
          </w:rPr>
          <m:t>t=k+2,…,T-1</m:t>
        </m:r>
      </m:oMath>
      <w:r w:rsidRPr="00BD531C">
        <w:t xml:space="preserve">: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∣.)</m:t>
        </m:r>
      </m:oMath>
    </w:p>
    <w:p w14:paraId="76337679" w14:textId="086CBA64" w:rsidR="00964267" w:rsidRPr="00964267" w:rsidRDefault="00AF16AF" w:rsidP="00BD531C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,θ,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​∝</m:t>
                </m:r>
                <m:r>
                  <m:rPr>
                    <m:nor/>
                  </m:rPr>
                  <m:t xml:space="preserve">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560D11E" w14:textId="77777777" w:rsidR="00F11511" w:rsidRPr="00777DAF" w:rsidRDefault="00F11511" w:rsidP="00F11511">
      <w:pPr>
        <w:pStyle w:val="BodyText"/>
        <w:ind w:left="720" w:firstLine="720"/>
      </w:pPr>
    </w:p>
    <w:p w14:paraId="4E435373" w14:textId="77777777" w:rsidR="00F11511" w:rsidRDefault="00F11511" w:rsidP="00F11511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Gradient of </w:t>
      </w:r>
      <m:oMath>
        <m:r>
          <m:rPr>
            <m:nor/>
          </m:rPr>
          <m:t>log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∣-)</m:t>
        </m:r>
      </m:oMath>
      <w:r>
        <w:rPr>
          <w:rFonts w:eastAsiaTheme="minorEastAsia"/>
        </w:rPr>
        <w:t>:</w:t>
      </w:r>
    </w:p>
    <w:p w14:paraId="07E53DAB" w14:textId="6837A398" w:rsidR="00F11511" w:rsidRPr="005C1F95" w:rsidRDefault="00AF16AF" w:rsidP="00F11511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nor/>
                </m:rPr>
                <m:t>log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007B8944" w14:textId="77777777" w:rsidR="00F11511" w:rsidRDefault="00F11511" w:rsidP="00F11511">
      <w:pPr>
        <w:pStyle w:val="BodyText"/>
      </w:pPr>
    </w:p>
    <w:p w14:paraId="62F22C08" w14:textId="3E8B8BC6" w:rsidR="00A22469" w:rsidRPr="00964267" w:rsidRDefault="00510CB3" w:rsidP="00964267">
      <w:pPr>
        <w:pStyle w:val="BodyText"/>
      </w:pPr>
      <w:r w:rsidRPr="00964267">
        <w:t xml:space="preserve">For </w:t>
      </w:r>
      <m:oMath>
        <m:r>
          <w:rPr>
            <w:rFonts w:ascii="Cambria Math" w:hAnsi="Cambria Math"/>
          </w:rPr>
          <m:t>t=T</m:t>
        </m:r>
      </m:oMath>
      <w:r w:rsidRPr="00964267">
        <w:t xml:space="preserve">: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∣.)</m:t>
        </m:r>
      </m:oMath>
    </w:p>
    <w:p w14:paraId="5D138EF4" w14:textId="617166E5" w:rsidR="001D37AE" w:rsidRPr="008026D6" w:rsidRDefault="00AF16AF" w:rsidP="008026D6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∣.)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∝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  <w:bookmarkStart w:id="28" w:name="full-conditional-of-a_t-t-1-ldots-t-k"/>
    </w:p>
    <w:p w14:paraId="0E04EB3C" w14:textId="77777777" w:rsidR="008026D6" w:rsidRPr="00777DAF" w:rsidRDefault="008026D6" w:rsidP="008026D6">
      <w:pPr>
        <w:pStyle w:val="BodyText"/>
      </w:pPr>
    </w:p>
    <w:p w14:paraId="6DC106C1" w14:textId="77777777" w:rsidR="008026D6" w:rsidRDefault="008026D6" w:rsidP="008026D6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Gradient of </w:t>
      </w:r>
      <m:oMath>
        <m:r>
          <m:rPr>
            <m:nor/>
          </m:rPr>
          <m:t>log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∣-)</m:t>
        </m:r>
      </m:oMath>
      <w:r>
        <w:rPr>
          <w:rFonts w:eastAsiaTheme="minorEastAsia"/>
        </w:rPr>
        <w:t>:</w:t>
      </w:r>
    </w:p>
    <w:p w14:paraId="212D0F87" w14:textId="398BE971" w:rsidR="008026D6" w:rsidRPr="005C1F95" w:rsidRDefault="00AF16AF" w:rsidP="008026D6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nor/>
                </m:rPr>
                <m:t>log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</m:oMath>
      </m:oMathPara>
    </w:p>
    <w:p w14:paraId="58B979CB" w14:textId="77777777" w:rsidR="008026D6" w:rsidRDefault="008026D6" w:rsidP="008026D6">
      <w:pPr>
        <w:pStyle w:val="BodyText"/>
      </w:pPr>
    </w:p>
    <w:p w14:paraId="6A5D07E6" w14:textId="77777777" w:rsidR="008026D6" w:rsidRPr="008026D6" w:rsidRDefault="008026D6" w:rsidP="008026D6">
      <w:pPr>
        <w:pStyle w:val="BodyText"/>
        <w:rPr>
          <w:rFonts w:eastAsiaTheme="minorEastAsia"/>
        </w:rPr>
      </w:pPr>
    </w:p>
    <w:p w14:paraId="4B82F7E0" w14:textId="77777777" w:rsidR="001D37AE" w:rsidRDefault="001D37AE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32"/>
        </w:rPr>
      </w:pPr>
      <w:r>
        <w:br w:type="page"/>
      </w:r>
    </w:p>
    <w:p w14:paraId="62F22C0B" w14:textId="3A700793" w:rsidR="00A22469" w:rsidRDefault="00510CB3">
      <w:pPr>
        <w:pStyle w:val="Heading2"/>
      </w:pPr>
      <w:r>
        <w:lastRenderedPageBreak/>
        <w:t xml:space="preserve">Full conditional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,t=1,…,T</m:t>
        </m:r>
        <w:bookmarkEnd w:id="28"/>
        <m:r>
          <w:rPr>
            <w:rFonts w:ascii="Cambria Math" w:hAnsi="Cambria Math"/>
          </w:rPr>
          <m:t>-k</m:t>
        </m:r>
      </m:oMath>
    </w:p>
    <w:p w14:paraId="62F22C0C" w14:textId="6F68AB6B" w:rsidR="00A22469" w:rsidRDefault="001E0C80" w:rsidP="00BD397D">
      <w:pPr>
        <w:pStyle w:val="Heading3"/>
      </w:pPr>
      <w:bookmarkStart w:id="29" w:name="X37027d95b6cd409592f267b0ea2765f0326e623"/>
      <w:r>
        <w:t>C</w:t>
      </w:r>
      <w:r w:rsidR="00510CB3">
        <w:t xml:space="preserve">onditional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,t=1,…,T</m:t>
        </m:r>
        <w:bookmarkEnd w:id="29"/>
        <m:r>
          <m:rPr>
            <m:sty m:val="bi"/>
          </m:rPr>
          <w:rPr>
            <w:rFonts w:ascii="Cambria Math" w:hAnsi="Cambria Math"/>
          </w:rPr>
          <m:t>-k</m:t>
        </m:r>
      </m:oMath>
    </w:p>
    <w:p w14:paraId="62F22C0D" w14:textId="361DC14F" w:rsidR="00A22469" w:rsidRPr="001E0C80" w:rsidRDefault="00AF16AF" w:rsidP="00913CEA">
      <w:pPr>
        <w:pStyle w:val="FirstParagraph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,θ,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)N(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269E4E9A" w14:textId="77777777" w:rsidR="001E0C80" w:rsidRPr="001E0C80" w:rsidRDefault="001E0C80" w:rsidP="001E0C80">
      <w:pPr>
        <w:pStyle w:val="BodyText"/>
      </w:pPr>
    </w:p>
    <w:p w14:paraId="62F22C0E" w14:textId="77777777" w:rsidR="00A22469" w:rsidRDefault="00510CB3" w:rsidP="00BD397D">
      <w:pPr>
        <w:pStyle w:val="Heading3"/>
      </w:pPr>
      <w:bookmarkStart w:id="30" w:name="full-conditional-of-a_1"/>
      <w:r>
        <w:t xml:space="preserve">Full conditional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bookmarkEnd w:id="30"/>
    </w:p>
    <w:p w14:paraId="62F22C0F" w14:textId="77777777" w:rsidR="00A22469" w:rsidRDefault="00510CB3">
      <w:pPr>
        <w:pStyle w:val="FirstParagraph"/>
      </w:pPr>
      <w:r>
        <w:t xml:space="preserve">For </w:t>
      </w:r>
      <w:r>
        <w:rPr>
          <w:i/>
        </w:rPr>
        <w:t>t</w:t>
      </w:r>
      <w:r>
        <w:t xml:space="preserve"> = 1: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  <m:r>
          <w:rPr>
            <w:rFonts w:ascii="Cambria Math" w:hAnsi="Cambria Math"/>
          </w:rPr>
          <m:t>∣.)</m:t>
        </m:r>
      </m:oMath>
      <w:r>
        <w:t>:</w:t>
      </w:r>
    </w:p>
    <w:p w14:paraId="62F22C10" w14:textId="2A6DCCF3" w:rsidR="00A22469" w:rsidRPr="006D6F69" w:rsidRDefault="00AF16AF" w:rsidP="006D6F69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(1)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,β,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515C569A" w14:textId="77777777" w:rsidR="006D6F69" w:rsidRDefault="006D6F69">
      <w:pPr>
        <w:pStyle w:val="BodyText"/>
      </w:pPr>
    </w:p>
    <w:p w14:paraId="569BB6C6" w14:textId="77777777" w:rsidR="001F77AD" w:rsidRPr="001F77AD" w:rsidRDefault="00AF16AF" w:rsidP="006D6F69">
      <w:pPr>
        <w:pStyle w:val="BodyText"/>
        <w:ind w:left="144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(1)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,β,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​∝</m:t>
                </m:r>
                <m:r>
                  <m:rPr>
                    <m:nor/>
                  </m:rPr>
                  <m:t xml:space="preserve">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)/(2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+.)/(2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)/2-2(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+.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​=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+.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​=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+.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​=N(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/(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19030A0" w14:textId="77777777" w:rsidR="001F77AD" w:rsidRDefault="001F77AD" w:rsidP="001F77AD">
      <w:pPr>
        <w:pStyle w:val="BodyText"/>
        <w:rPr>
          <w:u w:val="single"/>
        </w:rPr>
      </w:pPr>
    </w:p>
    <w:p w14:paraId="62F22C11" w14:textId="097BE86C" w:rsidR="00A22469" w:rsidRDefault="00510CB3" w:rsidP="001F77AD">
      <w:pPr>
        <w:pStyle w:val="BodyText"/>
      </w:pPr>
      <w:r>
        <w:rPr>
          <w:u w:val="single"/>
        </w:rPr>
        <w:t xml:space="preserve">Full conditional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62F22C12" w14:textId="77777777" w:rsidR="00A22469" w:rsidRDefault="00AF16AF">
      <w:pPr>
        <w:pStyle w:val="BodyText"/>
      </w:pPr>
      <m:oMathPara>
        <m:oMath>
          <m:m>
            <m:mPr>
              <m:plcHide m:val="1"/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∣.)</m:t>
                </m:r>
              </m:e>
              <m:e>
                <m:r>
                  <w:rPr>
                    <w:rFonts w:ascii="Cambria Math" w:hAnsi="Cambria Math"/>
                  </w:rPr>
                  <m:t>=N(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2F22C13" w14:textId="77777777" w:rsidR="00A22469" w:rsidRDefault="00AF16AF">
      <w:pPr>
        <w:pStyle w:val="BodyText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/(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2F22C14" w14:textId="77777777" w:rsidR="00A22469" w:rsidRDefault="00AF16AF">
      <w:pPr>
        <w:pStyle w:val="BodyText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62F22C15" w14:textId="77777777" w:rsidR="00A22469" w:rsidRDefault="00510CB3" w:rsidP="00BD397D">
      <w:pPr>
        <w:pStyle w:val="Heading3"/>
      </w:pPr>
      <w:bookmarkStart w:id="31" w:name="full-conditional-of-a_t"/>
      <w:r>
        <w:lastRenderedPageBreak/>
        <w:t xml:space="preserve">Full conditional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t>:</w:t>
      </w:r>
      <w:bookmarkEnd w:id="31"/>
    </w:p>
    <w:p w14:paraId="62F22C16" w14:textId="77777777" w:rsidR="00A22469" w:rsidRDefault="00510CB3">
      <w:pPr>
        <w:pStyle w:val="FirstParagraph"/>
      </w:pPr>
      <w:r>
        <w:t xml:space="preserve">For </w:t>
      </w:r>
      <m:oMath>
        <m:r>
          <w:rPr>
            <w:rFonts w:ascii="Cambria Math" w:hAnsi="Cambria Math"/>
          </w:rPr>
          <m:t>t=2,t-k</m:t>
        </m:r>
      </m:oMath>
      <w:r>
        <w:t xml:space="preserve"> </w:t>
      </w:r>
      <w:r>
        <w:rPr>
          <w:i/>
        </w:rPr>
        <w:t>t</w:t>
      </w:r>
      <w:r>
        <w:t xml:space="preserve"> = 2, …, </w:t>
      </w:r>
      <w:r>
        <w:rPr>
          <w:i/>
        </w:rPr>
        <w:t>T</w:t>
      </w:r>
      <w:r>
        <w:t xml:space="preserve"> – </w:t>
      </w:r>
      <w:r>
        <w:rPr>
          <w:i/>
        </w:rPr>
        <w:t>k</w:t>
      </w:r>
      <w:r>
        <w:t>:</w:t>
      </w:r>
    </w:p>
    <w:p w14:paraId="62F22C17" w14:textId="180C3C91" w:rsidR="00A22469" w:rsidRPr="00AD3467" w:rsidRDefault="00AF16AF">
      <w:pPr>
        <w:pStyle w:val="BodyText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,θ,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​∝</m:t>
                </m:r>
                <m:r>
                  <m:rPr>
                    <m:nor/>
                  </m:rPr>
                  <m:t xml:space="preserve">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t+k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+.)/(2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​=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+.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​=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+.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​=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2V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+.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=N(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287C4E9C" w14:textId="77777777" w:rsidR="00AD3467" w:rsidRDefault="00AD3467">
      <w:pPr>
        <w:pStyle w:val="BodyText"/>
      </w:pPr>
    </w:p>
    <w:p w14:paraId="62F22C18" w14:textId="77777777" w:rsidR="00A22469" w:rsidRDefault="00510CB3">
      <w:pPr>
        <w:pStyle w:val="BodyText"/>
      </w:pPr>
      <w:r>
        <w:rPr>
          <w:u w:val="single"/>
        </w:rPr>
        <w:t xml:space="preserve">Full conditional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u w:val="single"/>
        </w:rPr>
        <w:t>:</w:t>
      </w:r>
    </w:p>
    <w:p w14:paraId="62F22C19" w14:textId="1980E93A" w:rsidR="00A22469" w:rsidRDefault="00AF16AF">
      <w:pPr>
        <w:pStyle w:val="BodyText"/>
      </w:pPr>
      <m:oMathPara>
        <m:oMath>
          <m:m>
            <m:mPr>
              <m:plcHide m:val="1"/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∣.)</m:t>
                </m:r>
              </m:e>
              <m:e>
                <m:r>
                  <w:rPr>
                    <w:rFonts w:ascii="Cambria Math" w:hAnsi="Cambria Math"/>
                  </w:rPr>
                  <m:t>=N(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2F22C1A" w14:textId="2FB831C0" w:rsidR="00A22469" w:rsidRDefault="00AF16AF" w:rsidP="00E402DC">
      <w:pPr>
        <w:pStyle w:val="BodyText"/>
        <w:ind w:left="720" w:firstLine="7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)/(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2F22C1B" w14:textId="27265B1A" w:rsidR="00A22469" w:rsidRPr="00BF382E" w:rsidRDefault="00AF16AF" w:rsidP="00E402DC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/(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71377D3" w14:textId="3F1ED32F" w:rsidR="004B2E4B" w:rsidRDefault="004B2E4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F22C1C" w14:textId="6E26C08A" w:rsidR="00A22469" w:rsidRDefault="00510CB3">
      <w:pPr>
        <w:pStyle w:val="Heading2"/>
      </w:pPr>
      <w:bookmarkStart w:id="32" w:name="full-conditional-of-beta"/>
      <w:r>
        <w:lastRenderedPageBreak/>
        <w:t xml:space="preserve">Full conditional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>:</w:t>
      </w:r>
      <w:bookmarkEnd w:id="32"/>
    </w:p>
    <w:p w14:paraId="5FB564E4" w14:textId="33EFA6F2" w:rsidR="00202E5D" w:rsidRPr="00202E5D" w:rsidRDefault="00202E5D" w:rsidP="00556F33">
      <w:pPr>
        <w:pStyle w:val="BodyText"/>
        <w:ind w:firstLine="720"/>
      </w:pPr>
      <w:r>
        <w:t xml:space="preserve">Prior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~N(β∣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)</m:t>
        </m:r>
      </m:oMath>
    </w:p>
    <w:p w14:paraId="62F22C1D" w14:textId="520CC46E" w:rsidR="00A22469" w:rsidRDefault="00AF16AF" w:rsidP="00BF194A">
      <w:pPr>
        <w:pStyle w:val="FirstParagraph"/>
        <w:ind w:left="720" w:firstLine="7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(β ∣ .)∝N(β∣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)N(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2F22C1E" w14:textId="77777777" w:rsidR="00A22469" w:rsidRDefault="00AF16AF" w:rsidP="00BF382E">
      <w:pPr>
        <w:pStyle w:val="BodyText"/>
        <w:ind w:left="720" w:firstLine="7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)/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mr>
          </m:m>
        </m:oMath>
      </m:oMathPara>
    </w:p>
    <w:p w14:paraId="62F22C1F" w14:textId="428E5C11" w:rsidR="00A22469" w:rsidRPr="00DE4B94" w:rsidRDefault="00AF16AF" w:rsidP="00BF382E">
      <w:pPr>
        <w:pStyle w:val="BodyText"/>
        <w:ind w:left="720" w:firstLine="72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t=k+1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den>
                </m:f>
              </m:e>
            </m:mr>
          </m:m>
        </m:oMath>
      </m:oMathPara>
    </w:p>
    <w:p w14:paraId="6A6EC709" w14:textId="77777777" w:rsidR="00DE4B94" w:rsidRDefault="00DE4B94" w:rsidP="00BF382E">
      <w:pPr>
        <w:pStyle w:val="BodyText"/>
        <w:ind w:left="720" w:firstLine="720"/>
      </w:pPr>
    </w:p>
    <w:p w14:paraId="62F22C22" w14:textId="77777777" w:rsidR="00A22469" w:rsidRDefault="00510CB3">
      <w:pPr>
        <w:pStyle w:val="BodyText"/>
      </w:pPr>
      <w:r>
        <w:rPr>
          <w:u w:val="single"/>
        </w:rPr>
        <w:t xml:space="preserve">Full conditional of </w:t>
      </w:r>
      <m:oMath>
        <m:r>
          <w:rPr>
            <w:rFonts w:ascii="Cambria Math" w:hAnsi="Cambria Math"/>
          </w:rPr>
          <m:t>β</m:t>
        </m:r>
      </m:oMath>
      <w:r>
        <w:rPr>
          <w:u w:val="single"/>
        </w:rPr>
        <w:t>:</w:t>
      </w:r>
    </w:p>
    <w:p w14:paraId="62F22C23" w14:textId="77777777" w:rsidR="00A22469" w:rsidRDefault="00AF16AF" w:rsidP="00BF194A">
      <w:pPr>
        <w:pStyle w:val="BodyText"/>
        <w:ind w:left="720" w:firstLine="7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p(β∣.)∝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</m:den>
                    </m:f>
                  </m:e>
                </m:d>
              </m:e>
            </m:mr>
          </m:m>
        </m:oMath>
      </m:oMathPara>
    </w:p>
    <w:sectPr w:rsidR="00A224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3C11" w14:textId="77777777" w:rsidR="00DB297B" w:rsidRDefault="00DB297B">
      <w:pPr>
        <w:spacing w:after="0"/>
      </w:pPr>
      <w:r>
        <w:separator/>
      </w:r>
    </w:p>
  </w:endnote>
  <w:endnote w:type="continuationSeparator" w:id="0">
    <w:p w14:paraId="3EAE040E" w14:textId="77777777" w:rsidR="00DB297B" w:rsidRDefault="00DB29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BBAC3" w14:textId="77777777" w:rsidR="00DB297B" w:rsidRDefault="00DB297B">
      <w:r>
        <w:separator/>
      </w:r>
    </w:p>
  </w:footnote>
  <w:footnote w:type="continuationSeparator" w:id="0">
    <w:p w14:paraId="0C4A91B8" w14:textId="77777777" w:rsidR="00DB297B" w:rsidRDefault="00DB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ED6E9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0856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D40"/>
    <w:rsid w:val="00011C8B"/>
    <w:rsid w:val="000125CF"/>
    <w:rsid w:val="00016D11"/>
    <w:rsid w:val="00025C47"/>
    <w:rsid w:val="00026546"/>
    <w:rsid w:val="000275EF"/>
    <w:rsid w:val="000426AC"/>
    <w:rsid w:val="000501DD"/>
    <w:rsid w:val="00080154"/>
    <w:rsid w:val="00080DEE"/>
    <w:rsid w:val="00090517"/>
    <w:rsid w:val="000A1B44"/>
    <w:rsid w:val="000A5A62"/>
    <w:rsid w:val="000B4169"/>
    <w:rsid w:val="000B55F3"/>
    <w:rsid w:val="000B786F"/>
    <w:rsid w:val="000C5D8B"/>
    <w:rsid w:val="000C6722"/>
    <w:rsid w:val="000D2CE1"/>
    <w:rsid w:val="000E2E5E"/>
    <w:rsid w:val="000E59C4"/>
    <w:rsid w:val="000E65FF"/>
    <w:rsid w:val="000F38AE"/>
    <w:rsid w:val="000F7D2F"/>
    <w:rsid w:val="00103C0C"/>
    <w:rsid w:val="00115A0B"/>
    <w:rsid w:val="00131A96"/>
    <w:rsid w:val="00135BD2"/>
    <w:rsid w:val="0014256B"/>
    <w:rsid w:val="0015626B"/>
    <w:rsid w:val="001562CD"/>
    <w:rsid w:val="00166AE0"/>
    <w:rsid w:val="00166B00"/>
    <w:rsid w:val="0016764A"/>
    <w:rsid w:val="001702FE"/>
    <w:rsid w:val="0018116D"/>
    <w:rsid w:val="00184760"/>
    <w:rsid w:val="0019234B"/>
    <w:rsid w:val="001A6A9A"/>
    <w:rsid w:val="001B0755"/>
    <w:rsid w:val="001B6550"/>
    <w:rsid w:val="001C18CC"/>
    <w:rsid w:val="001C3B5E"/>
    <w:rsid w:val="001D212C"/>
    <w:rsid w:val="001D37AE"/>
    <w:rsid w:val="001D600F"/>
    <w:rsid w:val="001E0BB4"/>
    <w:rsid w:val="001E0C80"/>
    <w:rsid w:val="001F77AD"/>
    <w:rsid w:val="00202E5D"/>
    <w:rsid w:val="002102B1"/>
    <w:rsid w:val="002176E7"/>
    <w:rsid w:val="00225821"/>
    <w:rsid w:val="00241F55"/>
    <w:rsid w:val="0024755A"/>
    <w:rsid w:val="00257C54"/>
    <w:rsid w:val="0027137F"/>
    <w:rsid w:val="00273637"/>
    <w:rsid w:val="002A189B"/>
    <w:rsid w:val="002A4335"/>
    <w:rsid w:val="002B057B"/>
    <w:rsid w:val="002B4C79"/>
    <w:rsid w:val="002D273E"/>
    <w:rsid w:val="0031040B"/>
    <w:rsid w:val="00311E59"/>
    <w:rsid w:val="00312982"/>
    <w:rsid w:val="00313108"/>
    <w:rsid w:val="00316567"/>
    <w:rsid w:val="00321642"/>
    <w:rsid w:val="00333C25"/>
    <w:rsid w:val="00342E95"/>
    <w:rsid w:val="00345A98"/>
    <w:rsid w:val="0035386D"/>
    <w:rsid w:val="00364D99"/>
    <w:rsid w:val="0036668C"/>
    <w:rsid w:val="00385F6A"/>
    <w:rsid w:val="00387A4C"/>
    <w:rsid w:val="00390142"/>
    <w:rsid w:val="003A71F4"/>
    <w:rsid w:val="003B35DC"/>
    <w:rsid w:val="003E4BBB"/>
    <w:rsid w:val="003E5FEE"/>
    <w:rsid w:val="003E7083"/>
    <w:rsid w:val="003F415E"/>
    <w:rsid w:val="0040084F"/>
    <w:rsid w:val="00403045"/>
    <w:rsid w:val="0041134A"/>
    <w:rsid w:val="0041754B"/>
    <w:rsid w:val="00422086"/>
    <w:rsid w:val="00422E4D"/>
    <w:rsid w:val="00433E70"/>
    <w:rsid w:val="00435CBA"/>
    <w:rsid w:val="004370F3"/>
    <w:rsid w:val="00441FA4"/>
    <w:rsid w:val="00444C27"/>
    <w:rsid w:val="00447635"/>
    <w:rsid w:val="004477F6"/>
    <w:rsid w:val="0045546A"/>
    <w:rsid w:val="004579CB"/>
    <w:rsid w:val="00464624"/>
    <w:rsid w:val="004708BF"/>
    <w:rsid w:val="0047779A"/>
    <w:rsid w:val="004813E0"/>
    <w:rsid w:val="00481B63"/>
    <w:rsid w:val="00485997"/>
    <w:rsid w:val="00495347"/>
    <w:rsid w:val="004B2E4B"/>
    <w:rsid w:val="004C23AF"/>
    <w:rsid w:val="004D0286"/>
    <w:rsid w:val="004D2249"/>
    <w:rsid w:val="004D5A11"/>
    <w:rsid w:val="004D68DE"/>
    <w:rsid w:val="004E1521"/>
    <w:rsid w:val="004E29B3"/>
    <w:rsid w:val="004F31E2"/>
    <w:rsid w:val="00510CB3"/>
    <w:rsid w:val="005201C0"/>
    <w:rsid w:val="00523D6B"/>
    <w:rsid w:val="00525EE4"/>
    <w:rsid w:val="00526172"/>
    <w:rsid w:val="00527E96"/>
    <w:rsid w:val="0053041F"/>
    <w:rsid w:val="00544FEE"/>
    <w:rsid w:val="005520B9"/>
    <w:rsid w:val="00556F33"/>
    <w:rsid w:val="005777BF"/>
    <w:rsid w:val="00586984"/>
    <w:rsid w:val="00590D07"/>
    <w:rsid w:val="00592278"/>
    <w:rsid w:val="005A502B"/>
    <w:rsid w:val="005B00F9"/>
    <w:rsid w:val="005C1883"/>
    <w:rsid w:val="005C1F95"/>
    <w:rsid w:val="005D7194"/>
    <w:rsid w:val="005F21B0"/>
    <w:rsid w:val="00600A47"/>
    <w:rsid w:val="00607F86"/>
    <w:rsid w:val="00612CAE"/>
    <w:rsid w:val="00620117"/>
    <w:rsid w:val="00621852"/>
    <w:rsid w:val="0062471F"/>
    <w:rsid w:val="00625C0A"/>
    <w:rsid w:val="00634BE6"/>
    <w:rsid w:val="00637EB6"/>
    <w:rsid w:val="00641824"/>
    <w:rsid w:val="00654648"/>
    <w:rsid w:val="00656F38"/>
    <w:rsid w:val="0066158F"/>
    <w:rsid w:val="00670D1E"/>
    <w:rsid w:val="00680B2A"/>
    <w:rsid w:val="00685681"/>
    <w:rsid w:val="006A704D"/>
    <w:rsid w:val="006B5B77"/>
    <w:rsid w:val="006B6B75"/>
    <w:rsid w:val="006C07F2"/>
    <w:rsid w:val="006D4669"/>
    <w:rsid w:val="006D49F9"/>
    <w:rsid w:val="006D6F69"/>
    <w:rsid w:val="006E02B8"/>
    <w:rsid w:val="006E423C"/>
    <w:rsid w:val="006E6383"/>
    <w:rsid w:val="00701139"/>
    <w:rsid w:val="00724680"/>
    <w:rsid w:val="00730270"/>
    <w:rsid w:val="00735684"/>
    <w:rsid w:val="00736267"/>
    <w:rsid w:val="0073641C"/>
    <w:rsid w:val="00752BEC"/>
    <w:rsid w:val="00761B92"/>
    <w:rsid w:val="00770762"/>
    <w:rsid w:val="00777DAF"/>
    <w:rsid w:val="00780A34"/>
    <w:rsid w:val="007832F4"/>
    <w:rsid w:val="00784D58"/>
    <w:rsid w:val="00790AA1"/>
    <w:rsid w:val="007A5C8E"/>
    <w:rsid w:val="007B2CDF"/>
    <w:rsid w:val="007C3220"/>
    <w:rsid w:val="007D2D3F"/>
    <w:rsid w:val="007E6D89"/>
    <w:rsid w:val="007E72AB"/>
    <w:rsid w:val="007F13D1"/>
    <w:rsid w:val="00801EAB"/>
    <w:rsid w:val="008026D6"/>
    <w:rsid w:val="00810EE1"/>
    <w:rsid w:val="008220DF"/>
    <w:rsid w:val="008360AE"/>
    <w:rsid w:val="008379A1"/>
    <w:rsid w:val="008470C1"/>
    <w:rsid w:val="0086000B"/>
    <w:rsid w:val="00867278"/>
    <w:rsid w:val="00880CC7"/>
    <w:rsid w:val="008A7E73"/>
    <w:rsid w:val="008B5D59"/>
    <w:rsid w:val="008C6630"/>
    <w:rsid w:val="008D25CF"/>
    <w:rsid w:val="008D6863"/>
    <w:rsid w:val="008E2085"/>
    <w:rsid w:val="008E3B0A"/>
    <w:rsid w:val="008E5403"/>
    <w:rsid w:val="008F113F"/>
    <w:rsid w:val="00913CEA"/>
    <w:rsid w:val="009145A8"/>
    <w:rsid w:val="00916776"/>
    <w:rsid w:val="0091753F"/>
    <w:rsid w:val="0092386C"/>
    <w:rsid w:val="00923F40"/>
    <w:rsid w:val="00946F41"/>
    <w:rsid w:val="009470AA"/>
    <w:rsid w:val="00964267"/>
    <w:rsid w:val="00976F97"/>
    <w:rsid w:val="009807AA"/>
    <w:rsid w:val="009860C2"/>
    <w:rsid w:val="009863A1"/>
    <w:rsid w:val="009A597A"/>
    <w:rsid w:val="009B4CEF"/>
    <w:rsid w:val="009C2BDD"/>
    <w:rsid w:val="009C6BF4"/>
    <w:rsid w:val="009D09C6"/>
    <w:rsid w:val="009E21B3"/>
    <w:rsid w:val="00A21810"/>
    <w:rsid w:val="00A22469"/>
    <w:rsid w:val="00A53EDC"/>
    <w:rsid w:val="00A64FA4"/>
    <w:rsid w:val="00A70D49"/>
    <w:rsid w:val="00A7207F"/>
    <w:rsid w:val="00A7517C"/>
    <w:rsid w:val="00A91093"/>
    <w:rsid w:val="00AA2E97"/>
    <w:rsid w:val="00AA30C7"/>
    <w:rsid w:val="00AB5687"/>
    <w:rsid w:val="00AC1602"/>
    <w:rsid w:val="00AC3245"/>
    <w:rsid w:val="00AD07EB"/>
    <w:rsid w:val="00AD3467"/>
    <w:rsid w:val="00AF16AF"/>
    <w:rsid w:val="00AF4AF6"/>
    <w:rsid w:val="00B1077A"/>
    <w:rsid w:val="00B157CA"/>
    <w:rsid w:val="00B17AEF"/>
    <w:rsid w:val="00B17EE8"/>
    <w:rsid w:val="00B24B2E"/>
    <w:rsid w:val="00B272E6"/>
    <w:rsid w:val="00B277F1"/>
    <w:rsid w:val="00B33393"/>
    <w:rsid w:val="00B42FFC"/>
    <w:rsid w:val="00B46BE4"/>
    <w:rsid w:val="00B86B75"/>
    <w:rsid w:val="00B87376"/>
    <w:rsid w:val="00B9093C"/>
    <w:rsid w:val="00B90F26"/>
    <w:rsid w:val="00B91981"/>
    <w:rsid w:val="00B96E55"/>
    <w:rsid w:val="00B97E64"/>
    <w:rsid w:val="00BB1F51"/>
    <w:rsid w:val="00BC1232"/>
    <w:rsid w:val="00BC48D5"/>
    <w:rsid w:val="00BD397D"/>
    <w:rsid w:val="00BD531C"/>
    <w:rsid w:val="00BD71AB"/>
    <w:rsid w:val="00BE1619"/>
    <w:rsid w:val="00BE2382"/>
    <w:rsid w:val="00BE47FD"/>
    <w:rsid w:val="00BE64E6"/>
    <w:rsid w:val="00BF194A"/>
    <w:rsid w:val="00BF382E"/>
    <w:rsid w:val="00C05798"/>
    <w:rsid w:val="00C17969"/>
    <w:rsid w:val="00C36279"/>
    <w:rsid w:val="00C40447"/>
    <w:rsid w:val="00C41E58"/>
    <w:rsid w:val="00C443E4"/>
    <w:rsid w:val="00C54A04"/>
    <w:rsid w:val="00C82158"/>
    <w:rsid w:val="00C932DB"/>
    <w:rsid w:val="00CC13E7"/>
    <w:rsid w:val="00CD57CB"/>
    <w:rsid w:val="00CE629E"/>
    <w:rsid w:val="00CF43C0"/>
    <w:rsid w:val="00D002FB"/>
    <w:rsid w:val="00D00326"/>
    <w:rsid w:val="00D03DA5"/>
    <w:rsid w:val="00D11C76"/>
    <w:rsid w:val="00D22789"/>
    <w:rsid w:val="00D22EB4"/>
    <w:rsid w:val="00D27C2A"/>
    <w:rsid w:val="00D339E9"/>
    <w:rsid w:val="00D40020"/>
    <w:rsid w:val="00D474C6"/>
    <w:rsid w:val="00D47F30"/>
    <w:rsid w:val="00D71749"/>
    <w:rsid w:val="00D73241"/>
    <w:rsid w:val="00D739AC"/>
    <w:rsid w:val="00D8068D"/>
    <w:rsid w:val="00D86300"/>
    <w:rsid w:val="00D8740B"/>
    <w:rsid w:val="00DA1059"/>
    <w:rsid w:val="00DB297B"/>
    <w:rsid w:val="00DB36DF"/>
    <w:rsid w:val="00DC04B6"/>
    <w:rsid w:val="00DC0813"/>
    <w:rsid w:val="00DC30C0"/>
    <w:rsid w:val="00DC5107"/>
    <w:rsid w:val="00DC56BE"/>
    <w:rsid w:val="00DE4B94"/>
    <w:rsid w:val="00DE7368"/>
    <w:rsid w:val="00DF6546"/>
    <w:rsid w:val="00E13F60"/>
    <w:rsid w:val="00E25034"/>
    <w:rsid w:val="00E315A3"/>
    <w:rsid w:val="00E402DC"/>
    <w:rsid w:val="00E563FF"/>
    <w:rsid w:val="00E570C9"/>
    <w:rsid w:val="00E60811"/>
    <w:rsid w:val="00E62825"/>
    <w:rsid w:val="00E84534"/>
    <w:rsid w:val="00E97299"/>
    <w:rsid w:val="00EA0511"/>
    <w:rsid w:val="00EA36A7"/>
    <w:rsid w:val="00EA60A0"/>
    <w:rsid w:val="00EB53AC"/>
    <w:rsid w:val="00EB568B"/>
    <w:rsid w:val="00EB60CC"/>
    <w:rsid w:val="00EB71F6"/>
    <w:rsid w:val="00ED1DA4"/>
    <w:rsid w:val="00ED2BA1"/>
    <w:rsid w:val="00ED76AF"/>
    <w:rsid w:val="00EE5D65"/>
    <w:rsid w:val="00EF38F3"/>
    <w:rsid w:val="00F03116"/>
    <w:rsid w:val="00F11511"/>
    <w:rsid w:val="00F13536"/>
    <w:rsid w:val="00F16BC3"/>
    <w:rsid w:val="00F22882"/>
    <w:rsid w:val="00F23E7C"/>
    <w:rsid w:val="00F43448"/>
    <w:rsid w:val="00F44A04"/>
    <w:rsid w:val="00F44AAB"/>
    <w:rsid w:val="00F55820"/>
    <w:rsid w:val="00F61204"/>
    <w:rsid w:val="00F70F50"/>
    <w:rsid w:val="00F71F9F"/>
    <w:rsid w:val="00F7434E"/>
    <w:rsid w:val="00F76A7B"/>
    <w:rsid w:val="00F85233"/>
    <w:rsid w:val="00F8569A"/>
    <w:rsid w:val="00F9595B"/>
    <w:rsid w:val="00FB11E1"/>
    <w:rsid w:val="00FC6A80"/>
    <w:rsid w:val="00FD1267"/>
    <w:rsid w:val="00FE092F"/>
    <w:rsid w:val="00FE60C6"/>
    <w:rsid w:val="00FF3EDC"/>
    <w:rsid w:val="00FF55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  <o:rules v:ext="edit">
        <o:r id="V:Rule7" type="connector" idref="#_x0000_s2066"/>
        <o:r id="V:Rule8" type="connector" idref="#_x0000_s2067"/>
        <o:r id="V:Rule9" type="connector" idref="#_x0000_s2068"/>
        <o:r id="V:Rule10" type="connector" idref="#_x0000_s2070"/>
        <o:r id="V:Rule11" type="connector" idref="#_x0000_s2069"/>
        <o:r id="V:Rule12" type="connector" idref="#_x0000_s2071"/>
      </o:rules>
    </o:shapelayout>
  </w:shapeDefaults>
  <w:decimalSymbol w:val="."/>
  <w:listSeparator w:val=","/>
  <w14:docId w14:val="62F22B18"/>
  <w15:docId w15:val="{7862630B-E39A-4908-BE52-D2F2521D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447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i/>
      <w:i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A72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BD3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E36C0A" w:themeColor="accent6" w:themeShade="BF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D47F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D73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3031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performance evaluation of state-space models for Pacific salmon stock-recruitment analysis (Equations)</vt:lpstr>
    </vt:vector>
  </TitlesOfParts>
  <Company/>
  <LinksUpToDate>false</LinksUpToDate>
  <CharactersWithSpaces>20274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performance evaluation of state-space models for Pacific salmon stock-recruitment analysis (Equations)</dc:title>
  <dc:creator>Zhenming Su Ann Arbor, MI</dc:creator>
  <cp:keywords/>
  <cp:lastModifiedBy>Su, Zhenming (DNR)</cp:lastModifiedBy>
  <cp:revision>3</cp:revision>
  <dcterms:created xsi:type="dcterms:W3CDTF">2023-02-13T16:34:00Z</dcterms:created>
  <dcterms:modified xsi:type="dcterms:W3CDTF">2023-02-13T16:35:00Z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March, 2019</vt:lpwstr>
  </property>
  <property fmtid="{D5CDD505-2E9C-101B-9397-08002B2CF9AE}" pid="3" name="MSIP_Label_3a2fed65-62e7-46ea-af74-187e0c17143a_Enabled">
    <vt:lpwstr>true</vt:lpwstr>
  </property>
  <property fmtid="{D5CDD505-2E9C-101B-9397-08002B2CF9AE}" pid="4" name="MSIP_Label_3a2fed65-62e7-46ea-af74-187e0c17143a_SetDate">
    <vt:lpwstr>2022-05-29T16:52:18Z</vt:lpwstr>
  </property>
  <property fmtid="{D5CDD505-2E9C-101B-9397-08002B2CF9AE}" pid="5" name="MSIP_Label_3a2fed65-62e7-46ea-af74-187e0c17143a_Method">
    <vt:lpwstr>Privileged</vt:lpwstr>
  </property>
  <property fmtid="{D5CDD505-2E9C-101B-9397-08002B2CF9AE}" pid="6" name="MSIP_Label_3a2fed65-62e7-46ea-af74-187e0c17143a_Name">
    <vt:lpwstr>3a2fed65-62e7-46ea-af74-187e0c17143a</vt:lpwstr>
  </property>
  <property fmtid="{D5CDD505-2E9C-101B-9397-08002B2CF9AE}" pid="7" name="MSIP_Label_3a2fed65-62e7-46ea-af74-187e0c17143a_SiteId">
    <vt:lpwstr>d5fb7087-3777-42ad-966a-892ef47225d1</vt:lpwstr>
  </property>
  <property fmtid="{D5CDD505-2E9C-101B-9397-08002B2CF9AE}" pid="8" name="MSIP_Label_3a2fed65-62e7-46ea-af74-187e0c17143a_ActionId">
    <vt:lpwstr>ddd52521-1ccb-4763-8483-6155205a9bf4</vt:lpwstr>
  </property>
  <property fmtid="{D5CDD505-2E9C-101B-9397-08002B2CF9AE}" pid="9" name="MSIP_Label_3a2fed65-62e7-46ea-af74-187e0c17143a_ContentBits">
    <vt:lpwstr>0</vt:lpwstr>
  </property>
</Properties>
</file>