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8A21E">
      <w:pPr>
        <w:snapToGrid/>
        <w:spacing w:line="240" w:lineRule="auto"/>
        <w:ind w:firstLine="0" w:firstLineChars="0"/>
        <w:jc w:val="both"/>
        <w:rPr>
          <w:rFonts w:hint="eastAsia"/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  <w:lang w:val="en-US" w:eastAsia="zh-CN"/>
        </w:rPr>
        <w:t>HiMICd-NCP: A high-resolution (daily and 1km) a</w:t>
      </w:r>
      <w:r>
        <w:rPr>
          <w:rFonts w:hint="eastAsia"/>
          <w:b/>
          <w:bCs/>
          <w:color w:val="000000"/>
          <w:sz w:val="36"/>
          <w:szCs w:val="36"/>
        </w:rPr>
        <w:t xml:space="preserve">tmospheric </w:t>
      </w:r>
      <w:r>
        <w:rPr>
          <w:rFonts w:hint="eastAsia"/>
          <w:b/>
          <w:bCs/>
          <w:color w:val="000000"/>
          <w:sz w:val="36"/>
          <w:szCs w:val="36"/>
          <w:lang w:val="en-US" w:eastAsia="zh-CN"/>
        </w:rPr>
        <w:t xml:space="preserve">moisture index collection </w:t>
      </w:r>
      <w:r>
        <w:rPr>
          <w:rFonts w:hint="eastAsia"/>
          <w:b/>
          <w:bCs/>
          <w:color w:val="000000"/>
          <w:sz w:val="36"/>
          <w:szCs w:val="36"/>
        </w:rPr>
        <w:t xml:space="preserve">over the North China Plain </w:t>
      </w:r>
      <w:r>
        <w:rPr>
          <w:rFonts w:hint="eastAsia"/>
          <w:b/>
          <w:bCs/>
          <w:color w:val="000000"/>
          <w:sz w:val="36"/>
          <w:szCs w:val="36"/>
          <w:lang w:val="en-US" w:eastAsia="zh-CN"/>
        </w:rPr>
        <w:t>during</w:t>
      </w:r>
      <w:r>
        <w:rPr>
          <w:rFonts w:hint="eastAsia"/>
          <w:b/>
          <w:bCs/>
          <w:color w:val="000000"/>
          <w:sz w:val="36"/>
          <w:szCs w:val="36"/>
        </w:rPr>
        <w:t xml:space="preserve"> 2003</w:t>
      </w:r>
      <w:r>
        <w:rPr>
          <w:rFonts w:hint="eastAsia"/>
          <w:b/>
          <w:bCs/>
          <w:color w:val="000000"/>
          <w:sz w:val="36"/>
          <w:szCs w:val="36"/>
          <w:lang w:val="en-US" w:eastAsia="zh-CN"/>
        </w:rPr>
        <w:t>~</w:t>
      </w:r>
      <w:r>
        <w:rPr>
          <w:rFonts w:hint="eastAsia"/>
          <w:b/>
          <w:bCs/>
          <w:color w:val="000000"/>
          <w:sz w:val="36"/>
          <w:szCs w:val="36"/>
        </w:rPr>
        <w:t>2020</w:t>
      </w:r>
    </w:p>
    <w:p w14:paraId="116ECCA5">
      <w:pPr>
        <w:snapToGrid/>
        <w:spacing w:line="240" w:lineRule="auto"/>
        <w:ind w:firstLine="0" w:firstLineChars="0"/>
        <w:jc w:val="both"/>
        <w:rPr>
          <w:rFonts w:hint="eastAsia"/>
          <w:b/>
          <w:bCs/>
          <w:color w:val="000000"/>
          <w:sz w:val="36"/>
          <w:szCs w:val="36"/>
        </w:rPr>
      </w:pPr>
      <w:bookmarkStart w:id="0" w:name="_GoBack"/>
      <w:bookmarkEnd w:id="0"/>
    </w:p>
    <w:p w14:paraId="5D9FE05E">
      <w:pPr>
        <w:numPr>
          <w:ilvl w:val="0"/>
          <w:numId w:val="1"/>
        </w:numPr>
        <w:snapToGrid/>
        <w:spacing w:line="360" w:lineRule="auto"/>
        <w:ind w:firstLine="0" w:firstLineChars="0"/>
        <w:jc w:val="both"/>
        <w:rPr>
          <w:rFonts w:hint="default" w:eastAsia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Institutional information</w:t>
      </w:r>
    </w:p>
    <w:p w14:paraId="6B21512B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eastAsia="宋体"/>
          <w:b/>
          <w:bCs/>
          <w:i/>
          <w:iCs/>
          <w:lang w:val="en-US" w:eastAsia="zh-CN"/>
        </w:rPr>
        <w:t xml:space="preserve">1.1 Organization: </w:t>
      </w:r>
      <w:r>
        <w:rPr>
          <w:rFonts w:hint="eastAsia"/>
          <w:lang w:val="en-US" w:eastAsia="zh-CN"/>
        </w:rPr>
        <w:t>School of Geography and Planning, and Guangdong Key Laboratory for Urbanization and Geo-simulation, Sun Yat-sen University, Guangzhou 510006, China.</w:t>
      </w:r>
    </w:p>
    <w:p w14:paraId="06C89EF9">
      <w:pPr>
        <w:spacing w:line="360" w:lineRule="auto"/>
        <w:ind w:left="0" w:leftChars="0" w:firstLine="0" w:firstLineChars="0"/>
        <w:rPr>
          <w:rFonts w:hint="default" w:eastAsia="宋体"/>
          <w:lang w:val="en-US" w:eastAsia="zh-CN"/>
        </w:rPr>
      </w:pPr>
    </w:p>
    <w:p w14:paraId="31A6C190">
      <w:pPr>
        <w:numPr>
          <w:ilvl w:val="0"/>
          <w:numId w:val="1"/>
        </w:numPr>
        <w:snapToGrid/>
        <w:spacing w:line="360" w:lineRule="auto"/>
        <w:ind w:firstLine="0" w:firstLineChars="0"/>
        <w:jc w:val="both"/>
        <w:rPr>
          <w:rFonts w:hint="default" w:eastAsia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Contact information</w:t>
      </w:r>
    </w:p>
    <w:p w14:paraId="4D07EF84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eastAsia="宋体"/>
          <w:b/>
          <w:bCs/>
          <w:i/>
          <w:iCs/>
          <w:lang w:val="en-US" w:eastAsia="zh-CN"/>
        </w:rPr>
      </w:pPr>
      <w:r>
        <w:rPr>
          <w:rFonts w:hint="default" w:eastAsia="宋体"/>
          <w:b/>
          <w:bCs/>
          <w:i/>
          <w:iCs/>
          <w:lang w:val="en-US" w:eastAsia="zh-CN"/>
        </w:rPr>
        <w:t>Authors:</w:t>
      </w:r>
    </w:p>
    <w:p w14:paraId="625ABFCA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Mrs. Su Zhiying (suzhy9@mail2.sysu.edu.cn)</w:t>
      </w:r>
    </w:p>
    <w:p w14:paraId="002D2AA2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78AF998F">
      <w:pPr>
        <w:numPr>
          <w:ilvl w:val="0"/>
          <w:numId w:val="1"/>
        </w:numPr>
        <w:snapToGrid/>
        <w:spacing w:line="360" w:lineRule="auto"/>
        <w:ind w:firstLine="0" w:firstLineChars="0"/>
        <w:jc w:val="both"/>
        <w:rPr>
          <w:rFonts w:hint="default" w:eastAsia="宋体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Codes information</w:t>
      </w:r>
    </w:p>
    <w:p w14:paraId="5822294A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eastAsia="宋体"/>
          <w:b/>
          <w:bCs/>
          <w:i/>
          <w:iCs/>
          <w:lang w:val="en-US" w:eastAsia="zh-CN"/>
        </w:rPr>
      </w:pPr>
      <w:r>
        <w:rPr>
          <w:rFonts w:hint="eastAsia" w:eastAsia="宋体"/>
          <w:b/>
          <w:bCs/>
          <w:i/>
          <w:iCs/>
          <w:lang w:val="en-US" w:eastAsia="zh-CN"/>
        </w:rPr>
        <w:t>Data preprocessing code.py</w:t>
      </w:r>
    </w:p>
    <w:p w14:paraId="7767A771">
      <w:pPr>
        <w:widowControl w:val="0"/>
        <w:numPr>
          <w:numId w:val="0"/>
        </w:numPr>
        <w:snapToGrid w:val="0"/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Gridded datasets processing, extraction values using weather station and data cleaning are recorded in this file. The section called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Obtain data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should be performed in Google Earth Engine, and the rest is operational under Python 3.10.</w:t>
      </w:r>
    </w:p>
    <w:p w14:paraId="72F9D2CD">
      <w:pPr>
        <w:widowControl w:val="0"/>
        <w:numPr>
          <w:numId w:val="0"/>
        </w:numPr>
        <w:snapToGrid w:val="0"/>
        <w:spacing w:line="360" w:lineRule="auto"/>
        <w:jc w:val="both"/>
        <w:rPr>
          <w:rFonts w:hint="eastAsia"/>
          <w:lang w:val="en-US" w:eastAsia="zh-CN"/>
        </w:rPr>
      </w:pPr>
    </w:p>
    <w:p w14:paraId="13E8C025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eastAsia="宋体"/>
          <w:b/>
          <w:bCs/>
          <w:i/>
          <w:iCs/>
          <w:lang w:val="en-US" w:eastAsia="zh-CN"/>
        </w:rPr>
      </w:pPr>
      <w:r>
        <w:rPr>
          <w:rFonts w:hint="eastAsia" w:eastAsia="宋体"/>
          <w:b/>
          <w:bCs/>
          <w:i/>
          <w:iCs/>
          <w:lang w:val="en-US" w:eastAsia="zh-CN"/>
        </w:rPr>
        <w:t>HiMICd-NCP Code.py</w:t>
      </w:r>
    </w:p>
    <w:p w14:paraId="74E302A8">
      <w:pPr>
        <w:widowControl w:val="0"/>
        <w:numPr>
          <w:numId w:val="0"/>
        </w:numPr>
        <w:snapToGrid w:val="0"/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The codes in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HiMICd-NCP Code.py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is used for model training and prediction, as well as for incorporating accuracy evaluation.</w:t>
      </w:r>
    </w:p>
    <w:p w14:paraId="1A9E102C">
      <w:pPr>
        <w:widowControl w:val="0"/>
        <w:numPr>
          <w:numId w:val="0"/>
        </w:numPr>
        <w:snapToGrid w:val="0"/>
        <w:spacing w:line="360" w:lineRule="auto"/>
        <w:jc w:val="both"/>
        <w:rPr>
          <w:rFonts w:hint="eastAsia"/>
          <w:lang w:val="en-US" w:eastAsia="zh-CN"/>
        </w:rPr>
      </w:pPr>
    </w:p>
    <w:p w14:paraId="763F3F6A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eastAsia" w:eastAsia="宋体"/>
          <w:b/>
          <w:bCs/>
          <w:i/>
          <w:iCs/>
          <w:lang w:val="en-US" w:eastAsia="zh-CN"/>
        </w:rPr>
      </w:pPr>
      <w:r>
        <w:rPr>
          <w:rFonts w:hint="eastAsia" w:eastAsia="宋体"/>
          <w:b/>
          <w:bCs/>
          <w:i/>
          <w:iCs/>
          <w:lang w:val="en-US" w:eastAsia="zh-CN"/>
        </w:rPr>
        <w:t>Figures code.py</w:t>
      </w:r>
    </w:p>
    <w:p w14:paraId="21CD5F43">
      <w:pPr>
        <w:numPr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overall accuracy assessment of the 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 indices and the accuracy visualization code are also publicly available in the file named “Figures code.py” and the sample data required is publicly available in the "Data Samples" folder</w:t>
      </w:r>
      <w:r>
        <w:rPr>
          <w:rFonts w:hint="eastAsia"/>
          <w:lang w:val="en-US" w:eastAsia="zh-CN"/>
        </w:rPr>
        <w:t>.</w:t>
      </w:r>
    </w:p>
    <w:p w14:paraId="662DC3E9">
      <w:pPr>
        <w:numPr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9E686D"/>
    <w:multiLevelType w:val="multilevel"/>
    <w:tmpl w:val="F09E686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2E7368"/>
    <w:rsid w:val="6BA1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2023-06-07T00:39:00Z</dcterms:created>
  <dc:creator>86151</dc:creator>
  <cp:lastModifiedBy>苏祉盈</cp:lastModifiedBy>
  <dcterms:modified xsi:type="dcterms:W3CDTF">2025-10-30T06:45:16Z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D2D26467FDF249049F4BC21E64C7E8C1</vt:lpwstr>
  </property>
  <property fmtid="{D5CDD505-2E9C-101B-9397-08002B2CF9AE}" pid="4" name="KSOTemplateDocerSaveRecord">
    <vt:lpwstr>eyJoZGlkIjoiZDEyZmNiYTgwNGIzMzExODkzOTcxY2Q0YWRmOThhZjEiLCJ1c2VySWQiOiIxNjY3Mzc3MDQ2In0=</vt:lpwstr>
  </property>
</Properties>
</file>