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BBA2" w14:textId="77777777" w:rsidR="00D253A1" w:rsidRPr="004C1452" w:rsidRDefault="00FD2C67" w:rsidP="000D6317">
      <w:pPr>
        <w:pStyle w:val="Title"/>
      </w:pPr>
      <w:r w:rsidRPr="004C1452">
        <w:t xml:space="preserve">Result </w:t>
      </w:r>
      <w:r w:rsidRPr="000D6317">
        <w:t>notes</w:t>
      </w:r>
    </w:p>
    <w:p w14:paraId="34AE18FC" w14:textId="77777777" w:rsidR="00D253A1" w:rsidRDefault="00FD2C67">
      <w:pPr>
        <w:pStyle w:val="Author"/>
      </w:pPr>
      <w:r>
        <w:t>Yuta Suzuki</w:t>
      </w:r>
    </w:p>
    <w:p w14:paraId="16013AF0" w14:textId="77777777" w:rsidR="00D253A1" w:rsidRDefault="00FD2C67">
      <w:pPr>
        <w:pStyle w:val="Date"/>
      </w:pPr>
      <w:r>
        <w:t>05 January, 2022</w:t>
      </w:r>
    </w:p>
    <w:p w14:paraId="5C9367C6" w14:textId="69CA2EE4" w:rsidR="00EC5235" w:rsidRDefault="00EC5235" w:rsidP="00EC5235">
      <w:pPr>
        <w:pStyle w:val="FirstParagraph"/>
      </w:pPr>
      <w:bookmarkStart w:id="0" w:name="results"/>
      <w:r>
        <w:t>Temporal dynamics of auditory bistable perception correlated with a fluctuation of baseline pupil size</w:t>
      </w:r>
    </w:p>
    <w:p w14:paraId="0C75CD8D" w14:textId="77777777" w:rsidR="00465400" w:rsidRPr="00465400" w:rsidRDefault="00465400" w:rsidP="00465400">
      <w:pPr>
        <w:pStyle w:val="BodyText"/>
      </w:pPr>
    </w:p>
    <w:sdt>
      <w:sdtPr>
        <w:rPr>
          <w:rFonts w:asciiTheme="minorHAnsi" w:eastAsiaTheme="minorHAnsi" w:hAnsiTheme="minorHAnsi" w:cstheme="minorBidi"/>
          <w:color w:val="auto"/>
          <w:sz w:val="24"/>
          <w:szCs w:val="24"/>
        </w:rPr>
        <w:id w:val="-1560008050"/>
        <w:docPartObj>
          <w:docPartGallery w:val="Table of Contents"/>
          <w:docPartUnique/>
        </w:docPartObj>
      </w:sdtPr>
      <w:sdtEndPr>
        <w:rPr>
          <w:rFonts w:cs="Times New Roman"/>
          <w:b/>
          <w:bCs/>
          <w:noProof/>
        </w:rPr>
      </w:sdtEndPr>
      <w:sdtContent>
        <w:p w14:paraId="72BBDF92" w14:textId="259EA090" w:rsidR="00465400" w:rsidRPr="00465400" w:rsidRDefault="00465400">
          <w:pPr>
            <w:pStyle w:val="TOCHeading"/>
            <w:rPr>
              <w:rFonts w:cs="Times New Roman"/>
            </w:rPr>
          </w:pPr>
          <w:r w:rsidRPr="00465400">
            <w:rPr>
              <w:rFonts w:cs="Times New Roman"/>
            </w:rPr>
            <w:t>Table of Contents</w:t>
          </w:r>
        </w:p>
        <w:p w14:paraId="18A48523" w14:textId="27219263" w:rsidR="00465400" w:rsidRPr="00465400" w:rsidRDefault="00465400">
          <w:pPr>
            <w:pStyle w:val="TOC1"/>
            <w:tabs>
              <w:tab w:val="right" w:leader="dot" w:pos="9350"/>
            </w:tabs>
            <w:rPr>
              <w:rFonts w:ascii="Times New Roman" w:hAnsi="Times New Roman" w:cs="Times New Roman"/>
              <w:noProof/>
            </w:rPr>
          </w:pPr>
          <w:r w:rsidRPr="00465400">
            <w:rPr>
              <w:rFonts w:ascii="Times New Roman" w:hAnsi="Times New Roman" w:cs="Times New Roman"/>
              <w:b w:val="0"/>
              <w:bCs w:val="0"/>
            </w:rPr>
            <w:fldChar w:fldCharType="begin"/>
          </w:r>
          <w:r w:rsidRPr="00465400">
            <w:rPr>
              <w:rFonts w:ascii="Times New Roman" w:hAnsi="Times New Roman" w:cs="Times New Roman"/>
            </w:rPr>
            <w:instrText xml:space="preserve"> TOC \o "1-3" \h \z \u </w:instrText>
          </w:r>
          <w:r w:rsidRPr="00465400">
            <w:rPr>
              <w:rFonts w:ascii="Times New Roman" w:hAnsi="Times New Roman" w:cs="Times New Roman"/>
              <w:b w:val="0"/>
              <w:bCs w:val="0"/>
            </w:rPr>
            <w:fldChar w:fldCharType="separate"/>
          </w:r>
          <w:hyperlink w:anchor="_Toc97648688" w:history="1">
            <w:r w:rsidRPr="00465400">
              <w:rPr>
                <w:rStyle w:val="Hyperlink"/>
                <w:rFonts w:ascii="Times New Roman" w:hAnsi="Times New Roman" w:cs="Times New Roman"/>
                <w:noProof/>
              </w:rPr>
              <w:t>Results</w:t>
            </w:r>
            <w:r w:rsidRPr="00465400">
              <w:rPr>
                <w:rFonts w:ascii="Times New Roman" w:hAnsi="Times New Roman" w:cs="Times New Roman"/>
                <w:noProof/>
                <w:webHidden/>
              </w:rPr>
              <w:tab/>
            </w:r>
            <w:r w:rsidRPr="00465400">
              <w:rPr>
                <w:rFonts w:ascii="Times New Roman" w:hAnsi="Times New Roman" w:cs="Times New Roman"/>
                <w:noProof/>
                <w:webHidden/>
              </w:rPr>
              <w:fldChar w:fldCharType="begin"/>
            </w:r>
            <w:r w:rsidRPr="00465400">
              <w:rPr>
                <w:rFonts w:ascii="Times New Roman" w:hAnsi="Times New Roman" w:cs="Times New Roman"/>
                <w:noProof/>
                <w:webHidden/>
              </w:rPr>
              <w:instrText xml:space="preserve"> PAGEREF _Toc97648688 \h </w:instrText>
            </w:r>
            <w:r w:rsidRPr="00465400">
              <w:rPr>
                <w:rFonts w:ascii="Times New Roman" w:hAnsi="Times New Roman" w:cs="Times New Roman"/>
                <w:noProof/>
                <w:webHidden/>
              </w:rPr>
            </w:r>
            <w:r w:rsidRPr="00465400">
              <w:rPr>
                <w:rFonts w:ascii="Times New Roman" w:hAnsi="Times New Roman" w:cs="Times New Roman"/>
                <w:noProof/>
                <w:webHidden/>
              </w:rPr>
              <w:fldChar w:fldCharType="separate"/>
            </w:r>
            <w:r w:rsidRPr="00465400">
              <w:rPr>
                <w:rFonts w:ascii="Times New Roman" w:hAnsi="Times New Roman" w:cs="Times New Roman"/>
                <w:noProof/>
                <w:webHidden/>
              </w:rPr>
              <w:t>1</w:t>
            </w:r>
            <w:r w:rsidRPr="00465400">
              <w:rPr>
                <w:rFonts w:ascii="Times New Roman" w:hAnsi="Times New Roman" w:cs="Times New Roman"/>
                <w:noProof/>
                <w:webHidden/>
              </w:rPr>
              <w:fldChar w:fldCharType="end"/>
            </w:r>
          </w:hyperlink>
        </w:p>
        <w:p w14:paraId="7A94474F" w14:textId="6B1D5712" w:rsidR="00465400" w:rsidRPr="00465400" w:rsidRDefault="00000000">
          <w:pPr>
            <w:pStyle w:val="TOC2"/>
            <w:tabs>
              <w:tab w:val="right" w:leader="dot" w:pos="9350"/>
            </w:tabs>
            <w:rPr>
              <w:rFonts w:ascii="Times New Roman" w:hAnsi="Times New Roman" w:cs="Times New Roman"/>
              <w:noProof/>
            </w:rPr>
          </w:pPr>
          <w:hyperlink w:anchor="_Toc97648689" w:history="1">
            <w:r w:rsidR="00465400" w:rsidRPr="00465400">
              <w:rPr>
                <w:rStyle w:val="Hyperlink"/>
                <w:rFonts w:ascii="Times New Roman" w:hAnsi="Times New Roman" w:cs="Times New Roman"/>
                <w:noProof/>
              </w:rPr>
              <w:t>Experiment 1</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_Toc97648689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2580995D" w14:textId="07282A11" w:rsidR="00465400" w:rsidRPr="00465400" w:rsidRDefault="00000000">
          <w:pPr>
            <w:pStyle w:val="TOC3"/>
            <w:tabs>
              <w:tab w:val="right" w:leader="dot" w:pos="9350"/>
            </w:tabs>
            <w:rPr>
              <w:rFonts w:ascii="Times New Roman" w:hAnsi="Times New Roman" w:cs="Times New Roman"/>
              <w:noProof/>
            </w:rPr>
          </w:pPr>
          <w:hyperlink w:anchor="_Toc97648690" w:history="1">
            <w:r w:rsidR="00465400" w:rsidRPr="00465400">
              <w:rPr>
                <w:rStyle w:val="Hyperlink"/>
                <w:rFonts w:ascii="Times New Roman" w:hAnsi="Times New Roman" w:cs="Times New Roman"/>
                <w:noProof/>
              </w:rPr>
              <w:t>Behavioral response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_Toc97648690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51883B68" w14:textId="55D49161" w:rsidR="00465400" w:rsidRPr="00465400" w:rsidRDefault="00000000">
          <w:pPr>
            <w:pStyle w:val="TOC3"/>
            <w:tabs>
              <w:tab w:val="right" w:leader="dot" w:pos="9350"/>
            </w:tabs>
            <w:rPr>
              <w:rFonts w:ascii="Times New Roman" w:hAnsi="Times New Roman" w:cs="Times New Roman"/>
              <w:noProof/>
            </w:rPr>
          </w:pPr>
          <w:hyperlink w:anchor="_Toc97648691" w:history="1">
            <w:r w:rsidR="00465400" w:rsidRPr="00465400">
              <w:rPr>
                <w:rStyle w:val="Hyperlink"/>
                <w:rFonts w:ascii="Times New Roman" w:hAnsi="Times New Roman" w:cs="Times New Roman"/>
                <w:noProof/>
              </w:rPr>
              <w:t>Baseline pupil size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_Toc97648691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1</w:t>
            </w:r>
            <w:r w:rsidR="00465400" w:rsidRPr="00465400">
              <w:rPr>
                <w:rFonts w:ascii="Times New Roman" w:hAnsi="Times New Roman" w:cs="Times New Roman"/>
                <w:noProof/>
                <w:webHidden/>
              </w:rPr>
              <w:fldChar w:fldCharType="end"/>
            </w:r>
          </w:hyperlink>
        </w:p>
        <w:p w14:paraId="725BEE94" w14:textId="7DEBF8A8" w:rsidR="00465400" w:rsidRPr="00465400" w:rsidRDefault="00000000">
          <w:pPr>
            <w:pStyle w:val="TOC2"/>
            <w:tabs>
              <w:tab w:val="right" w:leader="dot" w:pos="9350"/>
            </w:tabs>
            <w:rPr>
              <w:rFonts w:ascii="Times New Roman" w:hAnsi="Times New Roman" w:cs="Times New Roman"/>
              <w:noProof/>
            </w:rPr>
          </w:pPr>
          <w:hyperlink w:anchor="_Toc97648692" w:history="1">
            <w:r w:rsidR="00465400" w:rsidRPr="00465400">
              <w:rPr>
                <w:rStyle w:val="Hyperlink"/>
                <w:rFonts w:ascii="Times New Roman" w:hAnsi="Times New Roman" w:cs="Times New Roman"/>
                <w:noProof/>
              </w:rPr>
              <w:t>Experiment 2</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_Toc97648692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4BDC8FE3" w14:textId="6C93290B" w:rsidR="00465400" w:rsidRPr="00465400" w:rsidRDefault="00000000">
          <w:pPr>
            <w:pStyle w:val="TOC3"/>
            <w:tabs>
              <w:tab w:val="right" w:leader="dot" w:pos="9350"/>
            </w:tabs>
            <w:rPr>
              <w:rFonts w:ascii="Times New Roman" w:hAnsi="Times New Roman" w:cs="Times New Roman"/>
              <w:noProof/>
            </w:rPr>
          </w:pPr>
          <w:hyperlink w:anchor="_Toc97648693" w:history="1">
            <w:r w:rsidR="00465400" w:rsidRPr="00465400">
              <w:rPr>
                <w:rStyle w:val="Hyperlink"/>
                <w:rFonts w:ascii="Times New Roman" w:hAnsi="Times New Roman" w:cs="Times New Roman"/>
                <w:noProof/>
              </w:rPr>
              <w:t>Behavioral response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_Toc97648693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6788D57F" w14:textId="6C947B82" w:rsidR="00465400" w:rsidRPr="00465400" w:rsidRDefault="00000000">
          <w:pPr>
            <w:pStyle w:val="TOC3"/>
            <w:tabs>
              <w:tab w:val="right" w:leader="dot" w:pos="9350"/>
            </w:tabs>
            <w:rPr>
              <w:rFonts w:ascii="Times New Roman" w:hAnsi="Times New Roman" w:cs="Times New Roman"/>
              <w:noProof/>
            </w:rPr>
          </w:pPr>
          <w:hyperlink w:anchor="_Toc97648694" w:history="1">
            <w:r w:rsidR="00465400" w:rsidRPr="00465400">
              <w:rPr>
                <w:rStyle w:val="Hyperlink"/>
                <w:rFonts w:ascii="Times New Roman" w:hAnsi="Times New Roman" w:cs="Times New Roman"/>
                <w:noProof/>
              </w:rPr>
              <w:t>Baseline pupil size</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_Toc97648694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077367C5" w14:textId="59D38872" w:rsidR="00465400" w:rsidRPr="00465400" w:rsidRDefault="00000000">
          <w:pPr>
            <w:pStyle w:val="TOC2"/>
            <w:tabs>
              <w:tab w:val="right" w:leader="dot" w:pos="9350"/>
            </w:tabs>
            <w:rPr>
              <w:rFonts w:ascii="Times New Roman" w:hAnsi="Times New Roman" w:cs="Times New Roman"/>
              <w:noProof/>
            </w:rPr>
          </w:pPr>
          <w:hyperlink w:anchor="_Toc97648695" w:history="1">
            <w:r w:rsidR="00465400" w:rsidRPr="00465400">
              <w:rPr>
                <w:rStyle w:val="Hyperlink"/>
                <w:rFonts w:ascii="Times New Roman" w:hAnsi="Times New Roman" w:cs="Times New Roman"/>
                <w:noProof/>
              </w:rPr>
              <w:t>Transient Pupil Dilation/Constriction (PD/PC)</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_Toc97648695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2</w:t>
            </w:r>
            <w:r w:rsidR="00465400" w:rsidRPr="00465400">
              <w:rPr>
                <w:rFonts w:ascii="Times New Roman" w:hAnsi="Times New Roman" w:cs="Times New Roman"/>
                <w:noProof/>
                <w:webHidden/>
              </w:rPr>
              <w:fldChar w:fldCharType="end"/>
            </w:r>
          </w:hyperlink>
        </w:p>
        <w:p w14:paraId="7160A2FE" w14:textId="321AC334" w:rsidR="00465400" w:rsidRPr="00465400" w:rsidRDefault="00000000">
          <w:pPr>
            <w:pStyle w:val="TOC2"/>
            <w:tabs>
              <w:tab w:val="right" w:leader="dot" w:pos="9350"/>
            </w:tabs>
            <w:rPr>
              <w:rFonts w:ascii="Times New Roman" w:hAnsi="Times New Roman" w:cs="Times New Roman"/>
              <w:noProof/>
            </w:rPr>
          </w:pPr>
          <w:hyperlink w:anchor="_Toc97648696" w:history="1">
            <w:r w:rsidR="00465400" w:rsidRPr="00465400">
              <w:rPr>
                <w:rStyle w:val="Hyperlink"/>
                <w:rFonts w:ascii="Times New Roman" w:hAnsi="Times New Roman" w:cs="Times New Roman"/>
                <w:noProof/>
              </w:rPr>
              <w:t>Cross-correlation function</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_Toc97648696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3</w:t>
            </w:r>
            <w:r w:rsidR="00465400" w:rsidRPr="00465400">
              <w:rPr>
                <w:rFonts w:ascii="Times New Roman" w:hAnsi="Times New Roman" w:cs="Times New Roman"/>
                <w:noProof/>
                <w:webHidden/>
              </w:rPr>
              <w:fldChar w:fldCharType="end"/>
            </w:r>
          </w:hyperlink>
        </w:p>
        <w:p w14:paraId="2359CD7B" w14:textId="127BBEFE" w:rsidR="00465400" w:rsidRPr="00465400" w:rsidRDefault="00000000">
          <w:pPr>
            <w:pStyle w:val="TOC3"/>
            <w:tabs>
              <w:tab w:val="right" w:leader="dot" w:pos="9350"/>
            </w:tabs>
            <w:rPr>
              <w:rFonts w:ascii="Times New Roman" w:hAnsi="Times New Roman" w:cs="Times New Roman"/>
              <w:noProof/>
            </w:rPr>
          </w:pPr>
          <w:hyperlink w:anchor="_Toc97648697" w:history="1">
            <w:r w:rsidR="00465400" w:rsidRPr="00465400">
              <w:rPr>
                <w:rStyle w:val="Hyperlink"/>
                <w:rFonts w:ascii="Times New Roman" w:hAnsi="Times New Roman" w:cs="Times New Roman"/>
                <w:noProof/>
              </w:rPr>
              <w:t>Statistical analysis</w:t>
            </w:r>
            <w:r w:rsidR="00465400" w:rsidRPr="00465400">
              <w:rPr>
                <w:rFonts w:ascii="Times New Roman" w:hAnsi="Times New Roman" w:cs="Times New Roman"/>
                <w:noProof/>
                <w:webHidden/>
              </w:rPr>
              <w:tab/>
            </w:r>
            <w:r w:rsidR="00465400" w:rsidRPr="00465400">
              <w:rPr>
                <w:rFonts w:ascii="Times New Roman" w:hAnsi="Times New Roman" w:cs="Times New Roman"/>
                <w:noProof/>
                <w:webHidden/>
              </w:rPr>
              <w:fldChar w:fldCharType="begin"/>
            </w:r>
            <w:r w:rsidR="00465400" w:rsidRPr="00465400">
              <w:rPr>
                <w:rFonts w:ascii="Times New Roman" w:hAnsi="Times New Roman" w:cs="Times New Roman"/>
                <w:noProof/>
                <w:webHidden/>
              </w:rPr>
              <w:instrText xml:space="preserve"> PAGEREF _Toc97648697 \h </w:instrText>
            </w:r>
            <w:r w:rsidR="00465400" w:rsidRPr="00465400">
              <w:rPr>
                <w:rFonts w:ascii="Times New Roman" w:hAnsi="Times New Roman" w:cs="Times New Roman"/>
                <w:noProof/>
                <w:webHidden/>
              </w:rPr>
            </w:r>
            <w:r w:rsidR="00465400" w:rsidRPr="00465400">
              <w:rPr>
                <w:rFonts w:ascii="Times New Roman" w:hAnsi="Times New Roman" w:cs="Times New Roman"/>
                <w:noProof/>
                <w:webHidden/>
              </w:rPr>
              <w:fldChar w:fldCharType="separate"/>
            </w:r>
            <w:r w:rsidR="00465400" w:rsidRPr="00465400">
              <w:rPr>
                <w:rFonts w:ascii="Times New Roman" w:hAnsi="Times New Roman" w:cs="Times New Roman"/>
                <w:noProof/>
                <w:webHidden/>
              </w:rPr>
              <w:t>3</w:t>
            </w:r>
            <w:r w:rsidR="00465400" w:rsidRPr="00465400">
              <w:rPr>
                <w:rFonts w:ascii="Times New Roman" w:hAnsi="Times New Roman" w:cs="Times New Roman"/>
                <w:noProof/>
                <w:webHidden/>
              </w:rPr>
              <w:fldChar w:fldCharType="end"/>
            </w:r>
          </w:hyperlink>
        </w:p>
        <w:p w14:paraId="2C7CCD8A" w14:textId="305AC75A" w:rsidR="00465400" w:rsidRPr="00465400" w:rsidRDefault="00465400">
          <w:pPr>
            <w:rPr>
              <w:rFonts w:ascii="Times New Roman" w:hAnsi="Times New Roman" w:cs="Times New Roman"/>
            </w:rPr>
          </w:pPr>
          <w:r w:rsidRPr="00465400">
            <w:rPr>
              <w:rFonts w:ascii="Times New Roman" w:hAnsi="Times New Roman" w:cs="Times New Roman"/>
              <w:b/>
              <w:bCs/>
              <w:noProof/>
            </w:rPr>
            <w:fldChar w:fldCharType="end"/>
          </w:r>
        </w:p>
      </w:sdtContent>
    </w:sdt>
    <w:p w14:paraId="1F949869" w14:textId="77777777" w:rsidR="0048758B" w:rsidRDefault="0048758B">
      <w:pPr>
        <w:pStyle w:val="Heading1"/>
      </w:pPr>
    </w:p>
    <w:p w14:paraId="483ED64A" w14:textId="1BEAF3B8" w:rsidR="00D253A1" w:rsidRDefault="00FD2C67" w:rsidP="00CB7FA9">
      <w:pPr>
        <w:pStyle w:val="Heading1"/>
      </w:pPr>
      <w:bookmarkStart w:id="1" w:name="_Toc97648688"/>
      <w:r w:rsidRPr="00CB7FA9">
        <w:t>Results</w:t>
      </w:r>
      <w:bookmarkEnd w:id="1"/>
    </w:p>
    <w:p w14:paraId="2DAFAB34" w14:textId="77777777" w:rsidR="00D253A1" w:rsidRDefault="00FD2C67">
      <w:pPr>
        <w:pStyle w:val="Heading2"/>
      </w:pPr>
      <w:bookmarkStart w:id="2" w:name="_Toc97648689"/>
      <w:bookmarkStart w:id="3" w:name="experiment-1"/>
      <w:r>
        <w:t>Experiment 1</w:t>
      </w:r>
      <w:bookmarkEnd w:id="2"/>
    </w:p>
    <w:p w14:paraId="4747A6F5" w14:textId="77777777" w:rsidR="00D253A1" w:rsidRDefault="00FD2C67">
      <w:pPr>
        <w:pStyle w:val="Heading3"/>
      </w:pPr>
      <w:bookmarkStart w:id="4" w:name="_Toc97648690"/>
      <w:bookmarkStart w:id="5" w:name="behavioral-response"/>
      <w:r>
        <w:t>Behavioral response</w:t>
      </w:r>
      <w:bookmarkEnd w:id="4"/>
    </w:p>
    <w:p w14:paraId="22DCE045" w14:textId="77777777" w:rsidR="00D253A1" w:rsidRPr="004C1452" w:rsidRDefault="00FD2C67" w:rsidP="008451FF">
      <w:pPr>
        <w:pStyle w:val="BodyText"/>
      </w:pPr>
      <w:r w:rsidRPr="004C1452">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26.27 </w:t>
      </w:r>
      <m:oMath>
        <m:r>
          <m:rPr>
            <m:sty m:val="p"/>
          </m:rPr>
          <w:rPr>
            <w:rFonts w:ascii="Cambria Math" w:hAnsi="Cambria Math"/>
          </w:rPr>
          <m:t>±</m:t>
        </m:r>
      </m:oMath>
      <w:r w:rsidRPr="004C1452">
        <w:t xml:space="preserve"> 12.4, 35.59 </w:t>
      </w:r>
      <m:oMath>
        <m:r>
          <m:rPr>
            <m:sty m:val="p"/>
          </m:rPr>
          <w:rPr>
            <w:rFonts w:ascii="Cambria Math" w:hAnsi="Cambria Math"/>
          </w:rPr>
          <m:t>±</m:t>
        </m:r>
      </m:oMath>
      <w:r w:rsidRPr="004C1452">
        <w:t xml:space="preserve"> 10.18, and 14.68 </w:t>
      </w:r>
      <m:oMath>
        <m:r>
          <m:rPr>
            <m:sty m:val="p"/>
          </m:rPr>
          <w:rPr>
            <w:rFonts w:ascii="Cambria Math" w:hAnsi="Cambria Math"/>
          </w:rPr>
          <m:t>±</m:t>
        </m:r>
      </m:oMath>
      <w:r w:rsidRPr="004C1452">
        <w:t xml:space="preserve"> 9.83, respectively (</w:t>
      </w:r>
      <m:oMath>
        <m:r>
          <w:rPr>
            <w:rFonts w:ascii="Cambria Math" w:hAnsi="Cambria Math"/>
          </w:rPr>
          <m:t>F</m:t>
        </m:r>
      </m:oMath>
      <w:r w:rsidRPr="004C1452">
        <w:t xml:space="preserve">(1.84,38.62) = 15.427, </w:t>
      </w:r>
      <m:oMath>
        <m:r>
          <w:rPr>
            <w:rFonts w:ascii="Cambria Math" w:hAnsi="Cambria Math"/>
          </w:rPr>
          <m:t>p</m:t>
        </m:r>
      </m:oMath>
      <w:r w:rsidRPr="004C1452">
        <w:t xml:space="preserve"> = 0,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0.424,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1.4911887</w:t>
      </w:r>
      <w:proofErr w:type="gramStart"/>
      <w:r w:rsidRPr="004C1452">
        <w:t>^{</w:t>
      </w:r>
      <w:proofErr w:type="gramEnd"/>
      <w:r w:rsidRPr="004C1452">
        <w:t>5}). Post analysis showed that the number of trials for 1-alt cases was significantly larger than for 0- and &gt;1-alt cases (</w:t>
      </w:r>
      <m:oMath>
        <m:r>
          <w:rPr>
            <w:rFonts w:ascii="Cambria Math" w:hAnsi="Cambria Math"/>
          </w:rPr>
          <m:t>t</m:t>
        </m:r>
      </m:oMath>
      <w:r w:rsidRPr="004C1452">
        <w:t xml:space="preserve">(21) = 2.703, </w:t>
      </w:r>
      <m:oMath>
        <m:r>
          <w:rPr>
            <w:rFonts w:ascii="Cambria Math" w:hAnsi="Cambria Math"/>
          </w:rPr>
          <m:t>p</m:t>
        </m:r>
      </m:oMath>
      <w:r w:rsidRPr="004C1452">
        <w:t xml:space="preserve"> = 0.013,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0.557,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3.331; </w:t>
      </w:r>
      <m:oMath>
        <m:r>
          <w:rPr>
            <w:rFonts w:ascii="Cambria Math" w:hAnsi="Cambria Math"/>
          </w:rPr>
          <m:t>t</m:t>
        </m:r>
      </m:oMath>
      <w:r w:rsidRPr="004C1452">
        <w:t xml:space="preserve">(21) = 6.143, </w:t>
      </w:r>
      <m:oMath>
        <m:r>
          <w:rPr>
            <w:rFonts w:ascii="Cambria Math" w:hAnsi="Cambria Math"/>
          </w:rPr>
          <m:t>p</m:t>
        </m:r>
      </m:oMath>
      <w:r w:rsidRPr="004C1452">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0.576,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3.921) at alpha level of 0.05/3 corrected by a Bonferroni-Holm </w:t>
      </w:r>
      <w:r w:rsidRPr="004C1452">
        <w:lastRenderedPageBreak/>
        <w:t xml:space="preserve">method. RTs of each response category were 1.24 </w:t>
      </w:r>
      <m:oMath>
        <m:r>
          <m:rPr>
            <m:sty m:val="p"/>
          </m:rPr>
          <w:rPr>
            <w:rFonts w:ascii="Cambria Math" w:hAnsi="Cambria Math"/>
          </w:rPr>
          <m:t>±</m:t>
        </m:r>
      </m:oMath>
      <w:r w:rsidRPr="004C1452">
        <w:t xml:space="preserve"> 0.501 sec, 1.129 </w:t>
      </w:r>
      <m:oMath>
        <m:r>
          <m:rPr>
            <m:sty m:val="p"/>
          </m:rPr>
          <w:rPr>
            <w:rFonts w:ascii="Cambria Math" w:hAnsi="Cambria Math"/>
          </w:rPr>
          <m:t>±</m:t>
        </m:r>
      </m:oMath>
      <w:r w:rsidRPr="004C1452">
        <w:t xml:space="preserve"> 0.401 sec, and 1.209 </w:t>
      </w:r>
      <m:oMath>
        <m:r>
          <m:rPr>
            <m:sty m:val="p"/>
          </m:rPr>
          <w:rPr>
            <w:rFonts w:ascii="Cambria Math" w:hAnsi="Cambria Math"/>
          </w:rPr>
          <m:t>±</m:t>
        </m:r>
      </m:oMath>
      <w:r w:rsidRPr="004C1452">
        <w:t xml:space="preserve"> 0.864 sec (</w:t>
      </w:r>
      <m:oMath>
        <m:r>
          <w:rPr>
            <w:rFonts w:ascii="Cambria Math" w:hAnsi="Cambria Math"/>
          </w:rPr>
          <m:t>F</m:t>
        </m:r>
      </m:oMath>
      <w:r w:rsidRPr="004C1452">
        <w:t xml:space="preserve">(1.24,26.09) = 0.307, </w:t>
      </w:r>
      <m:oMath>
        <m:r>
          <w:rPr>
            <w:rFonts w:ascii="Cambria Math" w:hAnsi="Cambria Math"/>
          </w:rPr>
          <m:t>p</m:t>
        </m:r>
      </m:oMath>
      <w:r w:rsidRPr="004C1452">
        <w:t xml:space="preserve"> = 0.633,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0.014,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0.159). Although the observation period was jittered from 5-9 second, there was no statistical differences between the number of perceptual alternations and the observation time (</w:t>
      </w:r>
      <m:oMath>
        <m:r>
          <w:rPr>
            <w:rFonts w:ascii="Cambria Math" w:hAnsi="Cambria Math"/>
          </w:rPr>
          <m:t>F</m:t>
        </m:r>
      </m:oMath>
      <w:r w:rsidRPr="004C1452">
        <w:t xml:space="preserve">(1.76,36.93) = 1.026, </w:t>
      </w:r>
      <m:oMath>
        <m:r>
          <w:rPr>
            <w:rFonts w:ascii="Cambria Math" w:hAnsi="Cambria Math"/>
          </w:rPr>
          <m:t>p</m:t>
        </m:r>
      </m:oMath>
      <w:r w:rsidRPr="004C1452">
        <w:t xml:space="preserve"> = 0.36,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0.047,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0.277).</w:t>
      </w:r>
    </w:p>
    <w:p w14:paraId="0E9473B0" w14:textId="77777777" w:rsidR="00D253A1" w:rsidRDefault="00FD2C67">
      <w:pPr>
        <w:pStyle w:val="Heading3"/>
      </w:pPr>
      <w:bookmarkStart w:id="6" w:name="_Toc97648691"/>
      <w:bookmarkStart w:id="7" w:name="baseline-pupil-size"/>
      <w:bookmarkEnd w:id="5"/>
      <w:r>
        <w:t>Baseline pupil size</w:t>
      </w:r>
      <w:bookmarkEnd w:id="6"/>
    </w:p>
    <w:p w14:paraId="7026D863" w14:textId="77777777" w:rsidR="00D253A1" w:rsidRDefault="00FD2C67">
      <w:pPr>
        <w:pStyle w:val="FirstParagraph"/>
      </w:pPr>
      <w:r>
        <w:rPr>
          <w:b/>
          <w:bCs/>
        </w:rPr>
        <w:t>Figure 2A</w:t>
      </w:r>
      <w:r>
        <w:t xml:space="preserve"> illustrates the grand-averaged baseline pupil changes across participants before the response cue onset, as a function of perceptual alternations number. The one-way repeated measures ANOVA revealed a significant main effect on the number of perceptual alternations (</w:t>
      </w:r>
      <m:oMath>
        <m:r>
          <w:rPr>
            <w:rFonts w:ascii="Cambria Math" w:hAnsi="Cambria Math"/>
          </w:rPr>
          <m:t>F</m:t>
        </m:r>
      </m:oMath>
      <w:r>
        <w:t xml:space="preserve">(1.52,31.91) = 11.424, </w:t>
      </w:r>
      <m:oMath>
        <m:r>
          <w:rPr>
            <w:rFonts w:ascii="Cambria Math" w:hAnsi="Cambria Math"/>
          </w:rPr>
          <m:t>p</m:t>
        </m:r>
      </m:oMath>
      <w:r>
        <w:t xml:space="preserve"> = 0.001,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0.352,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1292.889). The post-hoc multiple comparisons showed that the baseline pupil size in the &gt;1-alt case was significantly larger than in the 0- and 1-alt cases (</w:t>
      </w:r>
      <m:oMath>
        <m:r>
          <w:rPr>
            <w:rFonts w:ascii="Cambria Math" w:hAnsi="Cambria Math"/>
          </w:rPr>
          <m:t>t</m:t>
        </m:r>
      </m:oMath>
      <w:r>
        <w:t xml:space="preserve">(21) = 3.954,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0.78,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25.712; </w:t>
      </w:r>
      <m:oMath>
        <m:r>
          <w:rPr>
            <w:rFonts w:ascii="Cambria Math" w:hAnsi="Cambria Math"/>
          </w:rPr>
          <m:t>t</m:t>
        </m:r>
      </m:oMath>
      <w:r>
        <w:t xml:space="preserve">(21) = 3.66,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0.843,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47.379, respectively), indicating that the baseline pupil size, prior to counting the number of alternations, was related to a subsequent number of perceptual transitions. 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w:rPr>
            <w:rFonts w:ascii="Cambria Math" w:hAnsi="Cambria Math"/>
          </w:rPr>
          <m:t>y</m:t>
        </m:r>
      </m:oMath>
      <w:r>
        <w:t xml:space="preserve"> = 0.079</w:t>
      </w:r>
      <m:oMath>
        <m:r>
          <w:rPr>
            <w:rFonts w:ascii="Cambria Math" w:hAnsi="Cambria Math"/>
          </w:rPr>
          <m:t>x</m:t>
        </m:r>
      </m:oMath>
      <w:r>
        <w:t xml:space="preserve"> + 0.76, </w:t>
      </w:r>
      <m:oMath>
        <m:r>
          <w:rPr>
            <w:rFonts w:ascii="Cambria Math" w:hAnsi="Cambria Math"/>
          </w:rPr>
          <m:t>R</m:t>
        </m:r>
      </m:oMath>
      <w:r>
        <w:t xml:space="preserve"> = 0.119, </w:t>
      </w:r>
      <m:oMath>
        <m:r>
          <w:rPr>
            <w:rFonts w:ascii="Cambria Math" w:hAnsi="Cambria Math"/>
          </w:rPr>
          <m:t>t</m:t>
        </m:r>
      </m:oMath>
      <w:r>
        <w:t xml:space="preserve"> = 5.1447, </w:t>
      </w:r>
      <m:oMath>
        <m:r>
          <w:rPr>
            <w:rFonts w:ascii="Cambria Math" w:hAnsi="Cambria Math"/>
          </w:rPr>
          <m:t>p</m:t>
        </m:r>
      </m:oMath>
      <w:r>
        <w:t xml:space="preserve"> = 0). Consistent with the previous results, the number of alternations monotonically increased with the baseline pupil size.</w:t>
      </w:r>
    </w:p>
    <w:p w14:paraId="1D4849AD" w14:textId="77777777" w:rsidR="00D253A1" w:rsidRDefault="00FD2C67">
      <w:pPr>
        <w:pStyle w:val="Heading2"/>
      </w:pPr>
      <w:bookmarkStart w:id="8" w:name="_Toc97648692"/>
      <w:bookmarkStart w:id="9" w:name="experiment-2"/>
      <w:bookmarkEnd w:id="3"/>
      <w:bookmarkEnd w:id="7"/>
      <w:r>
        <w:t>Experiment 2</w:t>
      </w:r>
      <w:bookmarkEnd w:id="8"/>
    </w:p>
    <w:p w14:paraId="793F2120" w14:textId="77777777" w:rsidR="00D253A1" w:rsidRDefault="00FD2C67">
      <w:pPr>
        <w:pStyle w:val="Heading3"/>
      </w:pPr>
      <w:bookmarkStart w:id="10" w:name="_Toc97648693"/>
      <w:bookmarkStart w:id="11" w:name="behavioral-response-1"/>
      <w:r>
        <w:t>Behavioral response</w:t>
      </w:r>
      <w:bookmarkEnd w:id="10"/>
    </w:p>
    <w:p w14:paraId="05E6BA12" w14:textId="77777777" w:rsidR="00D253A1" w:rsidRDefault="00FD2C67">
      <w:pPr>
        <w:pStyle w:val="FirstParagraph"/>
      </w:pPr>
      <w:r>
        <w:t xml:space="preserve">The average number of ‘yes’ and ‘no’ trials (presence and absence of perceptual alternations, respectively) were 36 </w:t>
      </w:r>
      <m:oMath>
        <m:r>
          <m:rPr>
            <m:sty m:val="p"/>
          </m:rPr>
          <w:rPr>
            <w:rFonts w:ascii="Cambria Math" w:hAnsi="Cambria Math"/>
          </w:rPr>
          <m:t>±</m:t>
        </m:r>
      </m:oMath>
      <w:r>
        <w:t xml:space="preserve"> 13.66 and 44.89 </w:t>
      </w:r>
      <m:oMath>
        <m:r>
          <m:rPr>
            <m:sty m:val="p"/>
          </m:rPr>
          <w:rPr>
            <w:rFonts w:ascii="Cambria Math" w:hAnsi="Cambria Math"/>
          </w:rPr>
          <m:t>±</m:t>
        </m:r>
      </m:oMath>
      <w:r>
        <w:t xml:space="preserve"> 15.3, respectively (</w:t>
      </w:r>
      <m:oMath>
        <m:r>
          <w:rPr>
            <w:rFonts w:ascii="Cambria Math" w:hAnsi="Cambria Math"/>
          </w:rPr>
          <m:t>t</m:t>
        </m:r>
      </m:oMath>
      <w:r>
        <w:t xml:space="preserve">(1,18) = -1.448, </w:t>
      </w:r>
      <m:oMath>
        <m:r>
          <w:rPr>
            <w:rFonts w:ascii="Cambria Math" w:hAnsi="Cambria Math"/>
          </w:rPr>
          <m:t>p</m:t>
        </m:r>
      </m:oMath>
      <w:r>
        <w:t xml:space="preserve"> = 0.165,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0.332). Again, there was no statistical differences between ‘yes’ or ‘no’ trial and the observation time (</w:t>
      </w:r>
      <m:oMath>
        <m:r>
          <w:rPr>
            <w:rFonts w:ascii="Cambria Math" w:hAnsi="Cambria Math"/>
          </w:rPr>
          <m:t>t</m:t>
        </m:r>
      </m:oMath>
      <w:r>
        <w:t xml:space="preserve">(1,18) = -0.157, </w:t>
      </w:r>
      <m:oMath>
        <m:r>
          <w:rPr>
            <w:rFonts w:ascii="Cambria Math" w:hAnsi="Cambria Math"/>
          </w:rPr>
          <m:t>p</m:t>
        </m:r>
      </m:oMath>
      <w:r>
        <w:t xml:space="preserve"> = 0.877,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0.036).</w:t>
      </w:r>
    </w:p>
    <w:p w14:paraId="7F7CF850" w14:textId="77777777" w:rsidR="00D253A1" w:rsidRDefault="00FD2C67">
      <w:pPr>
        <w:pStyle w:val="BodyText"/>
      </w:pPr>
      <w:r>
        <w:t xml:space="preserve">RT in the answer ‘yes’ (1.236 </w:t>
      </w:r>
      <m:oMath>
        <m:r>
          <m:rPr>
            <m:sty m:val="p"/>
          </m:rPr>
          <w:rPr>
            <w:rFonts w:ascii="Cambria Math" w:hAnsi="Cambria Math"/>
          </w:rPr>
          <m:t>±</m:t>
        </m:r>
      </m:oMath>
      <w:r>
        <w:t xml:space="preserve"> 0.44 s) was significantly faster than ‘no’ (1.236 </w:t>
      </w:r>
      <m:oMath>
        <m:r>
          <m:rPr>
            <m:sty m:val="p"/>
          </m:rPr>
          <w:rPr>
            <w:rFonts w:ascii="Cambria Math" w:hAnsi="Cambria Math"/>
          </w:rPr>
          <m:t>±</m:t>
        </m:r>
      </m:oMath>
      <w:r>
        <w:t xml:space="preserve"> 0.44 s)</w:t>
      </w:r>
      <w:r>
        <w:br/>
        <w:t>(</w:t>
      </w:r>
      <m:oMath>
        <m:r>
          <w:rPr>
            <w:rFonts w:ascii="Cambria Math" w:hAnsi="Cambria Math"/>
          </w:rPr>
          <m:t>t</m:t>
        </m:r>
      </m:oMath>
      <w:r>
        <w:t xml:space="preserve">(1,18) = 5.724, </w:t>
      </w:r>
      <m:oMath>
        <m:r>
          <w:rPr>
            <w:rFonts w:ascii="Cambria Math" w:hAnsi="Cambria Math"/>
          </w:rPr>
          <m:t>p</m:t>
        </m:r>
      </m:oMath>
      <w:r>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1.313). This could be because, the participant in the ‘yes’ </w:t>
      </w:r>
      <w:r>
        <w:lastRenderedPageBreak/>
        <w:t>trial would have been ready to respond as soon as the first occurrence of a perceptual alternation before the response cue was presented, whereas the participant had to wait until the cue to say ‘no’. It is important to note, therefore, that the perceptual load and/or mental effort is expected to be lower in the ‘yes’ trials than in the ‘no’ 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p w14:paraId="784F029B" w14:textId="77777777" w:rsidR="00D253A1" w:rsidRDefault="00FD2C67">
      <w:pPr>
        <w:pStyle w:val="Heading3"/>
      </w:pPr>
      <w:bookmarkStart w:id="12" w:name="_Toc97648694"/>
      <w:bookmarkStart w:id="13" w:name="baseline-pupil-size-1"/>
      <w:bookmarkEnd w:id="11"/>
      <w:r>
        <w:t>Baseline pupil size</w:t>
      </w:r>
      <w:bookmarkEnd w:id="12"/>
    </w:p>
    <w:p w14:paraId="0A23E3BB" w14:textId="77777777" w:rsidR="00D253A1" w:rsidRDefault="00FD2C67">
      <w:pPr>
        <w:pStyle w:val="FirstParagraph"/>
      </w:pPr>
      <w:r>
        <w:t>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 (</w:t>
      </w:r>
      <m:oMath>
        <m:r>
          <w:rPr>
            <w:rFonts w:ascii="Cambria Math" w:hAnsi="Cambria Math"/>
          </w:rPr>
          <m:t>t</m:t>
        </m:r>
      </m:oMath>
      <w:r>
        <w:t xml:space="preserve">(18) = -2.508, </w:t>
      </w:r>
      <m:oMath>
        <m:r>
          <w:rPr>
            <w:rFonts w:ascii="Cambria Math" w:hAnsi="Cambria Math"/>
          </w:rPr>
          <m:t>p</m:t>
        </m:r>
      </m:oMath>
      <w:r>
        <w:t xml:space="preserve"> = 0.022,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0.575,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2.73).</w:t>
      </w:r>
    </w:p>
    <w:p w14:paraId="1DE4344F" w14:textId="77777777" w:rsidR="00D253A1" w:rsidRDefault="00FD2C67">
      <w:pPr>
        <w:pStyle w:val="BodyText"/>
      </w:pPr>
      <w:r>
        <w:t>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w:rPr>
            <w:rFonts w:ascii="Cambria Math" w:hAnsi="Cambria Math"/>
          </w:rPr>
          <m:t>y</m:t>
        </m:r>
      </m:oMath>
      <w:r>
        <w:t xml:space="preserve"> = 0.04</w:t>
      </w:r>
      <m:oMath>
        <m:r>
          <w:rPr>
            <w:rFonts w:ascii="Cambria Math" w:hAnsi="Cambria Math"/>
          </w:rPr>
          <m:t>x</m:t>
        </m:r>
      </m:oMath>
      <w:r>
        <w:t xml:space="preserve"> + -0.12, </w:t>
      </w:r>
      <m:oMath>
        <m:r>
          <w:rPr>
            <w:rFonts w:ascii="Cambria Math" w:hAnsi="Cambria Math"/>
          </w:rPr>
          <m:t>R</m:t>
        </m:r>
      </m:oMath>
      <w:r>
        <w:t xml:space="preserve"> = 0.228, </w:t>
      </w:r>
      <m:oMath>
        <m:r>
          <w:rPr>
            <w:rFonts w:ascii="Cambria Math" w:hAnsi="Cambria Math"/>
          </w:rPr>
          <m:t>t</m:t>
        </m:r>
      </m:oMath>
      <w:r>
        <w:t xml:space="preserve"> = 2.4301, </w:t>
      </w:r>
      <m:oMath>
        <m:r>
          <w:rPr>
            <w:rFonts w:ascii="Cambria Math" w:hAnsi="Cambria Math"/>
          </w:rPr>
          <m:t>p</m:t>
        </m:r>
      </m:oMath>
      <w:r>
        <w:t xml:space="preserve"> = 0.0167).</w:t>
      </w:r>
    </w:p>
    <w:p w14:paraId="56B77717" w14:textId="77777777" w:rsidR="00D253A1" w:rsidRDefault="00FD2C67">
      <w:pPr>
        <w:pStyle w:val="Heading2"/>
      </w:pPr>
      <w:bookmarkStart w:id="14" w:name="_Toc97648695"/>
      <w:bookmarkStart w:id="15" w:name="Xa1dd554bea947857e5f5ccc3f4ed1f7585da8fe"/>
      <w:bookmarkEnd w:id="9"/>
      <w:bookmarkEnd w:id="13"/>
      <w:r>
        <w:t>Transient Pupil Dilation/Constriction (PD/PC)</w:t>
      </w:r>
      <w:bookmarkEnd w:id="14"/>
    </w:p>
    <w:p w14:paraId="576096A1" w14:textId="77777777" w:rsidR="00D253A1" w:rsidRDefault="00FD2C67">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w:t>
      </w:r>
      <w:r>
        <w:lastRenderedPageBreak/>
        <w:t>PD events with the response content and experiment as within-subject factors revealed that the average number of PD event was significantly larger in alternation trials than in no-alternation trials (</w:t>
      </w:r>
      <m:oMath>
        <m:r>
          <w:rPr>
            <w:rFonts w:ascii="Cambria Math" w:hAnsi="Cambria Math"/>
          </w:rPr>
          <m:t>F</m:t>
        </m:r>
      </m:oMath>
      <w:r>
        <w:t xml:space="preserve">(1,18) = 5.973, </w:t>
      </w:r>
      <m:oMath>
        <m:r>
          <w:rPr>
            <w:rFonts w:ascii="Cambria Math" w:hAnsi="Cambria Math"/>
          </w:rPr>
          <m:t>p</m:t>
        </m:r>
      </m:oMath>
      <w:r>
        <w:t xml:space="preserve"> = 0.025,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0.249,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2.208), consistent with the previous studies (Einhäuser et al., 2008; Grenzebach et al., 2021). The number of PD events was larger in Experiment 1 than in 2 (</w:t>
      </w:r>
      <m:oMath>
        <m:r>
          <w:rPr>
            <w:rFonts w:ascii="Cambria Math" w:hAnsi="Cambria Math"/>
          </w:rPr>
          <m:t>F</m:t>
        </m:r>
      </m:oMath>
      <w:r>
        <w:t xml:space="preserve">(1,18) = 7.77, </w:t>
      </w:r>
      <m:oMath>
        <m:r>
          <w:rPr>
            <w:rFonts w:ascii="Cambria Math" w:hAnsi="Cambria Math"/>
          </w:rPr>
          <m:t>p</m:t>
        </m:r>
      </m:oMath>
      <w:r>
        <w:t xml:space="preserve"> = 0.012,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0.302,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17.469), which could be explained by the higher task demand in Experiment 1, as the LC-NE system reflects a broad range of cognitive processes. There was no interaction between the response content and experiment (</w:t>
      </w:r>
      <m:oMath>
        <m:r>
          <w:rPr>
            <w:rFonts w:ascii="Cambria Math" w:hAnsi="Cambria Math"/>
          </w:rPr>
          <m:t>F</m:t>
        </m:r>
      </m:oMath>
      <w:r>
        <w:t xml:space="preserve">(1,18) = 0.226, </w:t>
      </w:r>
      <m:oMath>
        <m:r>
          <w:rPr>
            <w:rFonts w:ascii="Cambria Math" w:hAnsi="Cambria Math"/>
          </w:rPr>
          <m:t>p</m:t>
        </m:r>
      </m:oMath>
      <w:r>
        <w:t xml:space="preserve"> = 0.64,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0.012,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0.324). Two-way repeated measures ANOVAs on the averaged PC showed that there were no significant main effect and interaction (</w:t>
      </w:r>
      <m:oMath>
        <m:r>
          <w:rPr>
            <w:rFonts w:ascii="Cambria Math" w:hAnsi="Cambria Math"/>
          </w:rPr>
          <m:t>F</m:t>
        </m:r>
      </m:oMath>
      <w:r>
        <w:t xml:space="preserve">(1,18) = 1.183, </w:t>
      </w:r>
      <m:oMath>
        <m:r>
          <w:rPr>
            <w:rFonts w:ascii="Cambria Math" w:hAnsi="Cambria Math"/>
          </w:rPr>
          <m:t>p</m:t>
        </m:r>
      </m:oMath>
      <w:r>
        <w:t xml:space="preserve"> = 0.291,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0.062,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0.417); </w:t>
      </w:r>
      <m:oMath>
        <m:r>
          <w:rPr>
            <w:rFonts w:ascii="Cambria Math" w:hAnsi="Cambria Math"/>
          </w:rPr>
          <m:t>F</m:t>
        </m:r>
      </m:oMath>
      <w:r>
        <w:t xml:space="preserve">(1,18) = 2.372, </w:t>
      </w:r>
      <m:oMath>
        <m:r>
          <w:rPr>
            <w:rFonts w:ascii="Cambria Math" w:hAnsi="Cambria Math"/>
          </w:rPr>
          <m:t>p</m:t>
        </m:r>
      </m:oMath>
      <w:r>
        <w:t xml:space="preserve"> = 0.141,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0.116,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0.94; </w:t>
      </w:r>
      <m:oMath>
        <m:r>
          <w:rPr>
            <w:rFonts w:ascii="Cambria Math" w:hAnsi="Cambria Math"/>
          </w:rPr>
          <m:t>F</m:t>
        </m:r>
      </m:oMath>
      <w:r>
        <w:t xml:space="preserve">(1,18) = 0.004, </w:t>
      </w:r>
      <m:oMath>
        <m:r>
          <w:rPr>
            <w:rFonts w:ascii="Cambria Math" w:hAnsi="Cambria Math"/>
          </w:rPr>
          <m:t>p</m:t>
        </m:r>
      </m:oMath>
      <w:r>
        <w:t xml:space="preserve"> = 0.948,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0.286, respectively).</w:t>
      </w:r>
    </w:p>
    <w:p w14:paraId="2F7F8032" w14:textId="77777777" w:rsidR="00D253A1" w:rsidRDefault="00FD2C67">
      <w:pPr>
        <w:pStyle w:val="Heading2"/>
      </w:pPr>
      <w:bookmarkStart w:id="16" w:name="_Toc97648696"/>
      <w:bookmarkStart w:id="17" w:name="cross-correlation-function"/>
      <w:bookmarkEnd w:id="15"/>
      <w:r>
        <w:t>Cross-correlation function</w:t>
      </w:r>
      <w:bookmarkEnd w:id="16"/>
    </w:p>
    <w:p w14:paraId="4965D29C" w14:textId="77777777" w:rsidR="00D253A1" w:rsidRDefault="00FD2C67">
      <w:pPr>
        <w:pStyle w:val="FirstParagraph"/>
      </w:pPr>
      <w:r>
        <w:t xml:space="preserve">The baseline pupil size up to six trials ahead of the behavioral response and after the response until three trials was positively correlated to the number of perceptual alternations (Fig. 5A). 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w:t>
      </w:r>
    </w:p>
    <w:p w14:paraId="624D7958" w14:textId="77777777" w:rsidR="00D253A1" w:rsidRDefault="00FD2C67">
      <w:pPr>
        <w:pStyle w:val="Heading3"/>
      </w:pPr>
      <w:bookmarkStart w:id="18" w:name="_Toc97648697"/>
      <w:bookmarkStart w:id="19" w:name="statistical-analysis"/>
      <w:r>
        <w:t>Statistical analysis</w:t>
      </w:r>
      <w:bookmarkEnd w:id="18"/>
    </w:p>
    <w:p w14:paraId="51351A88" w14:textId="77777777" w:rsidR="00D253A1" w:rsidRDefault="00FD2C67">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 Effect sizes were given as partial </w:t>
      </w:r>
      <m:oMath>
        <m:sSup>
          <m:sSupPr>
            <m:ctrlPr>
              <w:rPr>
                <w:rFonts w:ascii="Cambria Math" w:hAnsi="Cambria Math"/>
              </w:rPr>
            </m:ctrlPr>
          </m:sSupPr>
          <m:e>
            <m:r>
              <w:rPr>
                <w:rFonts w:ascii="Cambria Math" w:hAnsi="Cambria Math"/>
              </w:rPr>
              <m:t>η</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for ANOVA and as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 </w:t>
      </w:r>
      <m:oMath>
        <m:r>
          <w:rPr>
            <w:rFonts w:ascii="Cambria Math" w:hAnsi="Cambria Math"/>
          </w:rPr>
          <m:t>t</m:t>
        </m:r>
      </m:oMath>
      <w:r>
        <w:t xml:space="preserve">-tests </w:t>
      </w:r>
      <w:r>
        <w:rPr>
          <w:b/>
          <w:bCs/>
        </w:rPr>
        <w:t>(Cohen, 1998, p. 48)</w:t>
      </w:r>
      <w:r>
        <w:t xml:space="preserve">.     To quantify the evidence in the data, we performed Bayesian one-sample t-tests using the BayesFactor package (v0.9.12-4.2) </w:t>
      </w:r>
      <w:r>
        <w:rPr>
          <w:b/>
          <w:bCs/>
        </w:rPr>
        <w:t>(Morey, 2019)</w:t>
      </w:r>
      <w:r>
        <w:t xml:space="preserve"> for the R software (Version 3.6.3) </w:t>
      </w:r>
      <w:r>
        <w:rPr>
          <w:b/>
          <w:bCs/>
        </w:rPr>
        <w:t>(R Core Team, 2020)</w:t>
      </w:r>
      <w:r>
        <w:t xml:space="preserve">. We reported Bayesian Factor (BF) estimating the relative weight of the evidence </w:t>
      </w:r>
      <w:r>
        <w:lastRenderedPageBreak/>
        <w:t xml:space="preserve">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Greenhouse–Geisser corrections were performed when the results of Mauchly’s sphericity test were significant.</w:t>
      </w:r>
    </w:p>
    <w:p w14:paraId="7D47AD04" w14:textId="77777777" w:rsidR="00D253A1" w:rsidRDefault="00FD2C67">
      <w:pPr>
        <w:pStyle w:val="BodyText"/>
      </w:pPr>
      <w:r>
        <w:t>In the analysis of pupil response bins, we fitted the following two models to assess whether the behavioral variability (</w:t>
      </w:r>
      <m:oMath>
        <m:r>
          <w:rPr>
            <w:rFonts w:ascii="Cambria Math" w:hAnsi="Cambria Math"/>
          </w:rPr>
          <m:t>Y</m:t>
        </m:r>
      </m:oMath>
      <w:r>
        <w:t>) can be explained by a second-order polynomials or monotonic fitting.</w:t>
      </w:r>
    </w:p>
    <w:p w14:paraId="41C57BF2" w14:textId="77777777" w:rsidR="00D253A1" w:rsidRDefault="00FD2C67">
      <w:pPr>
        <w:pStyle w:val="BodyText"/>
      </w:pPr>
      <w:r>
        <w:t xml:space="preserve">Model </w:t>
      </w:r>
      <w:proofErr w:type="gramStart"/>
      <w:r>
        <w:t>1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oMath>
    </w:p>
    <w:p w14:paraId="5030D8BE" w14:textId="77777777" w:rsidR="00D253A1" w:rsidRDefault="00FD2C67">
      <w:pPr>
        <w:pStyle w:val="BodyText"/>
      </w:pPr>
      <w:r>
        <w:t xml:space="preserve">Model </w:t>
      </w:r>
      <w:proofErr w:type="gramStart"/>
      <w:r>
        <w:t>2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P</m:t>
            </m:r>
          </m:e>
          <m:sup>
            <m:r>
              <w:rPr>
                <w:rFonts w:ascii="Cambria Math" w:hAnsi="Cambria Math"/>
              </w:rPr>
              <m:t>2</m:t>
            </m:r>
          </m:sup>
        </m:sSup>
      </m:oMath>
    </w:p>
    <w:p w14:paraId="7CF7C517" w14:textId="1F79C567" w:rsidR="00D253A1" w:rsidRDefault="00FD2C67">
      <w:pPr>
        <w:pStyle w:val="BodyText"/>
      </w:pPr>
      <w:r>
        <w:t xml:space="preserve">where </w:t>
      </w:r>
      <m:oMath>
        <m:r>
          <w:rPr>
            <w:rFonts w:ascii="Cambria Math" w:hAnsi="Cambria Math"/>
          </w:rPr>
          <m:t>β</m:t>
        </m:r>
      </m:oMath>
      <w:r>
        <w:t xml:space="preserve"> as regression coefficients and </w:t>
      </w:r>
      <m:oMath>
        <m:r>
          <w:rPr>
            <w:rFonts w:ascii="Cambria Math" w:hAnsi="Cambria Math"/>
          </w:rPr>
          <m:t>P</m:t>
        </m:r>
      </m:oMath>
      <w:r>
        <w:t xml:space="preserve"> as the baseline pupil response bins. The models were quantified using the Akaike information criterion (AIC), which specifies the evidence of goodness of fit for a model.</w:t>
      </w:r>
      <w:bookmarkEnd w:id="0"/>
      <w:bookmarkEnd w:id="17"/>
      <w:bookmarkEnd w:id="19"/>
    </w:p>
    <w:p w14:paraId="1D96BD30" w14:textId="07C6A16A" w:rsidR="00555B8B" w:rsidRDefault="00555B8B">
      <w:pPr>
        <w:pStyle w:val="BodyText"/>
      </w:pPr>
    </w:p>
    <w:tbl>
      <w:tblPr>
        <w:tblStyle w:val="Table"/>
        <w:tblW w:w="0" w:type="auto"/>
        <w:tblLook w:val="04A0" w:firstRow="1" w:lastRow="0" w:firstColumn="1" w:lastColumn="0" w:noHBand="0" w:noVBand="1"/>
      </w:tblPr>
      <w:tblGrid>
        <w:gridCol w:w="2946"/>
        <w:gridCol w:w="746"/>
        <w:gridCol w:w="1355"/>
        <w:gridCol w:w="1355"/>
        <w:gridCol w:w="1033"/>
        <w:gridCol w:w="1630"/>
        <w:gridCol w:w="511"/>
      </w:tblGrid>
      <w:tr w:rsidR="00C23F02" w:rsidRPr="00C23F02" w14:paraId="36FF4236" w14:textId="77777777" w:rsidTr="00C23F02">
        <w:trPr>
          <w:cnfStyle w:val="100000000000" w:firstRow="1" w:lastRow="0" w:firstColumn="0" w:lastColumn="0" w:oddVBand="0" w:evenVBand="0" w:oddHBand="0" w:evenHBand="0" w:firstRowFirstColumn="0" w:firstRowLastColumn="0" w:lastRowFirstColumn="0" w:lastRowLastColumn="0"/>
        </w:trPr>
        <w:tc>
          <w:tcPr>
            <w:tcW w:w="9576" w:type="dxa"/>
            <w:gridSpan w:val="7"/>
          </w:tcPr>
          <w:p w14:paraId="3B513F89" w14:textId="77777777" w:rsidR="00C23F02" w:rsidRPr="00C23F02" w:rsidRDefault="00C23F02" w:rsidP="00147524">
            <w:pPr>
              <w:pStyle w:val="TableCaption"/>
            </w:pPr>
            <w:r w:rsidRPr="00C23F02">
              <w:t>Title</w:t>
            </w:r>
          </w:p>
        </w:tc>
      </w:tr>
      <w:tr w:rsidR="00555B8B" w:rsidRPr="009E2E88" w14:paraId="77A76310" w14:textId="77777777" w:rsidTr="00C23F02">
        <w:trPr>
          <w:gridAfter w:val="1"/>
          <w:wAfter w:w="285" w:type="dxa"/>
          <w:trHeight w:val="642"/>
        </w:trPr>
        <w:tc>
          <w:tcPr>
            <w:tcW w:w="0" w:type="auto"/>
          </w:tcPr>
          <w:p w14:paraId="43E85CA8" w14:textId="77777777" w:rsidR="00555B8B" w:rsidRPr="009E2E88" w:rsidRDefault="00555B8B" w:rsidP="00B0579A">
            <w:pPr>
              <w:pStyle w:val="Compact"/>
            </w:pPr>
            <w:r w:rsidRPr="009E2E88">
              <w:t>factor</w:t>
            </w:r>
          </w:p>
        </w:tc>
        <w:tc>
          <w:tcPr>
            <w:tcW w:w="0" w:type="auto"/>
          </w:tcPr>
          <w:p w14:paraId="44376E60" w14:textId="77777777" w:rsidR="00555B8B" w:rsidRPr="009E2E88" w:rsidRDefault="00555B8B" w:rsidP="00F856F3">
            <w:pPr>
              <w:pStyle w:val="Compact"/>
            </w:pPr>
            <w:r w:rsidRPr="009E2E88">
              <w:t>df</w:t>
            </w:r>
          </w:p>
        </w:tc>
        <w:tc>
          <w:tcPr>
            <w:tcW w:w="0" w:type="auto"/>
          </w:tcPr>
          <w:p w14:paraId="1D922E72" w14:textId="77777777" w:rsidR="00555B8B" w:rsidRPr="009E2E88" w:rsidRDefault="00555B8B" w:rsidP="00F856F3">
            <w:pPr>
              <w:pStyle w:val="Compact"/>
            </w:pPr>
            <w:r w:rsidRPr="009E2E88">
              <w:t>F</w:t>
            </w:r>
          </w:p>
        </w:tc>
        <w:tc>
          <w:tcPr>
            <w:tcW w:w="0" w:type="auto"/>
          </w:tcPr>
          <w:p w14:paraId="0C0C8F87" w14:textId="77777777" w:rsidR="00555B8B" w:rsidRPr="009E2E88" w:rsidRDefault="00555B8B" w:rsidP="00F856F3">
            <w:pPr>
              <w:pStyle w:val="Compact"/>
            </w:pPr>
            <w:r w:rsidRPr="009E2E88">
              <w:t>p</w:t>
            </w:r>
          </w:p>
        </w:tc>
        <w:tc>
          <w:tcPr>
            <w:tcW w:w="0" w:type="auto"/>
          </w:tcPr>
          <w:p w14:paraId="58EAE5CA" w14:textId="77777777" w:rsidR="00555B8B" w:rsidRPr="009E2E88" w:rsidRDefault="00555B8B" w:rsidP="00F856F3">
            <w:pPr>
              <w:pStyle w:val="Compact"/>
            </w:pPr>
            <w:r w:rsidRPr="009E2E88">
              <w:t>sig</w:t>
            </w:r>
          </w:p>
        </w:tc>
        <w:tc>
          <w:tcPr>
            <w:tcW w:w="0" w:type="auto"/>
          </w:tcPr>
          <w:p w14:paraId="467E559E" w14:textId="77777777" w:rsidR="00555B8B" w:rsidRPr="009E2E88" w:rsidRDefault="00555B8B" w:rsidP="00F856F3">
            <w:pPr>
              <w:pStyle w:val="Compact"/>
            </w:pPr>
            <w:r w:rsidRPr="009E2E88">
              <w:t>p.eta^2</w:t>
            </w:r>
          </w:p>
        </w:tc>
      </w:tr>
      <w:tr w:rsidR="00555B8B" w:rsidRPr="009E2E88" w14:paraId="4B240BFE" w14:textId="77777777" w:rsidTr="00C23F02">
        <w:trPr>
          <w:gridAfter w:val="1"/>
          <w:wAfter w:w="285" w:type="dxa"/>
          <w:trHeight w:val="642"/>
        </w:trPr>
        <w:tc>
          <w:tcPr>
            <w:tcW w:w="0" w:type="auto"/>
          </w:tcPr>
          <w:p w14:paraId="6B9066C1" w14:textId="77777777" w:rsidR="00555B8B" w:rsidRPr="009E2E88" w:rsidRDefault="00555B8B" w:rsidP="00F856F3">
            <w:pPr>
              <w:pStyle w:val="Compact"/>
            </w:pPr>
            <w:r w:rsidRPr="009E2E88">
              <w:t>Delay</w:t>
            </w:r>
          </w:p>
        </w:tc>
        <w:tc>
          <w:tcPr>
            <w:tcW w:w="0" w:type="auto"/>
          </w:tcPr>
          <w:p w14:paraId="1DC2E364" w14:textId="77777777" w:rsidR="00555B8B" w:rsidRPr="009E2E88" w:rsidRDefault="00555B8B" w:rsidP="00F856F3">
            <w:pPr>
              <w:pStyle w:val="Compact"/>
            </w:pPr>
            <w:r w:rsidRPr="009E2E88">
              <w:t>7</w:t>
            </w:r>
          </w:p>
        </w:tc>
        <w:tc>
          <w:tcPr>
            <w:tcW w:w="0" w:type="auto"/>
          </w:tcPr>
          <w:p w14:paraId="589A2EBF" w14:textId="77777777" w:rsidR="00555B8B" w:rsidRPr="009E2E88" w:rsidRDefault="00555B8B" w:rsidP="00F856F3">
            <w:pPr>
              <w:pStyle w:val="Compact"/>
            </w:pPr>
            <w:r w:rsidRPr="009E2E88">
              <w:t>9.674</w:t>
            </w:r>
          </w:p>
        </w:tc>
        <w:tc>
          <w:tcPr>
            <w:tcW w:w="0" w:type="auto"/>
          </w:tcPr>
          <w:p w14:paraId="2E0030CD" w14:textId="77777777" w:rsidR="00555B8B" w:rsidRPr="009E2E88" w:rsidRDefault="00555B8B" w:rsidP="00F856F3">
            <w:pPr>
              <w:pStyle w:val="Compact"/>
            </w:pPr>
            <w:r w:rsidRPr="009E2E88">
              <w:t>0.000</w:t>
            </w:r>
          </w:p>
        </w:tc>
        <w:tc>
          <w:tcPr>
            <w:tcW w:w="0" w:type="auto"/>
          </w:tcPr>
          <w:p w14:paraId="585CF306" w14:textId="77777777" w:rsidR="00555B8B" w:rsidRPr="009E2E88" w:rsidRDefault="00555B8B" w:rsidP="00F856F3">
            <w:pPr>
              <w:pStyle w:val="Compact"/>
            </w:pPr>
            <w:r w:rsidRPr="009E2E88">
              <w:t>***</w:t>
            </w:r>
          </w:p>
        </w:tc>
        <w:tc>
          <w:tcPr>
            <w:tcW w:w="0" w:type="auto"/>
          </w:tcPr>
          <w:p w14:paraId="00E4231F" w14:textId="77777777" w:rsidR="00555B8B" w:rsidRPr="009E2E88" w:rsidRDefault="00555B8B" w:rsidP="00F856F3">
            <w:pPr>
              <w:pStyle w:val="Compact"/>
            </w:pPr>
            <w:r w:rsidRPr="009E2E88">
              <w:t>0.118</w:t>
            </w:r>
          </w:p>
        </w:tc>
      </w:tr>
      <w:tr w:rsidR="00555B8B" w:rsidRPr="009E2E88" w14:paraId="644F0170" w14:textId="77777777" w:rsidTr="00C23F02">
        <w:trPr>
          <w:gridAfter w:val="1"/>
          <w:wAfter w:w="285" w:type="dxa"/>
          <w:trHeight w:val="642"/>
        </w:trPr>
        <w:tc>
          <w:tcPr>
            <w:tcW w:w="0" w:type="auto"/>
          </w:tcPr>
          <w:p w14:paraId="40ECDDCD" w14:textId="77777777" w:rsidR="00555B8B" w:rsidRPr="009E2E88" w:rsidRDefault="00555B8B" w:rsidP="00F856F3">
            <w:pPr>
              <w:pStyle w:val="Compact"/>
            </w:pPr>
            <w:proofErr w:type="spellStart"/>
            <w:r w:rsidRPr="009E2E88">
              <w:t>vField</w:t>
            </w:r>
            <w:proofErr w:type="spellEnd"/>
          </w:p>
        </w:tc>
        <w:tc>
          <w:tcPr>
            <w:tcW w:w="0" w:type="auto"/>
          </w:tcPr>
          <w:p w14:paraId="5A05CE33" w14:textId="77777777" w:rsidR="00555B8B" w:rsidRPr="009E2E88" w:rsidRDefault="00555B8B" w:rsidP="00F856F3">
            <w:pPr>
              <w:pStyle w:val="Compact"/>
            </w:pPr>
            <w:r w:rsidRPr="009E2E88">
              <w:t>1</w:t>
            </w:r>
          </w:p>
        </w:tc>
        <w:tc>
          <w:tcPr>
            <w:tcW w:w="0" w:type="auto"/>
          </w:tcPr>
          <w:p w14:paraId="2BC4545E" w14:textId="77777777" w:rsidR="00555B8B" w:rsidRPr="009E2E88" w:rsidRDefault="00555B8B" w:rsidP="00F856F3">
            <w:pPr>
              <w:pStyle w:val="Compact"/>
            </w:pPr>
            <w:r w:rsidRPr="009E2E88">
              <w:t>1.557</w:t>
            </w:r>
          </w:p>
        </w:tc>
        <w:tc>
          <w:tcPr>
            <w:tcW w:w="0" w:type="auto"/>
          </w:tcPr>
          <w:p w14:paraId="25E56BD2" w14:textId="77777777" w:rsidR="00555B8B" w:rsidRPr="009E2E88" w:rsidRDefault="00555B8B" w:rsidP="00F856F3">
            <w:pPr>
              <w:pStyle w:val="Compact"/>
            </w:pPr>
            <w:r w:rsidRPr="009E2E88">
              <w:t>0.216</w:t>
            </w:r>
          </w:p>
        </w:tc>
        <w:tc>
          <w:tcPr>
            <w:tcW w:w="0" w:type="auto"/>
          </w:tcPr>
          <w:p w14:paraId="6D6630AD" w14:textId="77777777" w:rsidR="00555B8B" w:rsidRPr="009E2E88" w:rsidRDefault="00555B8B" w:rsidP="00F856F3">
            <w:pPr>
              <w:pStyle w:val="Compact"/>
            </w:pPr>
            <w:r w:rsidRPr="009E2E88">
              <w:t>ns</w:t>
            </w:r>
          </w:p>
        </w:tc>
        <w:tc>
          <w:tcPr>
            <w:tcW w:w="0" w:type="auto"/>
          </w:tcPr>
          <w:p w14:paraId="04665171" w14:textId="77777777" w:rsidR="00555B8B" w:rsidRPr="009E2E88" w:rsidRDefault="00555B8B" w:rsidP="00555B8B">
            <w:pPr>
              <w:pStyle w:val="Compact"/>
            </w:pPr>
            <w:r w:rsidRPr="009E2E88">
              <w:t>0.021</w:t>
            </w:r>
          </w:p>
        </w:tc>
      </w:tr>
      <w:tr w:rsidR="00555B8B" w:rsidRPr="009E2E88" w14:paraId="3D341F03" w14:textId="77777777" w:rsidTr="00C23F02">
        <w:trPr>
          <w:gridAfter w:val="1"/>
          <w:wAfter w:w="285" w:type="dxa"/>
          <w:trHeight w:val="642"/>
        </w:trPr>
        <w:tc>
          <w:tcPr>
            <w:tcW w:w="0" w:type="auto"/>
          </w:tcPr>
          <w:p w14:paraId="45F71807" w14:textId="77777777" w:rsidR="00555B8B" w:rsidRPr="009E2E88" w:rsidRDefault="00555B8B" w:rsidP="00F856F3">
            <w:pPr>
              <w:pStyle w:val="Compact"/>
            </w:pPr>
            <w:r w:rsidRPr="009E2E88">
              <w:t xml:space="preserve">Delay x </w:t>
            </w:r>
            <w:proofErr w:type="spellStart"/>
            <w:r w:rsidRPr="009E2E88">
              <w:t>vField</w:t>
            </w:r>
            <w:proofErr w:type="spellEnd"/>
          </w:p>
        </w:tc>
        <w:tc>
          <w:tcPr>
            <w:tcW w:w="0" w:type="auto"/>
          </w:tcPr>
          <w:p w14:paraId="3361A56D" w14:textId="77777777" w:rsidR="00555B8B" w:rsidRPr="009E2E88" w:rsidRDefault="00555B8B" w:rsidP="00F856F3">
            <w:pPr>
              <w:pStyle w:val="Compact"/>
            </w:pPr>
            <w:r w:rsidRPr="009E2E88">
              <w:t>7</w:t>
            </w:r>
          </w:p>
        </w:tc>
        <w:tc>
          <w:tcPr>
            <w:tcW w:w="0" w:type="auto"/>
          </w:tcPr>
          <w:p w14:paraId="44141B1E" w14:textId="77777777" w:rsidR="00555B8B" w:rsidRPr="009E2E88" w:rsidRDefault="00555B8B" w:rsidP="00F856F3">
            <w:pPr>
              <w:pStyle w:val="Compact"/>
            </w:pPr>
            <w:r w:rsidRPr="009E2E88">
              <w:t>0.233</w:t>
            </w:r>
          </w:p>
        </w:tc>
        <w:tc>
          <w:tcPr>
            <w:tcW w:w="0" w:type="auto"/>
          </w:tcPr>
          <w:p w14:paraId="5261238A" w14:textId="77777777" w:rsidR="00555B8B" w:rsidRPr="009E2E88" w:rsidRDefault="00555B8B" w:rsidP="00F856F3">
            <w:pPr>
              <w:pStyle w:val="Compact"/>
            </w:pPr>
            <w:r w:rsidRPr="009E2E88">
              <w:t>0.977</w:t>
            </w:r>
          </w:p>
        </w:tc>
        <w:tc>
          <w:tcPr>
            <w:tcW w:w="0" w:type="auto"/>
          </w:tcPr>
          <w:p w14:paraId="739D5692" w14:textId="77777777" w:rsidR="00555B8B" w:rsidRPr="009E2E88" w:rsidRDefault="00555B8B" w:rsidP="00F856F3">
            <w:pPr>
              <w:pStyle w:val="Compact"/>
            </w:pPr>
            <w:r w:rsidRPr="009E2E88">
              <w:t>ns</w:t>
            </w:r>
          </w:p>
        </w:tc>
        <w:tc>
          <w:tcPr>
            <w:tcW w:w="0" w:type="auto"/>
          </w:tcPr>
          <w:p w14:paraId="760F1F63" w14:textId="77777777" w:rsidR="00555B8B" w:rsidRPr="009E2E88" w:rsidRDefault="00555B8B" w:rsidP="00F856F3">
            <w:pPr>
              <w:pStyle w:val="Compact"/>
            </w:pPr>
            <w:r w:rsidRPr="009E2E88">
              <w:t>0.003</w:t>
            </w:r>
          </w:p>
        </w:tc>
      </w:tr>
    </w:tbl>
    <w:p w14:paraId="6A2B1468" w14:textId="77777777" w:rsidR="00555B8B" w:rsidRPr="009E2E88" w:rsidRDefault="00555B8B">
      <w:pPr>
        <w:pStyle w:val="BodyText"/>
      </w:pPr>
    </w:p>
    <w:sectPr w:rsidR="00555B8B" w:rsidRPr="009E2E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B607" w14:textId="77777777" w:rsidR="004261BC" w:rsidRDefault="004261BC">
      <w:pPr>
        <w:spacing w:after="0"/>
      </w:pPr>
      <w:r>
        <w:separator/>
      </w:r>
    </w:p>
  </w:endnote>
  <w:endnote w:type="continuationSeparator" w:id="0">
    <w:p w14:paraId="55718878" w14:textId="77777777" w:rsidR="004261BC" w:rsidRDefault="00426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321D" w14:textId="77777777" w:rsidR="004261BC" w:rsidRDefault="004261BC">
      <w:r>
        <w:separator/>
      </w:r>
    </w:p>
  </w:footnote>
  <w:footnote w:type="continuationSeparator" w:id="0">
    <w:p w14:paraId="7BE7C2BE" w14:textId="77777777" w:rsidR="004261BC" w:rsidRDefault="00426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8F6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F4D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1491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701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1663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7244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D03D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84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58B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2099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770A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89193571">
    <w:abstractNumId w:val="10"/>
  </w:num>
  <w:num w:numId="2" w16cid:durableId="1603802310">
    <w:abstractNumId w:val="10"/>
  </w:num>
  <w:num w:numId="3" w16cid:durableId="216280315">
    <w:abstractNumId w:val="10"/>
  </w:num>
  <w:num w:numId="4" w16cid:durableId="1616909287">
    <w:abstractNumId w:val="0"/>
  </w:num>
  <w:num w:numId="5" w16cid:durableId="311758191">
    <w:abstractNumId w:val="1"/>
  </w:num>
  <w:num w:numId="6" w16cid:durableId="1223834421">
    <w:abstractNumId w:val="2"/>
  </w:num>
  <w:num w:numId="7" w16cid:durableId="1424764811">
    <w:abstractNumId w:val="3"/>
  </w:num>
  <w:num w:numId="8" w16cid:durableId="750926382">
    <w:abstractNumId w:val="8"/>
  </w:num>
  <w:num w:numId="9" w16cid:durableId="1113861283">
    <w:abstractNumId w:val="4"/>
  </w:num>
  <w:num w:numId="10" w16cid:durableId="1614048603">
    <w:abstractNumId w:val="5"/>
  </w:num>
  <w:num w:numId="11" w16cid:durableId="1789542373">
    <w:abstractNumId w:val="6"/>
  </w:num>
  <w:num w:numId="12" w16cid:durableId="184490852">
    <w:abstractNumId w:val="7"/>
  </w:num>
  <w:num w:numId="13" w16cid:durableId="475102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2DE"/>
    <w:rsid w:val="000A1B33"/>
    <w:rsid w:val="000B29C6"/>
    <w:rsid w:val="000B3288"/>
    <w:rsid w:val="000D6317"/>
    <w:rsid w:val="001105E2"/>
    <w:rsid w:val="00126383"/>
    <w:rsid w:val="00126DED"/>
    <w:rsid w:val="001603D5"/>
    <w:rsid w:val="002A2D58"/>
    <w:rsid w:val="00356456"/>
    <w:rsid w:val="0037340D"/>
    <w:rsid w:val="004261BC"/>
    <w:rsid w:val="00465400"/>
    <w:rsid w:val="0048758B"/>
    <w:rsid w:val="004C1452"/>
    <w:rsid w:val="004E29B3"/>
    <w:rsid w:val="00555B8B"/>
    <w:rsid w:val="00590D07"/>
    <w:rsid w:val="0061214F"/>
    <w:rsid w:val="006703CE"/>
    <w:rsid w:val="006A1384"/>
    <w:rsid w:val="007766FF"/>
    <w:rsid w:val="00784D58"/>
    <w:rsid w:val="008451FF"/>
    <w:rsid w:val="00845FBF"/>
    <w:rsid w:val="00847D9F"/>
    <w:rsid w:val="00850966"/>
    <w:rsid w:val="00851B4B"/>
    <w:rsid w:val="00866F98"/>
    <w:rsid w:val="008D6863"/>
    <w:rsid w:val="008F4E7E"/>
    <w:rsid w:val="00920094"/>
    <w:rsid w:val="009E2E88"/>
    <w:rsid w:val="00A710C3"/>
    <w:rsid w:val="00AB0CE3"/>
    <w:rsid w:val="00AC09FF"/>
    <w:rsid w:val="00AE57B5"/>
    <w:rsid w:val="00B0579A"/>
    <w:rsid w:val="00B14BB2"/>
    <w:rsid w:val="00B53E15"/>
    <w:rsid w:val="00B86B75"/>
    <w:rsid w:val="00BC48D5"/>
    <w:rsid w:val="00C23F02"/>
    <w:rsid w:val="00C36279"/>
    <w:rsid w:val="00CB7FA9"/>
    <w:rsid w:val="00D253A1"/>
    <w:rsid w:val="00E315A3"/>
    <w:rsid w:val="00EA7F93"/>
    <w:rsid w:val="00EC5235"/>
    <w:rsid w:val="00ED3882"/>
    <w:rsid w:val="00ED422E"/>
    <w:rsid w:val="00FB2AFF"/>
    <w:rsid w:val="00FD2C67"/>
    <w:rsid w:val="00FF7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93A4"/>
  <w15:docId w15:val="{36B369FC-EFA6-474B-908A-832825B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B7FA9"/>
    <w:pPr>
      <w:keepNext/>
      <w:keepLines/>
      <w:spacing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CB7FA9"/>
    <w:pPr>
      <w:keepNext/>
      <w:keepLines/>
      <w:spacing w:before="200" w:after="0" w:line="36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CB7FA9"/>
    <w:pPr>
      <w:keepNext/>
      <w:keepLines/>
      <w:spacing w:after="0" w:line="360" w:lineRule="auto"/>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B7FA9"/>
    <w:pPr>
      <w:spacing w:after="0" w:line="360" w:lineRule="auto"/>
      <w:ind w:firstLine="720"/>
    </w:pPr>
    <w:rPr>
      <w:rFonts w:ascii="Times New Roman" w:hAnsi="Times New Roman"/>
    </w:rPr>
  </w:style>
  <w:style w:type="paragraph" w:customStyle="1" w:styleId="FirstParagraph">
    <w:name w:val="First Paragraph"/>
    <w:basedOn w:val="BodyText"/>
    <w:next w:val="BodyText"/>
    <w:qFormat/>
    <w:rsid w:val="00CB7FA9"/>
    <w:pPr>
      <w:ind w:firstLine="0"/>
    </w:pPr>
  </w:style>
  <w:style w:type="paragraph" w:customStyle="1" w:styleId="Compact">
    <w:name w:val="Compact"/>
    <w:qFormat/>
    <w:rsid w:val="00B14BB2"/>
    <w:pPr>
      <w:spacing w:before="36" w:after="36" w:line="360" w:lineRule="auto"/>
      <w:jc w:val="center"/>
    </w:pPr>
    <w:rPr>
      <w:rFonts w:ascii="Times New Roman" w:hAnsi="Times New Roman"/>
    </w:rPr>
  </w:style>
  <w:style w:type="paragraph" w:styleId="Title">
    <w:name w:val="Title"/>
    <w:basedOn w:val="Normal"/>
    <w:next w:val="BodyText"/>
    <w:qFormat/>
    <w:rsid w:val="00ED422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F93"/>
    <w:pPr>
      <w:keepNext/>
      <w:keepLines/>
      <w:jc w:val="right"/>
    </w:pPr>
    <w:rPr>
      <w:rFonts w:ascii="Times New Roman" w:hAnsi="Times New Roman"/>
    </w:rPr>
  </w:style>
  <w:style w:type="paragraph" w:styleId="Date">
    <w:name w:val="Date"/>
    <w:next w:val="BodyText"/>
    <w:qFormat/>
    <w:rsid w:val="00EA7F93"/>
    <w:pPr>
      <w:keepNext/>
      <w:keepLines/>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56456"/>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BodyTextSuzuki">
    <w:name w:val="Body Text Suzuki"/>
    <w:basedOn w:val="FirstParagraph"/>
    <w:qFormat/>
    <w:rsid w:val="004C1452"/>
    <w:rPr>
      <w:color w:val="FF0000"/>
    </w:rPr>
  </w:style>
  <w:style w:type="paragraph" w:styleId="BodyText2">
    <w:name w:val="Body Text 2"/>
    <w:basedOn w:val="Normal"/>
    <w:link w:val="BodyText2Char"/>
    <w:rsid w:val="00FB2AFF"/>
    <w:pPr>
      <w:spacing w:after="120" w:line="480" w:lineRule="auto"/>
    </w:pPr>
  </w:style>
  <w:style w:type="character" w:customStyle="1" w:styleId="BodyTextChar">
    <w:name w:val="Body Text Char"/>
    <w:basedOn w:val="DefaultParagraphFont"/>
    <w:link w:val="BodyText"/>
    <w:rsid w:val="00CB7FA9"/>
    <w:rPr>
      <w:rFonts w:ascii="Times New Roman" w:hAnsi="Times New Roman"/>
    </w:rPr>
  </w:style>
  <w:style w:type="character" w:customStyle="1" w:styleId="BodyText2Char">
    <w:name w:val="Body Text 2 Char"/>
    <w:basedOn w:val="DefaultParagraphFont"/>
    <w:link w:val="BodyText2"/>
    <w:rsid w:val="00FB2AFF"/>
  </w:style>
  <w:style w:type="character" w:styleId="BookTitle">
    <w:name w:val="Book Title"/>
    <w:basedOn w:val="DefaultParagraphFont"/>
    <w:rsid w:val="00FB2AFF"/>
    <w:rPr>
      <w:b/>
      <w:bCs/>
      <w:i/>
      <w:iCs/>
      <w:spacing w:val="5"/>
    </w:rPr>
  </w:style>
  <w:style w:type="paragraph" w:styleId="CommentText">
    <w:name w:val="annotation text"/>
    <w:basedOn w:val="Normal"/>
    <w:link w:val="CommentTextChar"/>
    <w:unhideWhenUsed/>
    <w:rsid w:val="00FB2AFF"/>
    <w:rPr>
      <w:sz w:val="20"/>
      <w:szCs w:val="20"/>
    </w:rPr>
  </w:style>
  <w:style w:type="character" w:customStyle="1" w:styleId="CommentTextChar">
    <w:name w:val="Comment Text Char"/>
    <w:basedOn w:val="DefaultParagraphFont"/>
    <w:link w:val="CommentText"/>
    <w:rsid w:val="00FB2AFF"/>
    <w:rPr>
      <w:sz w:val="20"/>
      <w:szCs w:val="20"/>
    </w:rPr>
  </w:style>
  <w:style w:type="paragraph" w:styleId="CommentSubject">
    <w:name w:val="annotation subject"/>
    <w:basedOn w:val="CommentText"/>
    <w:next w:val="CommentText"/>
    <w:link w:val="CommentSubjectChar"/>
    <w:unhideWhenUsed/>
    <w:rsid w:val="00FB2AFF"/>
    <w:rPr>
      <w:b/>
      <w:bCs/>
    </w:rPr>
  </w:style>
  <w:style w:type="character" w:customStyle="1" w:styleId="CommentSubjectChar">
    <w:name w:val="Comment Subject Char"/>
    <w:basedOn w:val="CommentTextChar"/>
    <w:link w:val="CommentSubject"/>
    <w:rsid w:val="00FB2AFF"/>
    <w:rPr>
      <w:b/>
      <w:bCs/>
      <w:sz w:val="20"/>
      <w:szCs w:val="20"/>
    </w:rPr>
  </w:style>
  <w:style w:type="paragraph" w:customStyle="1" w:styleId="Style1">
    <w:name w:val="Style1"/>
    <w:basedOn w:val="Heading2"/>
    <w:qFormat/>
    <w:rsid w:val="008451FF"/>
  </w:style>
  <w:style w:type="paragraph" w:styleId="TOC1">
    <w:name w:val="toc 1"/>
    <w:basedOn w:val="Normal"/>
    <w:next w:val="Normal"/>
    <w:autoRedefine/>
    <w:uiPriority w:val="39"/>
    <w:unhideWhenUsed/>
    <w:rsid w:val="00465400"/>
    <w:pPr>
      <w:spacing w:before="120" w:after="0"/>
    </w:pPr>
    <w:rPr>
      <w:b/>
      <w:bCs/>
      <w:i/>
      <w:iCs/>
    </w:rPr>
  </w:style>
  <w:style w:type="paragraph" w:styleId="TOC2">
    <w:name w:val="toc 2"/>
    <w:basedOn w:val="Normal"/>
    <w:next w:val="Normal"/>
    <w:autoRedefine/>
    <w:uiPriority w:val="39"/>
    <w:unhideWhenUsed/>
    <w:rsid w:val="00465400"/>
    <w:pPr>
      <w:spacing w:before="120" w:after="0"/>
      <w:ind w:left="240"/>
    </w:pPr>
    <w:rPr>
      <w:b/>
      <w:bCs/>
      <w:sz w:val="22"/>
      <w:szCs w:val="22"/>
    </w:rPr>
  </w:style>
  <w:style w:type="paragraph" w:styleId="TOC3">
    <w:name w:val="toc 3"/>
    <w:basedOn w:val="Normal"/>
    <w:next w:val="Normal"/>
    <w:autoRedefine/>
    <w:uiPriority w:val="39"/>
    <w:unhideWhenUsed/>
    <w:rsid w:val="00465400"/>
    <w:pPr>
      <w:spacing w:after="0"/>
      <w:ind w:left="480"/>
    </w:pPr>
    <w:rPr>
      <w:sz w:val="20"/>
      <w:szCs w:val="20"/>
    </w:rPr>
  </w:style>
  <w:style w:type="paragraph" w:styleId="TOC4">
    <w:name w:val="toc 4"/>
    <w:basedOn w:val="Normal"/>
    <w:next w:val="Normal"/>
    <w:autoRedefine/>
    <w:semiHidden/>
    <w:unhideWhenUsed/>
    <w:rsid w:val="00465400"/>
    <w:pPr>
      <w:spacing w:after="0"/>
      <w:ind w:left="720"/>
    </w:pPr>
    <w:rPr>
      <w:sz w:val="20"/>
      <w:szCs w:val="20"/>
    </w:rPr>
  </w:style>
  <w:style w:type="paragraph" w:styleId="TOC5">
    <w:name w:val="toc 5"/>
    <w:basedOn w:val="Normal"/>
    <w:next w:val="Normal"/>
    <w:autoRedefine/>
    <w:semiHidden/>
    <w:unhideWhenUsed/>
    <w:rsid w:val="00465400"/>
    <w:pPr>
      <w:spacing w:after="0"/>
      <w:ind w:left="960"/>
    </w:pPr>
    <w:rPr>
      <w:sz w:val="20"/>
      <w:szCs w:val="20"/>
    </w:rPr>
  </w:style>
  <w:style w:type="paragraph" w:styleId="TOC6">
    <w:name w:val="toc 6"/>
    <w:basedOn w:val="Normal"/>
    <w:next w:val="Normal"/>
    <w:autoRedefine/>
    <w:semiHidden/>
    <w:unhideWhenUsed/>
    <w:rsid w:val="00465400"/>
    <w:pPr>
      <w:spacing w:after="0"/>
      <w:ind w:left="1200"/>
    </w:pPr>
    <w:rPr>
      <w:sz w:val="20"/>
      <w:szCs w:val="20"/>
    </w:rPr>
  </w:style>
  <w:style w:type="paragraph" w:styleId="TOC7">
    <w:name w:val="toc 7"/>
    <w:basedOn w:val="Normal"/>
    <w:next w:val="Normal"/>
    <w:autoRedefine/>
    <w:semiHidden/>
    <w:unhideWhenUsed/>
    <w:rsid w:val="00465400"/>
    <w:pPr>
      <w:spacing w:after="0"/>
      <w:ind w:left="1440"/>
    </w:pPr>
    <w:rPr>
      <w:sz w:val="20"/>
      <w:szCs w:val="20"/>
    </w:rPr>
  </w:style>
  <w:style w:type="paragraph" w:styleId="TOC8">
    <w:name w:val="toc 8"/>
    <w:basedOn w:val="Normal"/>
    <w:next w:val="Normal"/>
    <w:autoRedefine/>
    <w:semiHidden/>
    <w:unhideWhenUsed/>
    <w:rsid w:val="00465400"/>
    <w:pPr>
      <w:spacing w:after="0"/>
      <w:ind w:left="1680"/>
    </w:pPr>
    <w:rPr>
      <w:sz w:val="20"/>
      <w:szCs w:val="20"/>
    </w:rPr>
  </w:style>
  <w:style w:type="paragraph" w:styleId="TOC9">
    <w:name w:val="toc 9"/>
    <w:basedOn w:val="Normal"/>
    <w:next w:val="Normal"/>
    <w:autoRedefine/>
    <w:semiHidden/>
    <w:unhideWhenUsed/>
    <w:rsid w:val="00465400"/>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805D-4098-A945-BD55-BAB04418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1549</Words>
  <Characters>8831</Characters>
  <Application>Microsoft Office Word</Application>
  <DocSecurity>0</DocSecurity>
  <Lines>73</Lines>
  <Paragraphs>20</Paragraphs>
  <ScaleCrop>false</ScaleCrop>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 (NTT_RD)</cp:lastModifiedBy>
  <cp:revision>30</cp:revision>
  <dcterms:created xsi:type="dcterms:W3CDTF">2022-01-05T02:48:00Z</dcterms:created>
  <dcterms:modified xsi:type="dcterms:W3CDTF">2022-09-12T02:38:00Z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draft">
    <vt:lpwstr>yes</vt:lpwstr>
  </property>
  <property fmtid="{D5CDD505-2E9C-101B-9397-08002B2CF9AE}" pid="4" name="mainfont">
    <vt:lpwstr>Times New Roman</vt:lpwstr>
  </property>
  <property fmtid="{D5CDD505-2E9C-101B-9397-08002B2CF9AE}" pid="5" name="output">
    <vt:lpwstr/>
  </property>
</Properties>
</file>