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61844" w14:textId="77777777" w:rsidR="006F2A63" w:rsidRPr="00513B3D" w:rsidRDefault="00EC7164" w:rsidP="00513B3D">
      <w:pPr>
        <w:pStyle w:val="Title"/>
        <w:spacing w:before="0" w:after="0" w:line="480" w:lineRule="auto"/>
        <w:rPr>
          <w:rFonts w:ascii="Times New Roman" w:hAnsi="Times New Roman" w:cs="Times New Roman"/>
        </w:rPr>
      </w:pPr>
      <w:r w:rsidRPr="00513B3D">
        <w:rPr>
          <w:rFonts w:ascii="Times New Roman" w:hAnsi="Times New Roman" w:cs="Times New Roman"/>
        </w:rPr>
        <w:t>Result notes</w:t>
      </w:r>
    </w:p>
    <w:p w14:paraId="2A1DDD5E" w14:textId="77777777" w:rsidR="006F2A63" w:rsidRPr="00513B3D" w:rsidRDefault="00EC7164" w:rsidP="00513B3D">
      <w:pPr>
        <w:pStyle w:val="Author"/>
        <w:spacing w:after="0" w:line="480" w:lineRule="auto"/>
        <w:rPr>
          <w:rFonts w:ascii="Times New Roman" w:hAnsi="Times New Roman" w:cs="Times New Roman"/>
        </w:rPr>
      </w:pPr>
      <w:r w:rsidRPr="00513B3D">
        <w:rPr>
          <w:rFonts w:ascii="Times New Roman" w:hAnsi="Times New Roman" w:cs="Times New Roman"/>
        </w:rPr>
        <w:t>Yuta Suzuki</w:t>
      </w:r>
    </w:p>
    <w:p w14:paraId="56C231DE" w14:textId="77777777" w:rsidR="006F2A63" w:rsidRPr="00513B3D" w:rsidRDefault="00EC7164" w:rsidP="00513B3D">
      <w:pPr>
        <w:pStyle w:val="Date"/>
        <w:spacing w:after="0" w:line="480" w:lineRule="auto"/>
        <w:rPr>
          <w:rFonts w:ascii="Times New Roman" w:hAnsi="Times New Roman" w:cs="Times New Roman"/>
        </w:rPr>
      </w:pPr>
      <w:r w:rsidRPr="00513B3D">
        <w:rPr>
          <w:rFonts w:ascii="Times New Roman" w:hAnsi="Times New Roman" w:cs="Times New Roman"/>
        </w:rPr>
        <w:t>3/2/2021</w:t>
      </w:r>
    </w:p>
    <w:p w14:paraId="72FFFFDD" w14:textId="77777777" w:rsidR="006F2A63" w:rsidRPr="00513B3D" w:rsidRDefault="00EC7164" w:rsidP="00513B3D">
      <w:pPr>
        <w:pStyle w:val="Heading1"/>
        <w:spacing w:before="0" w:line="480" w:lineRule="auto"/>
        <w:rPr>
          <w:rFonts w:ascii="Times New Roman" w:hAnsi="Times New Roman" w:cs="Times New Roman"/>
        </w:rPr>
      </w:pPr>
      <w:bookmarkStart w:id="0" w:name="results"/>
      <w:r w:rsidRPr="00513B3D">
        <w:rPr>
          <w:rFonts w:ascii="Times New Roman" w:hAnsi="Times New Roman" w:cs="Times New Roman"/>
        </w:rPr>
        <w:t>Results</w:t>
      </w:r>
    </w:p>
    <w:p w14:paraId="6207C8E7"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 xml:space="preserve">We measured pupil size using an infrared camera while participants listened to the consecutive auditory tone sequences. As illustrated in </w:t>
      </w:r>
      <w:r w:rsidRPr="00513B3D">
        <w:rPr>
          <w:rFonts w:ascii="Times New Roman" w:hAnsi="Times New Roman" w:cs="Times New Roman"/>
          <w:b/>
          <w:bCs/>
        </w:rPr>
        <w:t>Figure 1A</w:t>
      </w:r>
      <w:r w:rsidRPr="00513B3D">
        <w:rPr>
          <w:rFonts w:ascii="Times New Roman" w:hAnsi="Times New Roman" w:cs="Times New Roman"/>
        </w:rPr>
        <w:t>, the auditory stream patterns elicit alternating percepts of a single galloping or two isolated rhythms. Participants were engaged in counting the number of perceptual switches in Experiment 1 and answering whether they experienced a perceptual switch in Experiment 2 at a certain period (see Method).</w:t>
      </w:r>
    </w:p>
    <w:p w14:paraId="5FB33D6D" w14:textId="77777777" w:rsidR="006F2A63" w:rsidRPr="00513B3D" w:rsidRDefault="00EC7164" w:rsidP="00513B3D">
      <w:pPr>
        <w:pStyle w:val="Heading2"/>
        <w:spacing w:before="0" w:line="480" w:lineRule="auto"/>
        <w:rPr>
          <w:rFonts w:ascii="Times New Roman" w:hAnsi="Times New Roman" w:cs="Times New Roman"/>
        </w:rPr>
      </w:pPr>
      <w:bookmarkStart w:id="1" w:name="experiment-1"/>
      <w:r w:rsidRPr="00513B3D">
        <w:rPr>
          <w:rFonts w:ascii="Times New Roman" w:hAnsi="Times New Roman" w:cs="Times New Roman"/>
        </w:rPr>
        <w:t>Experiment 1</w:t>
      </w:r>
    </w:p>
    <w:p w14:paraId="7A4873EF" w14:textId="77777777" w:rsidR="006F2A63" w:rsidRPr="00513B3D" w:rsidRDefault="00EC7164" w:rsidP="00513B3D">
      <w:pPr>
        <w:pStyle w:val="Heading3"/>
        <w:spacing w:before="0" w:line="480" w:lineRule="auto"/>
        <w:rPr>
          <w:rFonts w:ascii="Times New Roman" w:hAnsi="Times New Roman" w:cs="Times New Roman"/>
        </w:rPr>
      </w:pPr>
      <w:bookmarkStart w:id="2" w:name="behavioral-response"/>
      <w:r w:rsidRPr="00513B3D">
        <w:rPr>
          <w:rFonts w:ascii="Times New Roman" w:hAnsi="Times New Roman" w:cs="Times New Roman"/>
        </w:rPr>
        <w:t>Behavioral response</w:t>
      </w:r>
    </w:p>
    <w:p w14:paraId="489482E6"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 xml:space="preserve">Participants reported the number of perceptual switches every few seconds (see Methods). We classified the number of switches into 0, 1, and more than 2 times(2+); the averaged number of trials were 26.41 </w:t>
      </w:r>
      <m:oMath>
        <m:r>
          <m:rPr>
            <m:sty m:val="p"/>
          </m:rPr>
          <w:rPr>
            <w:rFonts w:ascii="Cambria Math" w:hAnsi="Cambria Math" w:cs="Times New Roman"/>
          </w:rPr>
          <m:t>±</m:t>
        </m:r>
      </m:oMath>
      <w:r w:rsidRPr="00513B3D">
        <w:rPr>
          <w:rFonts w:ascii="Times New Roman" w:hAnsi="Times New Roman" w:cs="Times New Roman"/>
        </w:rPr>
        <w:t xml:space="preserve"> 12.5, 36 </w:t>
      </w:r>
      <m:oMath>
        <m:r>
          <m:rPr>
            <m:sty m:val="p"/>
          </m:rPr>
          <w:rPr>
            <w:rFonts w:ascii="Cambria Math" w:hAnsi="Cambria Math" w:cs="Times New Roman"/>
          </w:rPr>
          <m:t>±</m:t>
        </m:r>
      </m:oMath>
      <w:r w:rsidRPr="00513B3D">
        <w:rPr>
          <w:rFonts w:ascii="Times New Roman" w:hAnsi="Times New Roman" w:cs="Times New Roman"/>
        </w:rPr>
        <w:t xml:space="preserve"> 10.77, and 14.95 </w:t>
      </w:r>
      <m:oMath>
        <m:r>
          <m:rPr>
            <m:sty m:val="p"/>
          </m:rPr>
          <w:rPr>
            <w:rFonts w:ascii="Cambria Math" w:hAnsi="Cambria Math" w:cs="Times New Roman"/>
          </w:rPr>
          <m:t>±</m:t>
        </m:r>
      </m:oMath>
      <w:r w:rsidRPr="00513B3D">
        <w:rPr>
          <w:rFonts w:ascii="Times New Roman" w:hAnsi="Times New Roman" w:cs="Times New Roman"/>
        </w:rPr>
        <w:t xml:space="preserve"> 9.7, respectively (</w:t>
      </w:r>
      <m:oMath>
        <m:r>
          <w:rPr>
            <w:rFonts w:ascii="Cambria Math" w:hAnsi="Cambria Math" w:cs="Times New Roman"/>
          </w:rPr>
          <m:t>F</m:t>
        </m:r>
      </m:oMath>
      <w:r w:rsidRPr="00513B3D">
        <w:rPr>
          <w:rFonts w:ascii="Times New Roman" w:hAnsi="Times New Roman" w:cs="Times New Roman"/>
        </w:rPr>
        <w:t xml:space="preserve">(1,2) = 15.027, </w:t>
      </w:r>
      <m:oMath>
        <m:r>
          <w:rPr>
            <w:rFonts w:ascii="Cambria Math" w:hAnsi="Cambria Math" w:cs="Times New Roman"/>
          </w:rPr>
          <m:t>p</m:t>
        </m:r>
      </m:oMath>
      <w:r w:rsidRPr="00513B3D">
        <w:rPr>
          <w:rFonts w:ascii="Times New Roman" w:hAnsi="Times New Roman" w:cs="Times New Roman"/>
        </w:rPr>
        <w:t xml:space="preserve"> = 0, </w:t>
      </w:r>
      <m:oMath>
        <m:sSubSup>
          <m:sSubSupPr>
            <m:ctrlPr>
              <w:rPr>
                <w:rFonts w:ascii="Cambria Math" w:hAnsi="Cambria Math" w:cs="Times New Roman"/>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Pr="00513B3D">
        <w:rPr>
          <w:rFonts w:ascii="Times New Roman" w:hAnsi="Times New Roman" w:cs="Times New Roman"/>
        </w:rPr>
        <w:t xml:space="preserve"> = 0.417). Post analysis showed that the number of trials for 1 time switch was significantly larger than 0 and 2+ ( </w:t>
      </w:r>
      <m:oMath>
        <m:r>
          <w:rPr>
            <w:rFonts w:ascii="Cambria Math" w:hAnsi="Cambria Math" w:cs="Times New Roman"/>
          </w:rPr>
          <m:t>t</m:t>
        </m:r>
      </m:oMath>
      <w:r w:rsidRPr="00513B3D">
        <w:rPr>
          <w:rFonts w:ascii="Times New Roman" w:hAnsi="Times New Roman" w:cs="Times New Roman"/>
        </w:rPr>
        <w:t xml:space="preserve">(1, 21) = 2.683, </w:t>
      </w:r>
      <m:oMath>
        <m:r>
          <w:rPr>
            <w:rFonts w:ascii="Cambria Math" w:hAnsi="Cambria Math" w:cs="Times New Roman"/>
          </w:rPr>
          <m:t>adj</m:t>
        </m:r>
        <m:r>
          <m:rPr>
            <m:sty m:val="p"/>
          </m:rPr>
          <w:rPr>
            <w:rFonts w:ascii="Cambria Math" w:hAnsi="Cambria Math" w:cs="Times New Roman"/>
          </w:rPr>
          <m:t>.</m:t>
        </m:r>
        <m:r>
          <w:rPr>
            <w:rFonts w:ascii="Cambria Math" w:hAnsi="Cambria Math" w:cs="Times New Roman"/>
          </w:rPr>
          <m:t>p</m:t>
        </m:r>
      </m:oMath>
      <w:r w:rsidRPr="00513B3D">
        <w:rPr>
          <w:rFonts w:ascii="Times New Roman" w:hAnsi="Times New Roman" w:cs="Times New Roman"/>
        </w:rPr>
        <w:t xml:space="preserve"> = 0.014, </w:t>
      </w:r>
      <m:oMath>
        <m:r>
          <w:rPr>
            <w:rFonts w:ascii="Cambria Math" w:hAnsi="Cambria Math" w:cs="Times New Roman"/>
          </w:rPr>
          <m:t>t</m:t>
        </m:r>
      </m:oMath>
      <w:r w:rsidRPr="00513B3D">
        <w:rPr>
          <w:rFonts w:ascii="Times New Roman" w:hAnsi="Times New Roman" w:cs="Times New Roman"/>
        </w:rPr>
        <w:t xml:space="preserve">(1, 21) = 5.948, </w:t>
      </w:r>
      <m:oMath>
        <m:r>
          <w:rPr>
            <w:rFonts w:ascii="Cambria Math" w:hAnsi="Cambria Math" w:cs="Times New Roman"/>
          </w:rPr>
          <m:t>adj</m:t>
        </m:r>
        <m:r>
          <m:rPr>
            <m:sty m:val="p"/>
          </m:rPr>
          <w:rPr>
            <w:rFonts w:ascii="Cambria Math" w:hAnsi="Cambria Math" w:cs="Times New Roman"/>
          </w:rPr>
          <m:t>.</m:t>
        </m:r>
        <m:r>
          <w:rPr>
            <w:rFonts w:ascii="Cambria Math" w:hAnsi="Cambria Math" w:cs="Times New Roman"/>
          </w:rPr>
          <m:t>p</m:t>
        </m:r>
      </m:oMath>
      <w:r w:rsidRPr="00513B3D">
        <w:rPr>
          <w:rFonts w:ascii="Times New Roman" w:hAnsi="Times New Roman" w:cs="Times New Roman"/>
        </w:rPr>
        <w:t xml:space="preserve"> = 0). RT of each response were 1.242 </w:t>
      </w:r>
      <m:oMath>
        <m:r>
          <m:rPr>
            <m:sty m:val="p"/>
          </m:rPr>
          <w:rPr>
            <w:rFonts w:ascii="Cambria Math" w:hAnsi="Cambria Math" w:cs="Times New Roman"/>
          </w:rPr>
          <m:t>±</m:t>
        </m:r>
      </m:oMath>
      <w:r w:rsidRPr="00513B3D">
        <w:rPr>
          <w:rFonts w:ascii="Times New Roman" w:hAnsi="Times New Roman" w:cs="Times New Roman"/>
        </w:rPr>
        <w:t xml:space="preserve"> 0.502 sec, 1.136 </w:t>
      </w:r>
      <m:oMath>
        <m:r>
          <m:rPr>
            <m:sty m:val="p"/>
          </m:rPr>
          <w:rPr>
            <w:rFonts w:ascii="Cambria Math" w:hAnsi="Cambria Math" w:cs="Times New Roman"/>
          </w:rPr>
          <m:t>±</m:t>
        </m:r>
      </m:oMath>
      <w:r w:rsidRPr="00513B3D">
        <w:rPr>
          <w:rFonts w:ascii="Times New Roman" w:hAnsi="Times New Roman" w:cs="Times New Roman"/>
        </w:rPr>
        <w:t xml:space="preserve"> 0.423 sec, and 1.211 </w:t>
      </w:r>
      <m:oMath>
        <m:r>
          <m:rPr>
            <m:sty m:val="p"/>
          </m:rPr>
          <w:rPr>
            <w:rFonts w:ascii="Cambria Math" w:hAnsi="Cambria Math" w:cs="Times New Roman"/>
          </w:rPr>
          <m:t>±</m:t>
        </m:r>
      </m:oMath>
      <w:r w:rsidRPr="00513B3D">
        <w:rPr>
          <w:rFonts w:ascii="Times New Roman" w:hAnsi="Times New Roman" w:cs="Times New Roman"/>
        </w:rPr>
        <w:t xml:space="preserve"> 0.8 sec (</w:t>
      </w:r>
      <m:oMath>
        <m:r>
          <w:rPr>
            <w:rFonts w:ascii="Cambria Math" w:hAnsi="Cambria Math" w:cs="Times New Roman"/>
          </w:rPr>
          <m:t>F</m:t>
        </m:r>
      </m:oMath>
      <w:r w:rsidRPr="00513B3D">
        <w:rPr>
          <w:rFonts w:ascii="Times New Roman" w:hAnsi="Times New Roman" w:cs="Times New Roman"/>
        </w:rPr>
        <w:t xml:space="preserve">(1,2) = 0.328, </w:t>
      </w:r>
      <m:oMath>
        <m:r>
          <w:rPr>
            <w:rFonts w:ascii="Cambria Math" w:hAnsi="Cambria Math" w:cs="Times New Roman"/>
          </w:rPr>
          <m:t>p</m:t>
        </m:r>
      </m:oMath>
      <w:r w:rsidRPr="00513B3D">
        <w:rPr>
          <w:rFonts w:ascii="Times New Roman" w:hAnsi="Times New Roman" w:cs="Times New Roman"/>
        </w:rPr>
        <w:t xml:space="preserve"> = 0.722, </w:t>
      </w:r>
      <m:oMath>
        <m:sSubSup>
          <m:sSubSupPr>
            <m:ctrlPr>
              <w:rPr>
                <w:rFonts w:ascii="Cambria Math" w:hAnsi="Cambria Math" w:cs="Times New Roman"/>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Pr="00513B3D">
        <w:rPr>
          <w:rFonts w:ascii="Times New Roman" w:hAnsi="Times New Roman" w:cs="Times New Roman"/>
        </w:rPr>
        <w:t xml:space="preserve"> = 0.015).</w:t>
      </w:r>
    </w:p>
    <w:p w14:paraId="046E7AC3" w14:textId="77777777" w:rsidR="006F2A63" w:rsidRPr="00513B3D" w:rsidRDefault="00EC7164" w:rsidP="00513B3D">
      <w:pPr>
        <w:pStyle w:val="Heading3"/>
        <w:spacing w:before="0" w:line="480" w:lineRule="auto"/>
        <w:rPr>
          <w:rFonts w:ascii="Times New Roman" w:hAnsi="Times New Roman" w:cs="Times New Roman"/>
        </w:rPr>
      </w:pPr>
      <w:bookmarkStart w:id="3" w:name="time-course-of-baseline-pupil-change"/>
      <w:bookmarkEnd w:id="2"/>
      <w:r w:rsidRPr="00513B3D">
        <w:rPr>
          <w:rFonts w:ascii="Times New Roman" w:hAnsi="Times New Roman" w:cs="Times New Roman"/>
        </w:rPr>
        <w:t>Time course of baseline pupil change</w:t>
      </w:r>
    </w:p>
    <w:p w14:paraId="1D685013"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b/>
          <w:bCs/>
        </w:rPr>
        <w:t>Figure 2A</w:t>
      </w:r>
      <w:r w:rsidRPr="00513B3D">
        <w:rPr>
          <w:rFonts w:ascii="Times New Roman" w:hAnsi="Times New Roman" w:cs="Times New Roman"/>
        </w:rPr>
        <w:t xml:space="preserve"> illustrates the grand-averaged baseline pupil changes across participants before the task queue onset, as a function of perceptual switches number. A one-way repeated measures ANOVA for averaged changes in baseline pupil size from -1000 ms to the task queue onset for </w:t>
      </w:r>
      <w:r w:rsidRPr="00513B3D">
        <w:rPr>
          <w:rFonts w:ascii="Times New Roman" w:hAnsi="Times New Roman" w:cs="Times New Roman"/>
        </w:rPr>
        <w:lastRenderedPageBreak/>
        <w:t>each answer revealed a significant main effect on the number of a perceptual switch (</w:t>
      </w:r>
      <m:oMath>
        <m:r>
          <w:rPr>
            <w:rFonts w:ascii="Cambria Math" w:hAnsi="Cambria Math" w:cs="Times New Roman"/>
          </w:rPr>
          <m:t>F</m:t>
        </m:r>
      </m:oMath>
      <w:r w:rsidRPr="00513B3D">
        <w:rPr>
          <w:rFonts w:ascii="Times New Roman" w:hAnsi="Times New Roman" w:cs="Times New Roman"/>
        </w:rPr>
        <w:t xml:space="preserve">(1,2) = 11.896, </w:t>
      </w:r>
      <m:oMath>
        <m:r>
          <w:rPr>
            <w:rFonts w:ascii="Cambria Math" w:hAnsi="Cambria Math" w:cs="Times New Roman"/>
          </w:rPr>
          <m:t>p</m:t>
        </m:r>
      </m:oMath>
      <w:r w:rsidRPr="00513B3D">
        <w:rPr>
          <w:rFonts w:ascii="Times New Roman" w:hAnsi="Times New Roman" w:cs="Times New Roman"/>
        </w:rPr>
        <w:t xml:space="preserve"> = 0, </w:t>
      </w:r>
      <m:oMath>
        <m:sSubSup>
          <m:sSubSupPr>
            <m:ctrlPr>
              <w:rPr>
                <w:rFonts w:ascii="Cambria Math" w:hAnsi="Cambria Math" w:cs="Times New Roman"/>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Pr="00513B3D">
        <w:rPr>
          <w:rFonts w:ascii="Times New Roman" w:hAnsi="Times New Roman" w:cs="Times New Roman"/>
        </w:rPr>
        <w:t xml:space="preserve"> = 0.362) (</w:t>
      </w:r>
      <w:r w:rsidRPr="00513B3D">
        <w:rPr>
          <w:rFonts w:ascii="Times New Roman" w:hAnsi="Times New Roman" w:cs="Times New Roman"/>
          <w:b/>
          <w:bCs/>
        </w:rPr>
        <w:t>Figure 2B</w:t>
      </w:r>
      <w:r w:rsidRPr="00513B3D">
        <w:rPr>
          <w:rFonts w:ascii="Times New Roman" w:hAnsi="Times New Roman" w:cs="Times New Roman"/>
        </w:rPr>
        <w:t>). Following multiple comparisons showed that the baseline pupil size in more than two times of perceptual switch was significantly larger than in less than one-time switch and no-switch (</w:t>
      </w:r>
      <m:oMath>
        <m:r>
          <w:rPr>
            <w:rFonts w:ascii="Cambria Math" w:hAnsi="Cambria Math" w:cs="Times New Roman"/>
          </w:rPr>
          <m:t>t</m:t>
        </m:r>
      </m:oMath>
      <w:r w:rsidRPr="00513B3D">
        <w:rPr>
          <w:rFonts w:ascii="Times New Roman" w:hAnsi="Times New Roman" w:cs="Times New Roman"/>
        </w:rPr>
        <w:t xml:space="preserve">(1, 21) = 4.097, </w:t>
      </w:r>
      <m:oMath>
        <m:r>
          <w:rPr>
            <w:rFonts w:ascii="Cambria Math" w:hAnsi="Cambria Math" w:cs="Times New Roman"/>
          </w:rPr>
          <m:t>adj</m:t>
        </m:r>
        <m:r>
          <m:rPr>
            <m:sty m:val="p"/>
          </m:rPr>
          <w:rPr>
            <w:rFonts w:ascii="Cambria Math" w:hAnsi="Cambria Math" w:cs="Times New Roman"/>
          </w:rPr>
          <m:t>.</m:t>
        </m:r>
        <m:r>
          <w:rPr>
            <w:rFonts w:ascii="Cambria Math" w:hAnsi="Cambria Math" w:cs="Times New Roman"/>
          </w:rPr>
          <m:t>p</m:t>
        </m:r>
      </m:oMath>
      <w:r w:rsidRPr="00513B3D">
        <w:rPr>
          <w:rFonts w:ascii="Times New Roman" w:hAnsi="Times New Roman" w:cs="Times New Roman"/>
        </w:rPr>
        <w:t xml:space="preserve"> = 0.002, Cohen’s </w:t>
      </w:r>
      <m:oMath>
        <m:r>
          <w:rPr>
            <w:rFonts w:ascii="Cambria Math" w:hAnsi="Cambria Math" w:cs="Times New Roman"/>
          </w:rPr>
          <m:t>d</m:t>
        </m:r>
      </m:oMath>
      <w:r w:rsidRPr="00513B3D">
        <w:rPr>
          <w:rFonts w:ascii="Times New Roman" w:hAnsi="Times New Roman" w:cs="Times New Roman"/>
        </w:rPr>
        <w:t xml:space="preserve"> = 1.299, </w:t>
      </w:r>
      <m:oMath>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10</m:t>
            </m:r>
          </m:sub>
        </m:sSub>
      </m:oMath>
      <w:r w:rsidRPr="00513B3D">
        <w:rPr>
          <w:rFonts w:ascii="Times New Roman" w:hAnsi="Times New Roman" w:cs="Times New Roman"/>
        </w:rPr>
        <w:t xml:space="preserve"> = 27.874; </w:t>
      </w:r>
      <m:oMath>
        <m:r>
          <w:rPr>
            <w:rFonts w:ascii="Cambria Math" w:hAnsi="Cambria Math" w:cs="Times New Roman"/>
          </w:rPr>
          <m:t>t</m:t>
        </m:r>
      </m:oMath>
      <w:r w:rsidRPr="00513B3D">
        <w:rPr>
          <w:rFonts w:ascii="Times New Roman" w:hAnsi="Times New Roman" w:cs="Times New Roman"/>
        </w:rPr>
        <w:t xml:space="preserve">(1, 21) = 3.699, </w:t>
      </w:r>
      <m:oMath>
        <m:r>
          <w:rPr>
            <w:rFonts w:ascii="Cambria Math" w:hAnsi="Cambria Math" w:cs="Times New Roman"/>
          </w:rPr>
          <m:t>adj</m:t>
        </m:r>
        <m:r>
          <m:rPr>
            <m:sty m:val="p"/>
          </m:rPr>
          <w:rPr>
            <w:rFonts w:ascii="Cambria Math" w:hAnsi="Cambria Math" w:cs="Times New Roman"/>
          </w:rPr>
          <m:t>.</m:t>
        </m:r>
        <m:r>
          <w:rPr>
            <w:rFonts w:ascii="Cambria Math" w:hAnsi="Cambria Math" w:cs="Times New Roman"/>
          </w:rPr>
          <m:t>p</m:t>
        </m:r>
      </m:oMath>
      <w:r w:rsidRPr="00513B3D">
        <w:rPr>
          <w:rFonts w:ascii="Times New Roman" w:hAnsi="Times New Roman" w:cs="Times New Roman"/>
        </w:rPr>
        <w:t xml:space="preserve"> = 0.002, Cohen’s </w:t>
      </w:r>
      <m:oMath>
        <m:r>
          <w:rPr>
            <w:rFonts w:ascii="Cambria Math" w:hAnsi="Cambria Math" w:cs="Times New Roman"/>
          </w:rPr>
          <m:t>d</m:t>
        </m:r>
      </m:oMath>
      <w:r w:rsidRPr="00513B3D">
        <w:rPr>
          <w:rFonts w:ascii="Times New Roman" w:hAnsi="Times New Roman" w:cs="Times New Roman"/>
        </w:rPr>
        <w:t xml:space="preserve"> = 1.003, </w:t>
      </w:r>
      <m:oMath>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10</m:t>
            </m:r>
          </m:sub>
        </m:sSub>
      </m:oMath>
      <w:r w:rsidRPr="00513B3D">
        <w:rPr>
          <w:rFonts w:ascii="Times New Roman" w:hAnsi="Times New Roman" w:cs="Times New Roman"/>
        </w:rPr>
        <w:t xml:space="preserve"> = 64.004, respectively)), indicating that the baseline pupil size, to prior counting the number of switches, was related to a subsequent number of perceptual transition.</w:t>
      </w:r>
    </w:p>
    <w:p w14:paraId="45D4BC73" w14:textId="77777777" w:rsidR="006F2A63" w:rsidRPr="00513B3D" w:rsidRDefault="00EC7164" w:rsidP="00513B3D">
      <w:pPr>
        <w:pStyle w:val="Heading3"/>
        <w:spacing w:before="0" w:line="480" w:lineRule="auto"/>
        <w:rPr>
          <w:rFonts w:ascii="Times New Roman" w:hAnsi="Times New Roman" w:cs="Times New Roman"/>
        </w:rPr>
      </w:pPr>
      <w:bookmarkStart w:id="4" w:name="Xa6605d57b965bdfe5e6caa59a4c0b1f630b7058"/>
      <w:bookmarkEnd w:id="3"/>
      <w:r w:rsidRPr="00513B3D">
        <w:rPr>
          <w:rFonts w:ascii="Times New Roman" w:hAnsi="Times New Roman" w:cs="Times New Roman"/>
        </w:rPr>
        <w:t>The averaged number of perceptual switches classified by pupil size bins</w:t>
      </w:r>
    </w:p>
    <w:p w14:paraId="0D4E4F90"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 xml:space="preserve">Since the answered number of trials was significantly different among 0, 1, and 2+ as shown above, we averaged the number of perceptual switches based on baseline pupil size bins which contained an equal number of trials in each participant so as to avoid the influence of the number of trials as shown in </w:t>
      </w:r>
      <w:r w:rsidRPr="00513B3D">
        <w:rPr>
          <w:rFonts w:ascii="Times New Roman" w:hAnsi="Times New Roman" w:cs="Times New Roman"/>
          <w:b/>
          <w:bCs/>
        </w:rPr>
        <w:t>Figure 2B</w:t>
      </w:r>
      <w:r w:rsidRPr="00513B3D">
        <w:rPr>
          <w:rFonts w:ascii="Times New Roman" w:hAnsi="Times New Roman" w:cs="Times New Roman"/>
        </w:rPr>
        <w:t>. The data was fitted by a simple regression model (</w:t>
      </w:r>
      <m:oMath>
        <m:r>
          <w:rPr>
            <w:rFonts w:ascii="Cambria Math" w:hAnsi="Cambria Math" w:cs="Times New Roman"/>
          </w:rPr>
          <m:t>y</m:t>
        </m:r>
      </m:oMath>
      <w:r w:rsidRPr="00513B3D">
        <w:rPr>
          <w:rFonts w:ascii="Times New Roman" w:hAnsi="Times New Roman" w:cs="Times New Roman"/>
        </w:rPr>
        <w:t xml:space="preserve"> = 0.079</w:t>
      </w:r>
      <m:oMath>
        <m:r>
          <w:rPr>
            <w:rFonts w:ascii="Cambria Math" w:hAnsi="Cambria Math" w:cs="Times New Roman"/>
          </w:rPr>
          <m:t>x</m:t>
        </m:r>
      </m:oMath>
      <w:r w:rsidRPr="00513B3D">
        <w:rPr>
          <w:rFonts w:ascii="Times New Roman" w:hAnsi="Times New Roman" w:cs="Times New Roman"/>
        </w:rPr>
        <w:t xml:space="preserve"> + 0.76, </w:t>
      </w:r>
      <m:oMath>
        <m:r>
          <w:rPr>
            <w:rFonts w:ascii="Cambria Math" w:hAnsi="Cambria Math" w:cs="Times New Roman"/>
          </w:rPr>
          <m:t>R</m:t>
        </m:r>
      </m:oMath>
      <w:r w:rsidRPr="00513B3D">
        <w:rPr>
          <w:rFonts w:ascii="Times New Roman" w:hAnsi="Times New Roman" w:cs="Times New Roman"/>
        </w:rPr>
        <w:t xml:space="preserve"> = 0.119, </w:t>
      </w:r>
      <m:oMath>
        <m:r>
          <w:rPr>
            <w:rFonts w:ascii="Cambria Math" w:hAnsi="Cambria Math" w:cs="Times New Roman"/>
          </w:rPr>
          <m:t>t</m:t>
        </m:r>
      </m:oMath>
      <w:r w:rsidRPr="00513B3D">
        <w:rPr>
          <w:rFonts w:ascii="Times New Roman" w:hAnsi="Times New Roman" w:cs="Times New Roman"/>
        </w:rPr>
        <w:t xml:space="preserve"> = 14.9673, </w:t>
      </w:r>
      <m:oMath>
        <m:r>
          <w:rPr>
            <w:rFonts w:ascii="Cambria Math" w:hAnsi="Cambria Math" w:cs="Times New Roman"/>
          </w:rPr>
          <m:t>p</m:t>
        </m:r>
      </m:oMath>
      <w:r w:rsidRPr="00513B3D">
        <w:rPr>
          <w:rFonts w:ascii="Times New Roman" w:hAnsi="Times New Roman" w:cs="Times New Roman"/>
        </w:rPr>
        <w:t xml:space="preserve"> = 0). Consistent with the previous analysis, the number of switches was monotonically increased with the baseline pupil size.</w:t>
      </w:r>
    </w:p>
    <w:p w14:paraId="104EFB3E" w14:textId="77777777" w:rsidR="006F2A63" w:rsidRPr="00513B3D" w:rsidRDefault="00EC7164" w:rsidP="00513B3D">
      <w:pPr>
        <w:pStyle w:val="Heading3"/>
        <w:spacing w:before="0" w:line="480" w:lineRule="auto"/>
        <w:rPr>
          <w:rFonts w:ascii="Times New Roman" w:hAnsi="Times New Roman" w:cs="Times New Roman"/>
        </w:rPr>
      </w:pPr>
      <w:bookmarkStart w:id="5" w:name="correlation-heatmap"/>
      <w:bookmarkEnd w:id="4"/>
      <w:r w:rsidRPr="00513B3D">
        <w:rPr>
          <w:rFonts w:ascii="Times New Roman" w:hAnsi="Times New Roman" w:cs="Times New Roman"/>
        </w:rPr>
        <w:t>Correlation heatmap</w:t>
      </w:r>
    </w:p>
    <w:p w14:paraId="41092847"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As a further analysis, we calculated the correlation between the number of switch and several eye-metrics (</w:t>
      </w:r>
      <w:r w:rsidRPr="00513B3D">
        <w:rPr>
          <w:rFonts w:ascii="Times New Roman" w:hAnsi="Times New Roman" w:cs="Times New Roman"/>
          <w:b/>
          <w:bCs/>
        </w:rPr>
        <w:t>Figure 2C</w:t>
      </w:r>
      <w:r w:rsidRPr="00513B3D">
        <w:rPr>
          <w:rFonts w:ascii="Times New Roman" w:hAnsi="Times New Roman" w:cs="Times New Roman"/>
        </w:rPr>
        <w:t>); besides the significant correlation with baseline pupil size (</w:t>
      </w:r>
      <m:oMath>
        <m:r>
          <w:rPr>
            <w:rFonts w:ascii="Cambria Math" w:hAnsi="Cambria Math" w:cs="Times New Roman"/>
          </w:rPr>
          <m:t>R</m:t>
        </m:r>
      </m:oMath>
      <w:r w:rsidRPr="00513B3D">
        <w:rPr>
          <w:rFonts w:ascii="Times New Roman" w:hAnsi="Times New Roman" w:cs="Times New Roman"/>
        </w:rPr>
        <w:t xml:space="preserve"> = 0.457, </w:t>
      </w:r>
      <m:oMath>
        <m:r>
          <w:rPr>
            <w:rFonts w:ascii="Cambria Math" w:hAnsi="Cambria Math" w:cs="Times New Roman"/>
          </w:rPr>
          <m:t>p</m:t>
        </m:r>
      </m:oMath>
      <w:r w:rsidRPr="00513B3D">
        <w:rPr>
          <w:rFonts w:ascii="Times New Roman" w:hAnsi="Times New Roman" w:cs="Times New Roman"/>
        </w:rPr>
        <w:t xml:space="preserve"> = 0), besides the significant positive correlation between the number of switch and baseline pupil size (</w:t>
      </w:r>
      <m:oMath>
        <m:r>
          <w:rPr>
            <w:rFonts w:ascii="Cambria Math" w:hAnsi="Cambria Math" w:cs="Times New Roman"/>
          </w:rPr>
          <m:t>R</m:t>
        </m:r>
      </m:oMath>
      <w:r w:rsidRPr="00513B3D">
        <w:rPr>
          <w:rFonts w:ascii="Times New Roman" w:hAnsi="Times New Roman" w:cs="Times New Roman"/>
        </w:rPr>
        <w:t xml:space="preserve"> = -0.446, </w:t>
      </w:r>
      <m:oMath>
        <m:r>
          <w:rPr>
            <w:rFonts w:ascii="Cambria Math" w:hAnsi="Cambria Math" w:cs="Times New Roman"/>
          </w:rPr>
          <m:t>p</m:t>
        </m:r>
      </m:oMath>
      <w:r w:rsidRPr="00513B3D">
        <w:rPr>
          <w:rFonts w:ascii="Times New Roman" w:hAnsi="Times New Roman" w:cs="Times New Roman"/>
        </w:rPr>
        <w:t xml:space="preserve"> = 0). Since the pupil change is mediated by the dilater/sphincter muscle in the iris, this might be interpreted as a trade-off mechanism of the iris musculature or activation of ANS </w:t>
      </w:r>
      <w:r w:rsidRPr="00513B3D">
        <w:rPr>
          <w:rFonts w:ascii="Times New Roman" w:hAnsi="Times New Roman" w:cs="Times New Roman"/>
          <w:b/>
          <w:bCs/>
        </w:rPr>
        <w:t>(Joshi et al., 2016)</w:t>
      </w:r>
      <w:r w:rsidRPr="00513B3D">
        <w:rPr>
          <w:rFonts w:ascii="Times New Roman" w:hAnsi="Times New Roman" w:cs="Times New Roman"/>
        </w:rPr>
        <w:t>.</w:t>
      </w:r>
    </w:p>
    <w:p w14:paraId="175B12D2" w14:textId="77777777" w:rsidR="006F2A63" w:rsidRPr="00513B3D" w:rsidRDefault="00EC7164" w:rsidP="00513B3D">
      <w:pPr>
        <w:pStyle w:val="Heading3"/>
        <w:spacing w:before="0" w:line="480" w:lineRule="auto"/>
        <w:rPr>
          <w:rFonts w:ascii="Times New Roman" w:hAnsi="Times New Roman" w:cs="Times New Roman"/>
        </w:rPr>
      </w:pPr>
      <w:bookmarkStart w:id="6" w:name="cross-correlation-function"/>
      <w:bookmarkEnd w:id="5"/>
      <w:r w:rsidRPr="00513B3D">
        <w:rPr>
          <w:rFonts w:ascii="Times New Roman" w:hAnsi="Times New Roman" w:cs="Times New Roman"/>
        </w:rPr>
        <w:lastRenderedPageBreak/>
        <w:t>Cross-correlation function</w:t>
      </w:r>
    </w:p>
    <w:p w14:paraId="1BEDD2C4"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Each trial lasted for 5-7 s, segregated by a response cue to ask for behavioral responses. In the cross-correlation analysis, we aligned the timing of behavioral response and pupil size throughout the experimental session (see Method). Cross-correlation functions between the changes in baseline pupil size and the number of perceptual switches were calculated in every single subject. We found that the number of switches was positively correlated with the pupil size up to 5 trials (nearly 25 to 35 s) ahead of the response time (Figure 3A). The maximum cross-correlation coefficient in raw cross-correlation was significantly higher than in shuffled (</w:t>
      </w:r>
      <w:r w:rsidRPr="00513B3D">
        <w:rPr>
          <w:rFonts w:ascii="Times New Roman" w:hAnsi="Times New Roman" w:cs="Times New Roman"/>
          <w:b/>
          <w:bCs/>
        </w:rPr>
        <w:t>Figure 3A</w:t>
      </w:r>
      <w:r w:rsidRPr="00513B3D">
        <w:rPr>
          <w:rFonts w:ascii="Times New Roman" w:hAnsi="Times New Roman" w:cs="Times New Roman"/>
        </w:rPr>
        <w:t>). The maximum cross-correlation coefficient in raw cross-correlation was significantly higher than in shuffled (</w:t>
      </w:r>
      <m:oMath>
        <m:r>
          <w:rPr>
            <w:rFonts w:ascii="Cambria Math" w:hAnsi="Cambria Math" w:cs="Times New Roman"/>
          </w:rPr>
          <m:t>t</m:t>
        </m:r>
      </m:oMath>
      <w:r w:rsidRPr="00513B3D">
        <w:rPr>
          <w:rFonts w:ascii="Times New Roman" w:hAnsi="Times New Roman" w:cs="Times New Roman"/>
        </w:rPr>
        <w:t xml:space="preserve">(1, 21) = 11.903, </w:t>
      </w:r>
      <m:oMath>
        <m:r>
          <w:rPr>
            <w:rFonts w:ascii="Cambria Math" w:hAnsi="Cambria Math" w:cs="Times New Roman"/>
          </w:rPr>
          <m:t>p</m:t>
        </m:r>
      </m:oMath>
      <w:r w:rsidRPr="00513B3D">
        <w:rPr>
          <w:rFonts w:ascii="Times New Roman" w:hAnsi="Times New Roman" w:cs="Times New Roman"/>
        </w:rPr>
        <w:t xml:space="preserve"> = 0, Cohen’s </w:t>
      </w:r>
      <m:oMath>
        <m:r>
          <w:rPr>
            <w:rFonts w:ascii="Cambria Math" w:hAnsi="Cambria Math" w:cs="Times New Roman"/>
          </w:rPr>
          <m:t>d</m:t>
        </m:r>
      </m:oMath>
      <w:r w:rsidRPr="00513B3D">
        <w:rPr>
          <w:rFonts w:ascii="Times New Roman" w:hAnsi="Times New Roman" w:cs="Times New Roman"/>
        </w:rPr>
        <w:t xml:space="preserve"> = 2.495, </w:t>
      </w:r>
      <m:oMath>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10</m:t>
            </m:r>
          </m:sub>
        </m:sSub>
      </m:oMath>
      <w:r w:rsidRPr="00513B3D">
        <w:rPr>
          <w:rFonts w:ascii="Times New Roman" w:hAnsi="Times New Roman" w:cs="Times New Roman"/>
        </w:rPr>
        <w:t xml:space="preserve"> = 1.1068114^{8}). Furthermore, the averaged lag at peak correlation was significantly shifted to negative (</w:t>
      </w:r>
      <m:oMath>
        <m:r>
          <w:rPr>
            <w:rFonts w:ascii="Cambria Math" w:hAnsi="Cambria Math" w:cs="Times New Roman"/>
          </w:rPr>
          <m:t>t</m:t>
        </m:r>
      </m:oMath>
      <w:r w:rsidRPr="00513B3D">
        <w:rPr>
          <w:rFonts w:ascii="Times New Roman" w:hAnsi="Times New Roman" w:cs="Times New Roman"/>
        </w:rPr>
        <w:t xml:space="preserve">(1, 21) = -0.755, </w:t>
      </w:r>
      <m:oMath>
        <m:r>
          <w:rPr>
            <w:rFonts w:ascii="Cambria Math" w:hAnsi="Cambria Math" w:cs="Times New Roman"/>
          </w:rPr>
          <m:t>p</m:t>
        </m:r>
      </m:oMath>
      <w:r w:rsidRPr="00513B3D">
        <w:rPr>
          <w:rFonts w:ascii="Times New Roman" w:hAnsi="Times New Roman" w:cs="Times New Roman"/>
        </w:rPr>
        <w:t xml:space="preserve"> = 0.229, </w:t>
      </w:r>
      <m:oMath>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10</m:t>
            </m:r>
          </m:sub>
        </m:sSub>
      </m:oMath>
      <w:r w:rsidRPr="00513B3D">
        <w:rPr>
          <w:rFonts w:ascii="Times New Roman" w:hAnsi="Times New Roman" w:cs="Times New Roman"/>
        </w:rPr>
        <w:t xml:space="preserve"> = 0.288) (</w:t>
      </w:r>
      <w:r w:rsidRPr="00513B3D">
        <w:rPr>
          <w:rFonts w:ascii="Times New Roman" w:hAnsi="Times New Roman" w:cs="Times New Roman"/>
          <w:b/>
          <w:bCs/>
        </w:rPr>
        <w:t>Figure 3C</w:t>
      </w:r>
      <w:r w:rsidRPr="00513B3D">
        <w:rPr>
          <w:rFonts w:ascii="Times New Roman" w:hAnsi="Times New Roman" w:cs="Times New Roman"/>
        </w:rPr>
        <w:t>).</w:t>
      </w:r>
    </w:p>
    <w:p w14:paraId="0DBB5FD4" w14:textId="77777777" w:rsidR="006F2A63" w:rsidRPr="00513B3D" w:rsidRDefault="00EC7164" w:rsidP="00513B3D">
      <w:pPr>
        <w:pStyle w:val="Heading3"/>
        <w:spacing w:before="0" w:line="480" w:lineRule="auto"/>
        <w:rPr>
          <w:rFonts w:ascii="Times New Roman" w:hAnsi="Times New Roman" w:cs="Times New Roman"/>
        </w:rPr>
      </w:pPr>
      <w:bookmarkStart w:id="7" w:name="liner-mixed-modeling-and-roc-curve"/>
      <w:bookmarkEnd w:id="6"/>
      <w:r w:rsidRPr="00513B3D">
        <w:rPr>
          <w:rFonts w:ascii="Times New Roman" w:hAnsi="Times New Roman" w:cs="Times New Roman"/>
        </w:rPr>
        <w:t>Liner mixed modeling and ROC curve</w:t>
      </w:r>
    </w:p>
    <w:p w14:paraId="68580B73"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 xml:space="preserve">In this section, we focused on (a) how long the baseline pupil size effect on the number of perceptual switches at a certain trial lasts, (b) variability within participants, (c) classification accuracy. To address these, we calculated beta weights using a linear mixed-model (LMM) (Figure 3D) regarded the number of perceptual switches as dependent variable, the baseline pupil size as fixed effect and participants as random effect. For each trial, LMM was performed repeatedly changing the baseline pupil size data adopted from -20 to 20 trials corresponding to the answer at a certain trial. In consistent with the cross-correlation analysis, the LMM revealed a significant positive correlation between the number of switch and the baseline pupil size with not larger individual differences at least from -7 to 0 trial (i.e., 30s). Furthermore, the detection performance was quantified by the area under the curve (AUC) using receiver operating </w:t>
      </w:r>
      <w:r w:rsidRPr="00513B3D">
        <w:rPr>
          <w:rFonts w:ascii="Times New Roman" w:hAnsi="Times New Roman" w:cs="Times New Roman"/>
        </w:rPr>
        <w:lastRenderedPageBreak/>
        <w:t>characteristic (ROC) curves (Figure 3E). Wilcoxon rank-sum test showed that the AUC from -5 to 5 trial were significantly greater than chance level (i.e., 0.5).</w:t>
      </w:r>
    </w:p>
    <w:p w14:paraId="14BC26E7" w14:textId="42AAF5BC" w:rsidR="006F2A63" w:rsidRPr="00513B3D" w:rsidRDefault="00EC7164" w:rsidP="00513B3D">
      <w:pPr>
        <w:pStyle w:val="BodyText"/>
        <w:spacing w:before="0" w:after="0" w:line="480" w:lineRule="auto"/>
        <w:rPr>
          <w:rFonts w:ascii="Times New Roman" w:hAnsi="Times New Roman" w:cs="Times New Roman" w:hint="eastAsia"/>
          <w:lang w:eastAsia="ja-JP"/>
        </w:rPr>
      </w:pPr>
      <m:oMathPara>
        <m:oMath>
          <m:r>
            <w:rPr>
              <w:rFonts w:ascii="Cambria Math" w:hAnsi="Cambria Math" w:cs="Times New Roman"/>
            </w:rPr>
            <m:t>CCF</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Cov</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n+t</m:t>
                  </m:r>
                </m:sub>
              </m:sSub>
              <m:r>
                <m:rPr>
                  <m:sty m:val="p"/>
                </m:rP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σ</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sub>
                  </m:sSub>
                </m:sub>
              </m:sSub>
              <m:sSub>
                <m:sSubPr>
                  <m:ctrlPr>
                    <w:rPr>
                      <w:rFonts w:ascii="Cambria Math" w:hAnsi="Cambria Math" w:cs="Times New Roman"/>
                    </w:rPr>
                  </m:ctrlPr>
                </m:sSubPr>
                <m:e>
                  <m:r>
                    <w:rPr>
                      <w:rFonts w:ascii="Cambria Math" w:hAnsi="Cambria Math" w:cs="Times New Roman"/>
                    </w:rPr>
                    <m:t>σ</m:t>
                  </m:r>
                </m:e>
                <m:sub>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m:t>
                      </m:r>
                      <m:r>
                        <w:rPr>
                          <w:rFonts w:ascii="Cambria Math" w:hAnsi="Cambria Math" w:cs="Times New Roman"/>
                        </w:rPr>
                        <m:t>t</m:t>
                      </m:r>
                    </m:sub>
                  </m:sSub>
                </m:sub>
              </m:sSub>
            </m:den>
          </m:f>
        </m:oMath>
      </m:oMathPara>
    </w:p>
    <w:p w14:paraId="112D2385" w14:textId="77777777" w:rsidR="006F2A63" w:rsidRPr="00513B3D" w:rsidRDefault="00EC7164" w:rsidP="00513B3D">
      <w:pPr>
        <w:pStyle w:val="Heading2"/>
        <w:spacing w:before="0" w:line="480" w:lineRule="auto"/>
        <w:rPr>
          <w:rFonts w:ascii="Times New Roman" w:hAnsi="Times New Roman" w:cs="Times New Roman"/>
        </w:rPr>
      </w:pPr>
      <w:bookmarkStart w:id="8" w:name="experiment-2"/>
      <w:bookmarkEnd w:id="1"/>
      <w:bookmarkEnd w:id="7"/>
      <w:r w:rsidRPr="00513B3D">
        <w:rPr>
          <w:rFonts w:ascii="Times New Roman" w:hAnsi="Times New Roman" w:cs="Times New Roman"/>
        </w:rPr>
        <w:t>Experiment 2</w:t>
      </w:r>
    </w:p>
    <w:p w14:paraId="0BB85041"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 xml:space="preserve">In Experiment 1, we reported that the baseline pupil size reflected the frequency of perceptual switch. However, one concern to the result was the effect of perceptual load on baseline pupil size such as counting the number of perceptual switches since baseline pupil size is associated with the performance of working memory task </w:t>
      </w:r>
      <w:r w:rsidRPr="00513B3D">
        <w:rPr>
          <w:rFonts w:ascii="Times New Roman" w:hAnsi="Times New Roman" w:cs="Times New Roman"/>
          <w:b/>
          <w:bCs/>
        </w:rPr>
        <w:t>(Aminihajibashi et al., 2020; Schneider et al., 2016)</w:t>
      </w:r>
      <w:r w:rsidRPr="00513B3D">
        <w:rPr>
          <w:rFonts w:ascii="Times New Roman" w:hAnsi="Times New Roman" w:cs="Times New Roman"/>
        </w:rPr>
        <w:t>. Experiment 2 was conducted to assess the effect of perceptual load on baseline pupil size in order to change the task into a forced-choice task (i.e., yes or no) so that the effect was assumed to be similar or less than Experiment 1.</w:t>
      </w:r>
    </w:p>
    <w:p w14:paraId="38EB8429" w14:textId="77777777" w:rsidR="006F2A63" w:rsidRPr="00513B3D" w:rsidRDefault="00EC7164" w:rsidP="00513B3D">
      <w:pPr>
        <w:pStyle w:val="Heading3"/>
        <w:spacing w:before="0" w:line="480" w:lineRule="auto"/>
        <w:rPr>
          <w:rFonts w:ascii="Times New Roman" w:hAnsi="Times New Roman" w:cs="Times New Roman"/>
        </w:rPr>
      </w:pPr>
      <w:bookmarkStart w:id="9" w:name="behavioral-response-1"/>
      <w:r w:rsidRPr="00513B3D">
        <w:rPr>
          <w:rFonts w:ascii="Times New Roman" w:hAnsi="Times New Roman" w:cs="Times New Roman"/>
        </w:rPr>
        <w:t>Behavioral response</w:t>
      </w:r>
    </w:p>
    <w:p w14:paraId="3E39FBBA"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 xml:space="preserve">Participants reported whether perceptual switches occurred or not. The averaged number of trials of ‘yes’ and ‘no’ were 35.55 </w:t>
      </w:r>
      <m:oMath>
        <m:r>
          <m:rPr>
            <m:sty m:val="p"/>
          </m:rPr>
          <w:rPr>
            <w:rFonts w:ascii="Cambria Math" w:hAnsi="Cambria Math" w:cs="Times New Roman"/>
          </w:rPr>
          <m:t>±</m:t>
        </m:r>
      </m:oMath>
      <w:r w:rsidRPr="00513B3D">
        <w:rPr>
          <w:rFonts w:ascii="Times New Roman" w:hAnsi="Times New Roman" w:cs="Times New Roman"/>
        </w:rPr>
        <w:t xml:space="preserve"> 14.2 and 43.95 </w:t>
      </w:r>
      <m:oMath>
        <m:r>
          <m:rPr>
            <m:sty m:val="p"/>
          </m:rPr>
          <w:rPr>
            <w:rFonts w:ascii="Cambria Math" w:hAnsi="Cambria Math" w:cs="Times New Roman"/>
          </w:rPr>
          <m:t>±</m:t>
        </m:r>
      </m:oMath>
      <w:r w:rsidRPr="00513B3D">
        <w:rPr>
          <w:rFonts w:ascii="Times New Roman" w:hAnsi="Times New Roman" w:cs="Times New Roman"/>
        </w:rPr>
        <w:t xml:space="preserve"> 15.93, respectively (</w:t>
      </w:r>
      <m:oMath>
        <m:r>
          <w:rPr>
            <w:rFonts w:ascii="Cambria Math" w:hAnsi="Cambria Math" w:cs="Times New Roman"/>
          </w:rPr>
          <m:t>t</m:t>
        </m:r>
      </m:oMath>
      <w:r w:rsidRPr="00513B3D">
        <w:rPr>
          <w:rFonts w:ascii="Times New Roman" w:hAnsi="Times New Roman" w:cs="Times New Roman"/>
        </w:rPr>
        <w:t xml:space="preserve">(1,19) = -1.412, </w:t>
      </w:r>
      <m:oMath>
        <m:r>
          <w:rPr>
            <w:rFonts w:ascii="Cambria Math" w:hAnsi="Cambria Math" w:cs="Times New Roman"/>
          </w:rPr>
          <m:t>p</m:t>
        </m:r>
      </m:oMath>
      <w:r w:rsidRPr="00513B3D">
        <w:rPr>
          <w:rFonts w:ascii="Times New Roman" w:hAnsi="Times New Roman" w:cs="Times New Roman"/>
        </w:rPr>
        <w:t xml:space="preserve"> = 0.174, Cohen’s </w:t>
      </w:r>
      <m:oMath>
        <m:r>
          <w:rPr>
            <w:rFonts w:ascii="Cambria Math" w:hAnsi="Cambria Math" w:cs="Times New Roman"/>
          </w:rPr>
          <m:t>d</m:t>
        </m:r>
      </m:oMath>
      <w:r w:rsidRPr="00513B3D">
        <w:rPr>
          <w:rFonts w:ascii="Times New Roman" w:hAnsi="Times New Roman" w:cs="Times New Roman"/>
        </w:rPr>
        <w:t xml:space="preserve"> = 0.557). RT in the answer of ‘no’ (1.221 </w:t>
      </w:r>
      <m:oMath>
        <m:r>
          <m:rPr>
            <m:sty m:val="p"/>
          </m:rPr>
          <w:rPr>
            <w:rFonts w:ascii="Cambria Math" w:hAnsi="Cambria Math" w:cs="Times New Roman"/>
          </w:rPr>
          <m:t>±</m:t>
        </m:r>
      </m:oMath>
      <w:r w:rsidRPr="00513B3D">
        <w:rPr>
          <w:rFonts w:ascii="Times New Roman" w:hAnsi="Times New Roman" w:cs="Times New Roman"/>
        </w:rPr>
        <w:t xml:space="preserve"> 0.434 sec) was significantly faster than ‘yes’ (1.062 </w:t>
      </w:r>
      <m:oMath>
        <m:r>
          <m:rPr>
            <m:sty m:val="p"/>
          </m:rPr>
          <w:rPr>
            <w:rFonts w:ascii="Cambria Math" w:hAnsi="Cambria Math" w:cs="Times New Roman"/>
          </w:rPr>
          <m:t>±</m:t>
        </m:r>
      </m:oMath>
      <w:r w:rsidRPr="00513B3D">
        <w:rPr>
          <w:rFonts w:ascii="Times New Roman" w:hAnsi="Times New Roman" w:cs="Times New Roman"/>
        </w:rPr>
        <w:t xml:space="preserve"> 0.415 sec) (</w:t>
      </w:r>
      <m:oMath>
        <m:r>
          <w:rPr>
            <w:rFonts w:ascii="Cambria Math" w:hAnsi="Cambria Math" w:cs="Times New Roman"/>
          </w:rPr>
          <m:t>t</m:t>
        </m:r>
      </m:oMath>
      <w:r w:rsidRPr="00513B3D">
        <w:rPr>
          <w:rFonts w:ascii="Times New Roman" w:hAnsi="Times New Roman" w:cs="Times New Roman"/>
        </w:rPr>
        <w:t xml:space="preserve">(1,19) = 4.876, </w:t>
      </w:r>
      <m:oMath>
        <m:r>
          <w:rPr>
            <w:rFonts w:ascii="Cambria Math" w:hAnsi="Cambria Math" w:cs="Times New Roman"/>
          </w:rPr>
          <m:t>p</m:t>
        </m:r>
      </m:oMath>
      <w:r w:rsidRPr="00513B3D">
        <w:rPr>
          <w:rFonts w:ascii="Times New Roman" w:hAnsi="Times New Roman" w:cs="Times New Roman"/>
        </w:rPr>
        <w:t xml:space="preserve"> = 0, Cohen’s </w:t>
      </w:r>
      <m:oMath>
        <m:r>
          <w:rPr>
            <w:rFonts w:ascii="Cambria Math" w:hAnsi="Cambria Math" w:cs="Times New Roman"/>
          </w:rPr>
          <m:t>d</m:t>
        </m:r>
      </m:oMath>
      <w:r w:rsidRPr="00513B3D">
        <w:rPr>
          <w:rFonts w:ascii="Times New Roman" w:hAnsi="Times New Roman" w:cs="Times New Roman"/>
        </w:rPr>
        <w:t xml:space="preserve"> = 0.37), most likely because the participants’ answer was determined in the moment of occurrence of a perceptual switch in ‘yes’ trial. Thus, perceptual load in terms of task resource allocation was expected to be smaller in the trial where a perceptual switch occurs.</w:t>
      </w:r>
    </w:p>
    <w:p w14:paraId="517AD873" w14:textId="77777777" w:rsidR="006F2A63" w:rsidRPr="00513B3D" w:rsidRDefault="00EC7164" w:rsidP="00513B3D">
      <w:pPr>
        <w:pStyle w:val="Heading3"/>
        <w:spacing w:before="0" w:line="480" w:lineRule="auto"/>
        <w:rPr>
          <w:rFonts w:ascii="Times New Roman" w:hAnsi="Times New Roman" w:cs="Times New Roman"/>
        </w:rPr>
      </w:pPr>
      <w:bookmarkStart w:id="10" w:name="baseline-pupil-size"/>
      <w:bookmarkEnd w:id="9"/>
      <w:r w:rsidRPr="00513B3D">
        <w:rPr>
          <w:rFonts w:ascii="Times New Roman" w:hAnsi="Times New Roman" w:cs="Times New Roman"/>
        </w:rPr>
        <w:t>Baseline pupil size</w:t>
      </w:r>
    </w:p>
    <w:p w14:paraId="70CE915C"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b/>
          <w:bCs/>
        </w:rPr>
        <w:t>Figures 4A</w:t>
      </w:r>
      <w:r w:rsidRPr="00513B3D">
        <w:rPr>
          <w:rFonts w:ascii="Times New Roman" w:hAnsi="Times New Roman" w:cs="Times New Roman"/>
        </w:rPr>
        <w:t xml:space="preserve"> and </w:t>
      </w:r>
      <w:r w:rsidRPr="00513B3D">
        <w:rPr>
          <w:rFonts w:ascii="Times New Roman" w:hAnsi="Times New Roman" w:cs="Times New Roman"/>
          <w:b/>
          <w:bCs/>
        </w:rPr>
        <w:t>B</w:t>
      </w:r>
      <w:r w:rsidRPr="00513B3D">
        <w:rPr>
          <w:rFonts w:ascii="Times New Roman" w:hAnsi="Times New Roman" w:cs="Times New Roman"/>
        </w:rPr>
        <w:t xml:space="preserve"> show the grand-averaged time-course of baseline pupil changes and averaged baseline pupil size across participants around the task queue onset. Consistent with Experiment 1, a paired t-test for averaged changes in baseline pupil size from -1000 ms to the task queue </w:t>
      </w:r>
      <w:r w:rsidRPr="00513B3D">
        <w:rPr>
          <w:rFonts w:ascii="Times New Roman" w:hAnsi="Times New Roman" w:cs="Times New Roman"/>
        </w:rPr>
        <w:lastRenderedPageBreak/>
        <w:t>onset for each answer (i.e., the presence or absence of perceptual switch) showed that the baseline pupil size in the presence of a perceptual switch was significantly larger than in the absence of perceptual switch (</w:t>
      </w:r>
      <m:oMath>
        <m:r>
          <w:rPr>
            <w:rFonts w:ascii="Cambria Math" w:hAnsi="Cambria Math" w:cs="Times New Roman"/>
          </w:rPr>
          <m:t>t</m:t>
        </m:r>
      </m:oMath>
      <w:r w:rsidRPr="00513B3D">
        <w:rPr>
          <w:rFonts w:ascii="Times New Roman" w:hAnsi="Times New Roman" w:cs="Times New Roman"/>
        </w:rPr>
        <w:t xml:space="preserve">(1, 19) = -2.298, </w:t>
      </w:r>
      <m:oMath>
        <m:r>
          <w:rPr>
            <w:rFonts w:ascii="Cambria Math" w:hAnsi="Cambria Math" w:cs="Times New Roman"/>
          </w:rPr>
          <m:t>p</m:t>
        </m:r>
      </m:oMath>
      <w:r w:rsidRPr="00513B3D">
        <w:rPr>
          <w:rFonts w:ascii="Times New Roman" w:hAnsi="Times New Roman" w:cs="Times New Roman"/>
        </w:rPr>
        <w:t xml:space="preserve"> = 0.033, Cohen’s </w:t>
      </w:r>
      <m:oMath>
        <m:r>
          <w:rPr>
            <w:rFonts w:ascii="Cambria Math" w:hAnsi="Cambria Math" w:cs="Times New Roman"/>
          </w:rPr>
          <m:t>d</m:t>
        </m:r>
      </m:oMath>
      <w:r w:rsidRPr="00513B3D">
        <w:rPr>
          <w:rFonts w:ascii="Times New Roman" w:hAnsi="Times New Roman" w:cs="Times New Roman"/>
        </w:rPr>
        <w:t xml:space="preserve"> = 0.67, </w:t>
      </w:r>
      <m:oMath>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10</m:t>
            </m:r>
          </m:sub>
        </m:sSub>
      </m:oMath>
      <w:r w:rsidRPr="00513B3D">
        <w:rPr>
          <w:rFonts w:ascii="Times New Roman" w:hAnsi="Times New Roman" w:cs="Times New Roman"/>
        </w:rPr>
        <w:t xml:space="preserve"> = 1.925).</w:t>
      </w:r>
    </w:p>
    <w:p w14:paraId="3FAB719B" w14:textId="77777777" w:rsidR="006F2A63" w:rsidRPr="00513B3D" w:rsidRDefault="00EC7164" w:rsidP="00513B3D">
      <w:pPr>
        <w:pStyle w:val="BodyText"/>
        <w:spacing w:before="0" w:after="0" w:line="480" w:lineRule="auto"/>
        <w:rPr>
          <w:rFonts w:ascii="Times New Roman" w:hAnsi="Times New Roman" w:cs="Times New Roman"/>
        </w:rPr>
      </w:pPr>
      <w:r w:rsidRPr="00513B3D">
        <w:rPr>
          <w:rFonts w:ascii="Times New Roman" w:hAnsi="Times New Roman" w:cs="Times New Roman"/>
        </w:rPr>
        <w:t>Following the normalization of the probability of perceptual switch by z-scored for each participant, we averaged the probability of perceptual switch based on baseline pupil size bins as performed in Experiment 1 (</w:t>
      </w:r>
      <w:r w:rsidRPr="00513B3D">
        <w:rPr>
          <w:rFonts w:ascii="Times New Roman" w:hAnsi="Times New Roman" w:cs="Times New Roman"/>
          <w:b/>
          <w:bCs/>
        </w:rPr>
        <w:t>Figure 4C</w:t>
      </w:r>
      <w:r w:rsidRPr="00513B3D">
        <w:rPr>
          <w:rFonts w:ascii="Times New Roman" w:hAnsi="Times New Roman" w:cs="Times New Roman"/>
        </w:rPr>
        <w:t>). The model fitted by a simple regression showed the significance in line with Experiment 1 (</w:t>
      </w:r>
      <m:oMath>
        <m:r>
          <w:rPr>
            <w:rFonts w:ascii="Cambria Math" w:hAnsi="Cambria Math" w:cs="Times New Roman"/>
          </w:rPr>
          <m:t>y</m:t>
        </m:r>
      </m:oMath>
      <w:r w:rsidRPr="00513B3D">
        <w:rPr>
          <w:rFonts w:ascii="Times New Roman" w:hAnsi="Times New Roman" w:cs="Times New Roman"/>
        </w:rPr>
        <w:t xml:space="preserve"> = -0.068</w:t>
      </w:r>
      <m:oMath>
        <m:r>
          <w:rPr>
            <w:rFonts w:ascii="Cambria Math" w:hAnsi="Cambria Math" w:cs="Times New Roman"/>
          </w:rPr>
          <m:t>x</m:t>
        </m:r>
      </m:oMath>
      <w:r w:rsidRPr="00513B3D">
        <w:rPr>
          <w:rFonts w:ascii="Times New Roman" w:hAnsi="Times New Roman" w:cs="Times New Roman"/>
        </w:rPr>
        <w:t xml:space="preserve"> + 1.071, </w:t>
      </w:r>
      <m:oMath>
        <m:r>
          <w:rPr>
            <w:rFonts w:ascii="Cambria Math" w:hAnsi="Cambria Math" w:cs="Times New Roman"/>
          </w:rPr>
          <m:t>R</m:t>
        </m:r>
      </m:oMath>
      <w:r w:rsidRPr="00513B3D">
        <w:rPr>
          <w:rFonts w:ascii="Times New Roman" w:hAnsi="Times New Roman" w:cs="Times New Roman"/>
        </w:rPr>
        <w:t xml:space="preserve"> = 0.966, </w:t>
      </w:r>
      <m:oMath>
        <m:r>
          <w:rPr>
            <w:rFonts w:ascii="Cambria Math" w:hAnsi="Cambria Math" w:cs="Times New Roman"/>
          </w:rPr>
          <m:t>t</m:t>
        </m:r>
      </m:oMath>
      <w:r w:rsidRPr="00513B3D">
        <w:rPr>
          <w:rFonts w:ascii="Times New Roman" w:hAnsi="Times New Roman" w:cs="Times New Roman"/>
        </w:rPr>
        <w:t xml:space="preserve"> = 13.5041, </w:t>
      </w:r>
      <m:oMath>
        <m:r>
          <w:rPr>
            <w:rFonts w:ascii="Cambria Math" w:hAnsi="Cambria Math" w:cs="Times New Roman"/>
          </w:rPr>
          <m:t>p</m:t>
        </m:r>
      </m:oMath>
      <w:r w:rsidRPr="00513B3D">
        <w:rPr>
          <w:rFonts w:ascii="Times New Roman" w:hAnsi="Times New Roman" w:cs="Times New Roman"/>
        </w:rPr>
        <w:t xml:space="preserve"> = 0).</w:t>
      </w:r>
    </w:p>
    <w:p w14:paraId="2F321277" w14:textId="77777777" w:rsidR="006F2A63" w:rsidRPr="00513B3D" w:rsidRDefault="00EC7164" w:rsidP="00513B3D">
      <w:pPr>
        <w:pStyle w:val="Heading3"/>
        <w:spacing w:before="0" w:line="480" w:lineRule="auto"/>
        <w:rPr>
          <w:rFonts w:ascii="Times New Roman" w:hAnsi="Times New Roman" w:cs="Times New Roman"/>
        </w:rPr>
      </w:pPr>
      <w:bookmarkStart w:id="11" w:name="transient-pupil-response"/>
      <w:bookmarkEnd w:id="10"/>
      <w:r w:rsidRPr="00513B3D">
        <w:rPr>
          <w:rFonts w:ascii="Times New Roman" w:hAnsi="Times New Roman" w:cs="Times New Roman"/>
        </w:rPr>
        <w:t>Transient pupil response</w:t>
      </w:r>
    </w:p>
    <w:p w14:paraId="2EFB19D3"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 xml:space="preserve">To assess the relationship with transient pupil change as reported previously </w:t>
      </w:r>
      <w:r w:rsidRPr="00513B3D">
        <w:rPr>
          <w:rFonts w:ascii="Times New Roman" w:hAnsi="Times New Roman" w:cs="Times New Roman"/>
          <w:b/>
          <w:bCs/>
        </w:rPr>
        <w:t>(Einhäuser et al., 2008; Turi et al., 2018)</w:t>
      </w:r>
      <w:r w:rsidRPr="00513B3D">
        <w:rPr>
          <w:rFonts w:ascii="Times New Roman" w:hAnsi="Times New Roman" w:cs="Times New Roman"/>
        </w:rPr>
        <w:t xml:space="preserve">, we calculated the rate of dilation/constriction events (see Methods). </w:t>
      </w:r>
      <w:r w:rsidRPr="00513B3D">
        <w:rPr>
          <w:rFonts w:ascii="Times New Roman" w:hAnsi="Times New Roman" w:cs="Times New Roman"/>
          <w:b/>
          <w:bCs/>
        </w:rPr>
        <w:t>Figure 5A</w:t>
      </w:r>
      <w:r w:rsidRPr="00513B3D">
        <w:rPr>
          <w:rFonts w:ascii="Times New Roman" w:hAnsi="Times New Roman" w:cs="Times New Roman"/>
        </w:rPr>
        <w:t xml:space="preserve"> shows the occurrence of dilation/constriction events for each trial across all subjects, over 2 sec before the task response to 5 sec after the response. We averaged the number of dilation events after the task response (</w:t>
      </w:r>
      <w:r w:rsidRPr="00513B3D">
        <w:rPr>
          <w:rFonts w:ascii="Times New Roman" w:hAnsi="Times New Roman" w:cs="Times New Roman"/>
          <w:b/>
          <w:bCs/>
        </w:rPr>
        <w:t>Figure 5B</w:t>
      </w:r>
      <w:r w:rsidRPr="00513B3D">
        <w:rPr>
          <w:rFonts w:ascii="Times New Roman" w:hAnsi="Times New Roman" w:cs="Times New Roman"/>
        </w:rPr>
        <w:t>). Two-way repeated measures ANOVAs for averaged dilation events for each answer and each experiment revealed that the average number of dilation events was significantly larger in switch trials than unswitch trials, consistent with previous study (</w:t>
      </w:r>
      <m:oMath>
        <m:r>
          <w:rPr>
            <w:rFonts w:ascii="Cambria Math" w:hAnsi="Cambria Math" w:cs="Times New Roman"/>
          </w:rPr>
          <m:t>F</m:t>
        </m:r>
      </m:oMath>
      <w:r w:rsidRPr="00513B3D">
        <w:rPr>
          <w:rFonts w:ascii="Times New Roman" w:hAnsi="Times New Roman" w:cs="Times New Roman"/>
        </w:rPr>
        <w:t xml:space="preserve">(1,21) = 4.74, </w:t>
      </w:r>
      <m:oMath>
        <m:r>
          <w:rPr>
            <w:rFonts w:ascii="Cambria Math" w:hAnsi="Cambria Math" w:cs="Times New Roman"/>
          </w:rPr>
          <m:t>p</m:t>
        </m:r>
      </m:oMath>
      <w:r w:rsidRPr="00513B3D">
        <w:rPr>
          <w:rFonts w:ascii="Times New Roman" w:hAnsi="Times New Roman" w:cs="Times New Roman"/>
        </w:rPr>
        <w:t xml:space="preserve"> = 0.041, </w:t>
      </w:r>
      <m:oMath>
        <m:sSubSup>
          <m:sSubSupPr>
            <m:ctrlPr>
              <w:rPr>
                <w:rFonts w:ascii="Cambria Math" w:hAnsi="Cambria Math" w:cs="Times New Roman"/>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Pr="00513B3D">
        <w:rPr>
          <w:rFonts w:ascii="Times New Roman" w:hAnsi="Times New Roman" w:cs="Times New Roman"/>
        </w:rPr>
        <w:t xml:space="preserve"> = 0.184). The number of dilation events were marginaly larger in Experiment 1 than 2 (</w:t>
      </w:r>
      <m:oMath>
        <m:r>
          <w:rPr>
            <w:rFonts w:ascii="Cambria Math" w:hAnsi="Cambria Math" w:cs="Times New Roman"/>
          </w:rPr>
          <m:t>F</m:t>
        </m:r>
      </m:oMath>
      <w:r w:rsidRPr="00513B3D">
        <w:rPr>
          <w:rFonts w:ascii="Times New Roman" w:hAnsi="Times New Roman" w:cs="Times New Roman"/>
        </w:rPr>
        <w:t xml:space="preserve">(1,21) = 3.61, </w:t>
      </w:r>
      <m:oMath>
        <m:r>
          <w:rPr>
            <w:rFonts w:ascii="Cambria Math" w:hAnsi="Cambria Math" w:cs="Times New Roman"/>
          </w:rPr>
          <m:t>p</m:t>
        </m:r>
      </m:oMath>
      <w:r w:rsidRPr="00513B3D">
        <w:rPr>
          <w:rFonts w:ascii="Times New Roman" w:hAnsi="Times New Roman" w:cs="Times New Roman"/>
        </w:rPr>
        <w:t xml:space="preserve"> = 0.071, </w:t>
      </w:r>
      <m:oMath>
        <m:sSubSup>
          <m:sSubSupPr>
            <m:ctrlPr>
              <w:rPr>
                <w:rFonts w:ascii="Cambria Math" w:hAnsi="Cambria Math" w:cs="Times New Roman"/>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Pr="00513B3D">
        <w:rPr>
          <w:rFonts w:ascii="Times New Roman" w:hAnsi="Times New Roman" w:cs="Times New Roman"/>
        </w:rPr>
        <w:t xml:space="preserve"> = 0.147). Numerous studies showed that the pupil change related to the LC-NE system reflects a broad range of cognitive processes including perceputual load. Thus, the differences between exeriments might be explainiend by the higer perceptual load in the Experiment 1 due to the task difference. There was no interaction between the answer and experiment (</w:t>
      </w:r>
      <m:oMath>
        <m:r>
          <w:rPr>
            <w:rFonts w:ascii="Cambria Math" w:hAnsi="Cambria Math" w:cs="Times New Roman"/>
          </w:rPr>
          <m:t>F</m:t>
        </m:r>
      </m:oMath>
      <w:r w:rsidRPr="00513B3D">
        <w:rPr>
          <w:rFonts w:ascii="Times New Roman" w:hAnsi="Times New Roman" w:cs="Times New Roman"/>
        </w:rPr>
        <w:t xml:space="preserve">(1,21) = 0.205, </w:t>
      </w:r>
      <m:oMath>
        <m:r>
          <w:rPr>
            <w:rFonts w:ascii="Cambria Math" w:hAnsi="Cambria Math" w:cs="Times New Roman"/>
          </w:rPr>
          <m:t>p</m:t>
        </m:r>
      </m:oMath>
      <w:r w:rsidRPr="00513B3D">
        <w:rPr>
          <w:rFonts w:ascii="Times New Roman" w:hAnsi="Times New Roman" w:cs="Times New Roman"/>
        </w:rPr>
        <w:t xml:space="preserve"> = 0.656, </w:t>
      </w:r>
      <m:oMath>
        <m:sSubSup>
          <m:sSubSupPr>
            <m:ctrlPr>
              <w:rPr>
                <w:rFonts w:ascii="Cambria Math" w:hAnsi="Cambria Math" w:cs="Times New Roman"/>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Pr="00513B3D">
        <w:rPr>
          <w:rFonts w:ascii="Times New Roman" w:hAnsi="Times New Roman" w:cs="Times New Roman"/>
        </w:rPr>
        <w:t xml:space="preserve"> = 0.01).</w:t>
      </w:r>
    </w:p>
    <w:p w14:paraId="721A8F23" w14:textId="77777777" w:rsidR="006F2A63" w:rsidRPr="00513B3D" w:rsidRDefault="00EC7164" w:rsidP="00513B3D">
      <w:pPr>
        <w:pStyle w:val="Heading3"/>
        <w:spacing w:before="0" w:line="480" w:lineRule="auto"/>
        <w:rPr>
          <w:rFonts w:ascii="Times New Roman" w:hAnsi="Times New Roman" w:cs="Times New Roman"/>
        </w:rPr>
      </w:pPr>
      <w:bookmarkStart w:id="12" w:name="statistical-analysis"/>
      <w:bookmarkEnd w:id="11"/>
      <w:r w:rsidRPr="00513B3D">
        <w:rPr>
          <w:rFonts w:ascii="Times New Roman" w:hAnsi="Times New Roman" w:cs="Times New Roman"/>
        </w:rPr>
        <w:lastRenderedPageBreak/>
        <w:t>Statistical analysis</w:t>
      </w:r>
    </w:p>
    <w:p w14:paraId="7FF22999" w14:textId="77777777" w:rsidR="006F2A63" w:rsidRPr="00513B3D" w:rsidRDefault="00EC7164" w:rsidP="00513B3D">
      <w:pPr>
        <w:pStyle w:val="FirstParagraph"/>
        <w:spacing w:before="0" w:after="0" w:line="480" w:lineRule="auto"/>
        <w:rPr>
          <w:rFonts w:ascii="Times New Roman" w:hAnsi="Times New Roman" w:cs="Times New Roman"/>
        </w:rPr>
      </w:pPr>
      <w:r w:rsidRPr="00513B3D">
        <w:rPr>
          <w:rFonts w:ascii="Times New Roman" w:hAnsi="Times New Roman" w:cs="Times New Roman"/>
        </w:rPr>
        <w:t xml:space="preserve">A one-way repeated-measures analysis of variance (ANOVA) was performed using the baseline pupil size and the number of switches in Experiment 1 and presence vs. absence of perceptual switch in Experiment 2 as within-subject factors. The level of statistical significance was set to </w:t>
      </w:r>
      <m:oMath>
        <m:r>
          <w:rPr>
            <w:rFonts w:ascii="Cambria Math" w:hAnsi="Cambria Math" w:cs="Times New Roman"/>
          </w:rPr>
          <m:t>p</m:t>
        </m:r>
      </m:oMath>
      <w:r w:rsidRPr="00513B3D">
        <w:rPr>
          <w:rFonts w:ascii="Times New Roman" w:hAnsi="Times New Roman" w:cs="Times New Roman"/>
        </w:rPr>
        <w:t xml:space="preserve"> &lt; 0.05 for all analyses. Pairwise comparisons of the main effects were corrected through multiple comparisons using the modified Bonferroni method. Effect sizes were given as partial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513B3D">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Pr="00513B3D">
        <w:rPr>
          <w:rFonts w:ascii="Times New Roman" w:hAnsi="Times New Roman" w:cs="Times New Roman"/>
        </w:rPr>
        <w:t xml:space="preserve"> for ANOVA and as Cohen’s d for </w:t>
      </w:r>
      <m:oMath>
        <m:r>
          <w:rPr>
            <w:rFonts w:ascii="Cambria Math" w:hAnsi="Cambria Math" w:cs="Times New Roman"/>
          </w:rPr>
          <m:t>t</m:t>
        </m:r>
      </m:oMath>
      <w:r w:rsidRPr="00513B3D">
        <w:rPr>
          <w:rFonts w:ascii="Times New Roman" w:hAnsi="Times New Roman" w:cs="Times New Roman"/>
        </w:rPr>
        <w:t xml:space="preserve">-tests. To quantify the evidence in the data, we performed Bayesian one-sample t-tests using the BayesFactor package (v0.9.12-4.2) </w:t>
      </w:r>
      <w:r w:rsidRPr="00513B3D">
        <w:rPr>
          <w:rFonts w:ascii="Times New Roman" w:hAnsi="Times New Roman" w:cs="Times New Roman"/>
          <w:b/>
          <w:bCs/>
        </w:rPr>
        <w:t>(Morey, 2019)</w:t>
      </w:r>
      <w:r w:rsidRPr="00513B3D">
        <w:rPr>
          <w:rFonts w:ascii="Times New Roman" w:hAnsi="Times New Roman" w:cs="Times New Roman"/>
        </w:rPr>
        <w:t xml:space="preserve"> for the R software (Version 3.6.3) </w:t>
      </w:r>
      <w:r w:rsidRPr="00513B3D">
        <w:rPr>
          <w:rFonts w:ascii="Times New Roman" w:hAnsi="Times New Roman" w:cs="Times New Roman"/>
          <w:b/>
          <w:bCs/>
        </w:rPr>
        <w:t>(R Core Team, 2020)</w:t>
      </w:r>
      <w:r w:rsidRPr="00513B3D">
        <w:rPr>
          <w:rFonts w:ascii="Times New Roman" w:hAnsi="Times New Roman" w:cs="Times New Roman"/>
        </w:rPr>
        <w:t xml:space="preserve">. We reported Bayesian Factor (BF) estimating the relative weight of the evidence in favor of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oMath>
      <w:r w:rsidRPr="00513B3D">
        <w:rPr>
          <w:rFonts w:ascii="Times New Roman" w:hAnsi="Times New Roman" w:cs="Times New Roman"/>
        </w:rPr>
        <w:t xml:space="preserve"> over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513B3D">
        <w:rPr>
          <w:rFonts w:ascii="Times New Roman" w:hAnsi="Times New Roman" w:cs="Times New Roman"/>
        </w:rPr>
        <w:t xml:space="preserve"> as </w:t>
      </w:r>
      <m:oMath>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10</m:t>
            </m:r>
          </m:sub>
        </m:sSub>
      </m:oMath>
      <w:r w:rsidRPr="00513B3D">
        <w:rPr>
          <w:rFonts w:ascii="Times New Roman" w:hAnsi="Times New Roman" w:cs="Times New Roman"/>
        </w:rPr>
        <w:t>. Greenhouse–Geisser corrections were performed when the results of Mauchly’s sphericity test were significant.</w:t>
      </w:r>
    </w:p>
    <w:p w14:paraId="0832C467" w14:textId="77777777" w:rsidR="006F2A63" w:rsidRPr="00513B3D" w:rsidRDefault="00EC7164" w:rsidP="00513B3D">
      <w:pPr>
        <w:pStyle w:val="BodyText"/>
        <w:spacing w:before="0" w:after="0" w:line="480" w:lineRule="auto"/>
        <w:rPr>
          <w:rFonts w:ascii="Times New Roman" w:hAnsi="Times New Roman" w:cs="Times New Roman"/>
        </w:rPr>
      </w:pPr>
      <w:r w:rsidRPr="00513B3D">
        <w:rPr>
          <w:rFonts w:ascii="Times New Roman" w:hAnsi="Times New Roman" w:cs="Times New Roman"/>
        </w:rPr>
        <w:t>In the analysis of pupil response bins, we fitted the following two models to assess whether the behavioral variability (</w:t>
      </w:r>
      <m:oMath>
        <m:r>
          <w:rPr>
            <w:rFonts w:ascii="Cambria Math" w:hAnsi="Cambria Math" w:cs="Times New Roman"/>
          </w:rPr>
          <m:t>Y</m:t>
        </m:r>
      </m:oMath>
      <w:r w:rsidRPr="00513B3D">
        <w:rPr>
          <w:rFonts w:ascii="Times New Roman" w:hAnsi="Times New Roman" w:cs="Times New Roman"/>
        </w:rPr>
        <w:t>) can be explained by a second-order polynomials or monotonic fitting.</w:t>
      </w:r>
    </w:p>
    <w:p w14:paraId="1EA55399" w14:textId="77777777" w:rsidR="006F2A63" w:rsidRPr="00513B3D" w:rsidRDefault="00EC7164" w:rsidP="00513B3D">
      <w:pPr>
        <w:pStyle w:val="BodyText"/>
        <w:spacing w:before="0" w:after="0" w:line="480" w:lineRule="auto"/>
        <w:rPr>
          <w:rFonts w:ascii="Times New Roman" w:hAnsi="Times New Roman" w:cs="Times New Roman"/>
        </w:rPr>
      </w:pPr>
      <w:r w:rsidRPr="00513B3D">
        <w:rPr>
          <w:rFonts w:ascii="Times New Roman" w:hAnsi="Times New Roman" w:cs="Times New Roman"/>
        </w:rPr>
        <w:t xml:space="preserve">Model 1 : </w:t>
      </w:r>
      <m:oMath>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P</m:t>
        </m:r>
      </m:oMath>
    </w:p>
    <w:p w14:paraId="4784E68E" w14:textId="77777777" w:rsidR="006F2A63" w:rsidRPr="00513B3D" w:rsidRDefault="00EC7164" w:rsidP="00513B3D">
      <w:pPr>
        <w:pStyle w:val="BodyText"/>
        <w:spacing w:before="0" w:after="0" w:line="480" w:lineRule="auto"/>
        <w:rPr>
          <w:rFonts w:ascii="Times New Roman" w:hAnsi="Times New Roman" w:cs="Times New Roman"/>
        </w:rPr>
      </w:pPr>
      <w:r w:rsidRPr="00513B3D">
        <w:rPr>
          <w:rFonts w:ascii="Times New Roman" w:hAnsi="Times New Roman" w:cs="Times New Roman"/>
        </w:rPr>
        <w:t xml:space="preserve">Model 2 : </w:t>
      </w:r>
      <m:oMath>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P</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2</m:t>
            </m:r>
          </m:sup>
        </m:sSup>
      </m:oMath>
    </w:p>
    <w:p w14:paraId="508DA47C" w14:textId="77777777" w:rsidR="006F2A63" w:rsidRPr="00513B3D" w:rsidRDefault="00EC7164" w:rsidP="00513B3D">
      <w:pPr>
        <w:pStyle w:val="BodyText"/>
        <w:spacing w:before="0" w:after="0" w:line="480" w:lineRule="auto"/>
        <w:rPr>
          <w:rFonts w:ascii="Times New Roman" w:hAnsi="Times New Roman" w:cs="Times New Roman"/>
        </w:rPr>
      </w:pPr>
      <w:r w:rsidRPr="00513B3D">
        <w:rPr>
          <w:rFonts w:ascii="Times New Roman" w:hAnsi="Times New Roman" w:cs="Times New Roman"/>
        </w:rPr>
        <w:t xml:space="preserve">where </w:t>
      </w:r>
      <m:oMath>
        <m:r>
          <w:rPr>
            <w:rFonts w:ascii="Cambria Math" w:hAnsi="Cambria Math" w:cs="Times New Roman"/>
          </w:rPr>
          <m:t>β</m:t>
        </m:r>
      </m:oMath>
      <w:r w:rsidRPr="00513B3D">
        <w:rPr>
          <w:rFonts w:ascii="Times New Roman" w:hAnsi="Times New Roman" w:cs="Times New Roman"/>
        </w:rPr>
        <w:t xml:space="preserve"> as regression coefficients and </w:t>
      </w:r>
      <m:oMath>
        <m:r>
          <w:rPr>
            <w:rFonts w:ascii="Cambria Math" w:hAnsi="Cambria Math" w:cs="Times New Roman"/>
          </w:rPr>
          <m:t>P</m:t>
        </m:r>
      </m:oMath>
      <w:r w:rsidRPr="00513B3D">
        <w:rPr>
          <w:rFonts w:ascii="Times New Roman" w:hAnsi="Times New Roman" w:cs="Times New Roman"/>
        </w:rPr>
        <w:t xml:space="preserve"> as the baseline pupil response bins. The models were quantified using the Akaike information criterion (AIC), which specifies the evidence of goodness of fit for a model.</w:t>
      </w:r>
    </w:p>
    <w:p w14:paraId="64EC0D26" w14:textId="77777777" w:rsidR="006F2A63" w:rsidRPr="00513B3D" w:rsidRDefault="00EC7164" w:rsidP="00513B3D">
      <w:pPr>
        <w:pStyle w:val="BodyText"/>
        <w:spacing w:before="0" w:after="0" w:line="480" w:lineRule="auto"/>
        <w:rPr>
          <w:rFonts w:ascii="Times New Roman" w:hAnsi="Times New Roman" w:cs="Times New Roman"/>
        </w:rPr>
      </w:pPr>
      <w:r w:rsidRPr="00513B3D">
        <w:rPr>
          <w:rFonts w:ascii="Times New Roman" w:hAnsi="Times New Roman" w:cs="Times New Roman"/>
        </w:rPr>
        <w:t xml:space="preserve">In Experiment 1, the value of Pearson’s correlation was calculated at a lag between the pupil size and the normalized number of switches using </w:t>
      </w:r>
      <m:oMath>
        <m:r>
          <w:rPr>
            <w:rFonts w:ascii="Cambria Math" w:hAnsi="Cambria Math" w:cs="Times New Roman"/>
          </w:rPr>
          <m:t>z</m:t>
        </m:r>
      </m:oMath>
      <w:r w:rsidRPr="00513B3D">
        <w:rPr>
          <w:rFonts w:ascii="Times New Roman" w:hAnsi="Times New Roman" w:cs="Times New Roman"/>
        </w:rPr>
        <w:t xml:space="preserve">-score in cross-correlation. </w:t>
      </w:r>
      <m:oMath>
        <m:r>
          <w:rPr>
            <w:rFonts w:ascii="Cambria Math" w:hAnsi="Cambria Math" w:cs="Times New Roman"/>
          </w:rPr>
          <m:t>p</m:t>
        </m:r>
      </m:oMath>
      <w:r w:rsidRPr="00513B3D">
        <w:rPr>
          <w:rFonts w:ascii="Times New Roman" w:hAnsi="Times New Roman" w:cs="Times New Roman"/>
        </w:rPr>
        <w:t xml:space="preserve"> values for Pearson’s correlation were corrected by FDR for multiple comparisons using the Benjamini and Hochberg method </w:t>
      </w:r>
      <w:r w:rsidRPr="00513B3D">
        <w:rPr>
          <w:rFonts w:ascii="Times New Roman" w:hAnsi="Times New Roman" w:cs="Times New Roman"/>
          <w:b/>
          <w:bCs/>
        </w:rPr>
        <w:t>(Benjamini and Hochberg, 1995)</w:t>
      </w:r>
      <w:r w:rsidRPr="00513B3D">
        <w:rPr>
          <w:rFonts w:ascii="Times New Roman" w:hAnsi="Times New Roman" w:cs="Times New Roman"/>
        </w:rPr>
        <w:t>.</w:t>
      </w:r>
    </w:p>
    <w:p w14:paraId="4EC15E6B" w14:textId="77777777" w:rsidR="006F2A63" w:rsidRPr="00513B3D" w:rsidRDefault="00EC7164" w:rsidP="00513B3D">
      <w:pPr>
        <w:pStyle w:val="BodyText"/>
        <w:spacing w:before="0" w:after="0" w:line="480" w:lineRule="auto"/>
        <w:rPr>
          <w:rFonts w:ascii="Times New Roman" w:hAnsi="Times New Roman" w:cs="Times New Roman"/>
        </w:rPr>
      </w:pPr>
      <w:r w:rsidRPr="00513B3D">
        <w:rPr>
          <w:rFonts w:ascii="Times New Roman" w:hAnsi="Times New Roman" w:cs="Times New Roman"/>
        </w:rPr>
        <w:lastRenderedPageBreak/>
        <w:t>We used a linear mixed-effects modeling (LMM) with participant as a random effect to calculate the correlation between the individuals’ baseline pupil size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n</m:t>
            </m:r>
          </m:sub>
        </m:sSub>
      </m:oMath>
      <w:r w:rsidRPr="00513B3D">
        <w:rPr>
          <w:rFonts w:ascii="Times New Roman" w:hAnsi="Times New Roman" w:cs="Times New Roman"/>
        </w:rPr>
        <w:t>) and the number of perceptual switch (</w:t>
      </w:r>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m:t>
                </m:r>
              </m:sub>
            </m:sSub>
          </m:e>
        </m:acc>
      </m:oMath>
      <w:r w:rsidRPr="00513B3D">
        <w:rPr>
          <w:rFonts w:ascii="Times New Roman" w:hAnsi="Times New Roman" w:cs="Times New Roman"/>
        </w:rPr>
        <w:t xml:space="preserve">) in Experiment 1 as follwing model, using the lme4 packages </w:t>
      </w:r>
      <w:r w:rsidRPr="00513B3D">
        <w:rPr>
          <w:rFonts w:ascii="Times New Roman" w:hAnsi="Times New Roman" w:cs="Times New Roman"/>
          <w:b/>
          <w:bCs/>
        </w:rPr>
        <w:t>(Bates et al., 2015)</w:t>
      </w:r>
      <w:r w:rsidRPr="00513B3D">
        <w:rPr>
          <w:rFonts w:ascii="Times New Roman" w:hAnsi="Times New Roman" w:cs="Times New Roman"/>
        </w:rPr>
        <w:t>.</w:t>
      </w:r>
    </w:p>
    <w:p w14:paraId="6B50131F" w14:textId="053468B8" w:rsidR="006F2A63" w:rsidRPr="00C10348" w:rsidRDefault="00E4579F" w:rsidP="00513B3D">
      <w:pPr>
        <w:pStyle w:val="BodyText"/>
        <w:spacing w:before="0" w:after="0" w:line="480" w:lineRule="auto"/>
        <w:rPr>
          <w:rFonts w:ascii="Times New Roman" w:hAnsi="Times New Roman" w:cs="Times New Roman"/>
        </w:rPr>
      </w:pPr>
      <m:oMathPara>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m:t>
                  </m:r>
                </m:sub>
              </m:sSub>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τ</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τ</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m:t>
                  </m:r>
                  <m:r>
                    <w:rPr>
                      <w:rFonts w:ascii="Cambria Math" w:hAnsi="Cambria Math" w:cs="Times New Roman"/>
                    </w:rPr>
                    <m:t>P</m:t>
                  </m:r>
                </m:e>
              </m:acc>
            </m:e>
            <m:sub>
              <m:r>
                <w:rPr>
                  <w:rFonts w:ascii="Cambria Math" w:hAnsi="Cambria Math" w:cs="Times New Roman"/>
                </w:rPr>
                <m:t>τ</m:t>
              </m:r>
            </m:sub>
          </m:sSub>
          <m:r>
            <m:rPr>
              <m:sty m:val="p"/>
            </m:rPr>
            <w:rPr>
              <w:rFonts w:ascii="Cambria Math" w:hAnsi="Cambria Math" w:cs="Times New Roman"/>
            </w:rPr>
            <m:t>]i,(</m:t>
          </m:r>
          <m:r>
            <w:rPr>
              <w:rFonts w:ascii="Cambria Math" w:hAnsi="Cambria Math" w:cs="Times New Roman"/>
            </w:rPr>
            <m:t>τ</m:t>
          </m:r>
          <m:r>
            <w:rPr>
              <w:rFonts w:ascii="Cambria Math" w:hAnsi="Cambria Math" w:cs="Times New Roman"/>
            </w:rPr>
            <m:t>&lt;i&lt;n-</m:t>
          </m:r>
          <m:r>
            <w:rPr>
              <w:rFonts w:ascii="Cambria Math" w:hAnsi="Cambria Math" w:cs="Times New Roman"/>
            </w:rPr>
            <m:t>τ</m:t>
          </m:r>
          <m:r>
            <m:rPr>
              <m:sty m:val="p"/>
            </m:rPr>
            <w:rPr>
              <w:rFonts w:ascii="Cambria Math" w:hAnsi="Cambria Math" w:cs="Times New Roman"/>
            </w:rPr>
            <m:t>)</m:t>
          </m:r>
          <m:r>
            <m:rPr>
              <m:sty m:val="p"/>
            </m:rPr>
            <w:rPr>
              <w:rFonts w:ascii="Cambria Math" w:hAnsi="Cambria Math" w:cs="Times New Roman"/>
            </w:rPr>
            <m:t>+</m:t>
          </m:r>
          <m:r>
            <w:rPr>
              <w:rFonts w:ascii="Cambria Math" w:hAnsi="Cambria Math" w:cs="Times New Roman"/>
            </w:rPr>
            <m:t>Normal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participant</m:t>
              </m:r>
            </m:sub>
          </m:sSub>
          <m:r>
            <m:rPr>
              <m:sty m:val="p"/>
            </m:rPr>
            <w:rPr>
              <w:rFonts w:ascii="Cambria Math" w:hAnsi="Cambria Math" w:cs="Times New Roman"/>
            </w:rPr>
            <m:t>)</m:t>
          </m:r>
        </m:oMath>
      </m:oMathPara>
    </w:p>
    <w:p w14:paraId="5AD2EA82" w14:textId="3CB8240C" w:rsidR="00C10348" w:rsidRPr="00C10348" w:rsidRDefault="00C10348" w:rsidP="00C10348">
      <w:pPr>
        <w:pStyle w:val="BodyText"/>
        <w:spacing w:before="0" w:after="0" w:line="480" w:lineRule="auto"/>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m:t>
                  </m:r>
                  <m:r>
                    <w:rPr>
                      <w:rFonts w:ascii="Cambria Math" w:hAnsi="Cambria Math" w:cs="Times New Roman"/>
                    </w:rPr>
                    <m:t>S</m:t>
                  </m:r>
                </m:e>
              </m:acc>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n</m:t>
          </m:r>
          <m:r>
            <m:rPr>
              <m:sty m:val="p"/>
            </m:rP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w:rPr>
              <w:rFonts w:ascii="Cambria Math" w:hAnsi="Cambria Math" w:cs="Times New Roman"/>
            </w:rPr>
            <m:t>&lt;i&lt;n</m:t>
          </m:r>
          <m: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lang w:eastAsia="ja-JP"/>
                </w:rPr>
                <m:t>t</m:t>
              </m:r>
              <m:ctrlPr>
                <w:rPr>
                  <w:rFonts w:ascii="Cambria Math" w:hAnsi="Cambria Math" w:cs="Times New Roman" w:hint="eastAsia"/>
                  <w:lang w:eastAsia="ja-JP"/>
                </w:rPr>
              </m:ctrlP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n+t</m:t>
          </m:r>
          <m:r>
            <m:rPr>
              <m:sty m:val="p"/>
            </m:rPr>
            <w:rPr>
              <w:rFonts w:ascii="Cambria Math" w:hAnsi="Cambria Math" w:cs="Times New Roman"/>
            </w:rPr>
            <m:t>,(</m:t>
          </m:r>
          <m:r>
            <m:rPr>
              <m:sty m:val="p"/>
            </m:rPr>
            <w:rPr>
              <w:rFonts w:ascii="Cambria Math" w:hAnsi="Cambria Math" w:cs="Times New Roman"/>
            </w:rPr>
            <m:t>-</m:t>
          </m:r>
          <m:r>
            <w:rPr>
              <w:rFonts w:ascii="Cambria Math" w:hAnsi="Cambria Math" w:cs="Times New Roman"/>
            </w:rPr>
            <m:t>t</m:t>
          </m:r>
          <m:r>
            <w:rPr>
              <w:rFonts w:ascii="Cambria Math" w:hAnsi="Cambria Math" w:cs="Times New Roman"/>
            </w:rPr>
            <m:t>&lt;i&lt;n</m:t>
          </m:r>
          <m:r>
            <m:rPr>
              <m:sty m:val="p"/>
            </m:rPr>
            <w:rPr>
              <w:rFonts w:ascii="Cambria Math" w:hAnsi="Cambria Math" w:cs="Times New Roman"/>
            </w:rPr>
            <m:t>)+</m:t>
          </m:r>
          <m:r>
            <w:rPr>
              <w:rFonts w:ascii="Cambria Math" w:hAnsi="Cambria Math" w:cs="Times New Roman"/>
            </w:rPr>
            <m:t>Normal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participant</m:t>
              </m:r>
            </m:sub>
          </m:sSub>
          <m:r>
            <m:rPr>
              <m:sty m:val="p"/>
            </m:rPr>
            <w:rPr>
              <w:rFonts w:ascii="Cambria Math" w:hAnsi="Cambria Math" w:cs="Times New Roman"/>
            </w:rPr>
            <m:t>)</m:t>
          </m:r>
        </m:oMath>
      </m:oMathPara>
    </w:p>
    <w:p w14:paraId="0526D21A" w14:textId="1118444A" w:rsidR="007E0EF2" w:rsidRPr="00C10348" w:rsidRDefault="007E0EF2" w:rsidP="007E0EF2">
      <w:pPr>
        <w:pStyle w:val="BodyText"/>
        <w:spacing w:before="0" w:after="0" w:line="480" w:lineRule="auto"/>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[S</m:t>
                  </m:r>
                </m:e>
              </m:acc>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n+t</m:t>
          </m:r>
          <m:r>
            <m:rPr>
              <m:sty m:val="p"/>
            </m:rPr>
            <w:rPr>
              <w:rFonts w:ascii="Cambria Math" w:hAnsi="Cambria Math" w:cs="Times New Roman"/>
            </w:rPr>
            <m:t>,(</m:t>
          </m:r>
          <m:r>
            <w:rPr>
              <w:rFonts w:ascii="Cambria Math" w:hAnsi="Cambria Math" w:cs="Times New Roman"/>
            </w:rPr>
            <m:t>t</m:t>
          </m:r>
          <m:r>
            <w:rPr>
              <w:rFonts w:ascii="Cambria Math" w:hAnsi="Cambria Math" w:cs="Times New Roman"/>
            </w:rPr>
            <m:t>&lt;i&lt;n</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τ</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τ</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m:t>n+t</m:t>
          </m:r>
          <m:r>
            <m:rPr>
              <m:sty m:val="p"/>
            </m:rPr>
            <w:rPr>
              <w:rFonts w:ascii="Cambria Math" w:hAnsi="Cambria Math" w:cs="Times New Roman"/>
            </w:rPr>
            <m:t>,(</m:t>
          </m:r>
          <m:r>
            <w:rPr>
              <w:rFonts w:ascii="Cambria Math" w:hAnsi="Cambria Math" w:cs="Times New Roman"/>
            </w:rPr>
            <m:t>1</m:t>
          </m:r>
          <m:r>
            <w:rPr>
              <w:rFonts w:ascii="Cambria Math" w:hAnsi="Cambria Math" w:cs="Times New Roman"/>
            </w:rPr>
            <m:t>&lt;i&lt;n</m:t>
          </m:r>
          <m: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Normal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participant</m:t>
              </m:r>
            </m:sub>
          </m:sSub>
          <m:r>
            <m:rPr>
              <m:sty m:val="p"/>
            </m:rPr>
            <w:rPr>
              <w:rFonts w:ascii="Cambria Math" w:hAnsi="Cambria Math" w:cs="Times New Roman"/>
            </w:rPr>
            <m:t>)</m:t>
          </m:r>
        </m:oMath>
      </m:oMathPara>
    </w:p>
    <w:p w14:paraId="01EEB12F" w14:textId="77777777" w:rsidR="007D6B46" w:rsidRPr="00C10348" w:rsidRDefault="007D6B46" w:rsidP="007D6B46">
      <w:pPr>
        <w:pStyle w:val="BodyText"/>
        <w:spacing w:before="0" w:after="0" w:line="480" w:lineRule="auto"/>
        <w:rPr>
          <w:rFonts w:ascii="Times New Roman" w:hAnsi="Times New Roman" w:cs="Times New Roman" w:hint="eastAsia"/>
          <w:lang w:eastAsia="ja-JP"/>
        </w:rPr>
      </w:pPr>
      <m:oMathPara>
        <m:oMath>
          <m:r>
            <w:rPr>
              <w:rFonts w:ascii="Cambria Math" w:hAnsi="Cambria Math" w:cs="Times New Roman"/>
            </w:rPr>
            <m:t>-20&lt;t&lt;20</m:t>
          </m:r>
        </m:oMath>
      </m:oMathPara>
    </w:p>
    <w:p w14:paraId="067BD9DF" w14:textId="687B6A65" w:rsidR="00C10348" w:rsidRPr="00513B3D" w:rsidRDefault="00C10348" w:rsidP="00513B3D">
      <w:pPr>
        <w:pStyle w:val="BodyText"/>
        <w:spacing w:before="0" w:after="0" w:line="480" w:lineRule="auto"/>
        <w:rPr>
          <w:rFonts w:ascii="Times New Roman" w:hAnsi="Times New Roman" w:cs="Times New Roman"/>
        </w:rPr>
      </w:pPr>
    </w:p>
    <w:p w14:paraId="79FA8DCF" w14:textId="77777777" w:rsidR="006F2A63" w:rsidRPr="00513B3D" w:rsidRDefault="00EC7164" w:rsidP="00513B3D">
      <w:pPr>
        <w:pStyle w:val="BodyText"/>
        <w:spacing w:before="0" w:after="0" w:line="480" w:lineRule="auto"/>
        <w:rPr>
          <w:rFonts w:ascii="Times New Roman" w:hAnsi="Times New Roman" w:cs="Times New Roman"/>
        </w:rPr>
      </w:pPr>
      <w:r w:rsidRPr="00513B3D">
        <w:rPr>
          <w:rFonts w:ascii="Times New Roman" w:hAnsi="Times New Roman" w:cs="Times New Roman"/>
        </w:rPr>
        <w:t xml:space="preserve">where </w:t>
      </w:r>
      <m:oMath>
        <m:r>
          <w:rPr>
            <w:rFonts w:ascii="Cambria Math" w:hAnsi="Cambria Math" w:cs="Times New Roman"/>
          </w:rPr>
          <m:t>β</m:t>
        </m:r>
      </m:oMath>
      <w:r w:rsidRPr="00513B3D">
        <w:rPr>
          <w:rFonts w:ascii="Times New Roman" w:hAnsi="Times New Roman" w:cs="Times New Roman"/>
        </w:rPr>
        <w:t xml:space="preserve"> as beta weight and </w:t>
      </w:r>
      <m:oMath>
        <m:r>
          <w:rPr>
            <w:rFonts w:ascii="Cambria Math" w:hAnsi="Cambria Math" w:cs="Times New Roman"/>
          </w:rPr>
          <m:t>n</m:t>
        </m:r>
      </m:oMath>
      <w:r w:rsidRPr="00513B3D">
        <w:rPr>
          <w:rFonts w:ascii="Times New Roman" w:hAnsi="Times New Roman" w:cs="Times New Roman"/>
        </w:rPr>
        <w:t xml:space="preserve"> as indivisuals’ total number of trials.</w:t>
      </w:r>
      <w:bookmarkEnd w:id="0"/>
      <w:bookmarkEnd w:id="8"/>
      <w:bookmarkEnd w:id="12"/>
    </w:p>
    <w:sectPr w:rsidR="006F2A63" w:rsidRPr="00513B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A2709" w14:textId="77777777" w:rsidR="00E4579F" w:rsidRDefault="00E4579F">
      <w:pPr>
        <w:spacing w:after="0"/>
      </w:pPr>
      <w:r>
        <w:separator/>
      </w:r>
    </w:p>
  </w:endnote>
  <w:endnote w:type="continuationSeparator" w:id="0">
    <w:p w14:paraId="525DA427" w14:textId="77777777" w:rsidR="00E4579F" w:rsidRDefault="00E457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40CD0" w14:textId="77777777" w:rsidR="00E4579F" w:rsidRDefault="00E4579F">
      <w:r>
        <w:separator/>
      </w:r>
    </w:p>
  </w:footnote>
  <w:footnote w:type="continuationSeparator" w:id="0">
    <w:p w14:paraId="3050A04A" w14:textId="77777777" w:rsidR="00E4579F" w:rsidRDefault="00E45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D4802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4B05"/>
    <w:rsid w:val="004E29B3"/>
    <w:rsid w:val="00513B3D"/>
    <w:rsid w:val="00590D07"/>
    <w:rsid w:val="006F2A63"/>
    <w:rsid w:val="00784D58"/>
    <w:rsid w:val="007D6B46"/>
    <w:rsid w:val="007E0EF2"/>
    <w:rsid w:val="008D6863"/>
    <w:rsid w:val="0095295F"/>
    <w:rsid w:val="00B86B75"/>
    <w:rsid w:val="00BC48D5"/>
    <w:rsid w:val="00C10348"/>
    <w:rsid w:val="00C36279"/>
    <w:rsid w:val="00E315A3"/>
    <w:rsid w:val="00E4579F"/>
    <w:rsid w:val="00EC7164"/>
    <w:rsid w:val="00F66B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5F5CFD"/>
  <w15:docId w15:val="{B4A47773-82BA-5A40-B286-2E9652B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Result notes</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cp:lastModifiedBy>Yuta Suzuki (NTT_RD)</cp:lastModifiedBy>
  <cp:revision>2</cp:revision>
  <dcterms:created xsi:type="dcterms:W3CDTF">2021-04-22T01:19:00Z</dcterms:created>
  <dcterms:modified xsi:type="dcterms:W3CDTF">2021-04-22T01:19:00Z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