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Figures’</w:t>
      </w:r>
      <w:r>
        <w:t xml:space="preserve"> </w:t>
      </w:r>
      <w:r>
        <w:t xml:space="preserve">note</w:t>
      </w:r>
      <w:r>
        <w:t xml:space="preserve"> </w:t>
      </w:r>
      <w:r>
        <w:t xml:space="preserve">for</w:t>
      </w:r>
      <w:r>
        <w:t xml:space="preserve"> </w:t>
      </w:r>
      <w:r>
        <w:t xml:space="preserve">N-back</w:t>
      </w:r>
      <w:r>
        <w:t xml:space="preserve"> </w:t>
      </w:r>
      <w:r>
        <w:t xml:space="preserve">ipRGC</w:t>
      </w:r>
      <w:r>
        <w:t xml:space="preserve"> </w:t>
      </w:r>
      <w:r>
        <w:t xml:space="preserve">study</w:t>
      </w:r>
    </w:p>
    <w:p>
      <w:pPr>
        <w:pStyle w:val="Author"/>
      </w:pPr>
      <w:r>
        <w:t xml:space="preserve">Yuta</w:t>
      </w:r>
      <w:r>
        <w:t xml:space="preserve"> </w:t>
      </w:r>
      <w:r>
        <w:t xml:space="preserve">Suzuki,</w:t>
      </w:r>
      <w:r>
        <w:t xml:space="preserve"> </w:t>
      </w:r>
      <w:r>
        <w:t xml:space="preserve">Hsin-I</w:t>
      </w:r>
      <w:r>
        <w:t xml:space="preserve"> </w:t>
      </w:r>
      <w:r>
        <w:t xml:space="preserve">Liao,</w:t>
      </w:r>
      <w:r>
        <w:t xml:space="preserve"> </w:t>
      </w:r>
      <w:r>
        <w:t xml:space="preserve">Shigeki</w:t>
      </w:r>
      <w:r>
        <w:t xml:space="preserve"> </w:t>
      </w:r>
      <w:r>
        <w:t xml:space="preserve">Nakauchi,</w:t>
      </w:r>
      <w:r>
        <w:t xml:space="preserve"> </w:t>
      </w:r>
      <w:r>
        <w:t xml:space="preserve">Shigeto</w:t>
      </w:r>
      <w:r>
        <w:t xml:space="preserve"> </w:t>
      </w:r>
      <w:r>
        <w:t xml:space="preserve">Furukawa</w:t>
      </w:r>
    </w:p>
    <w:p>
      <w:pPr>
        <w:pStyle w:val="Date"/>
      </w:pPr>
      <w:r>
        <w:t xml:space="preserve">01</w:t>
      </w:r>
      <w:r>
        <w:t xml:space="preserve"> </w:t>
      </w:r>
      <w:r>
        <w:t xml:space="preserve">November,</w:t>
      </w:r>
      <w:r>
        <w:t xml:space="preserve"> </w:t>
      </w:r>
      <w:r>
        <w:t xml:space="preserve">2024</w:t>
      </w:r>
    </w:p>
    <w:bookmarkStart w:id="20" w:name="article-information"/>
    <w:p>
      <w:pPr>
        <w:pStyle w:val="Heading1"/>
      </w:pPr>
      <w:r>
        <w:t xml:space="preserve">Article information</w:t>
      </w:r>
    </w:p>
    <w:p>
      <w:pPr>
        <w:pStyle w:val="FirstParagraph"/>
      </w:pPr>
      <w:r>
        <w:t xml:space="preserve">Yuta Suzuki</w:t>
      </w:r>
      <m:oMath>
        <m:sSup>
          <m:e>
            <m:r>
              <m:t>​</m:t>
            </m:r>
          </m:e>
          <m:sup>
            <m:r>
              <m:t>1</m:t>
            </m:r>
          </m:sup>
        </m:sSup>
      </m:oMath>
      <w:r>
        <w:t xml:space="preserve">, Hsin-I Liao</w:t>
      </w:r>
      <m:oMath>
        <m:sSup>
          <m:e>
            <m:r>
              <m:t>​</m:t>
            </m:r>
          </m:e>
          <m:sup>
            <m:r>
              <m:t>1</m:t>
            </m:r>
          </m:sup>
        </m:sSup>
      </m:oMath>
      <w:r>
        <w:t xml:space="preserve">, Shigeki Nakauchi</w:t>
      </w:r>
      <m:oMath>
        <m:sSup>
          <m:e>
            <m:r>
              <m:t>​</m:t>
            </m:r>
          </m:e>
          <m:sup>
            <m:r>
              <m:t>2</m:t>
            </m:r>
          </m:sup>
        </m:sSup>
      </m:oMath>
      <w:r>
        <w:t xml:space="preserve">, Shigeto Furukawa</w:t>
      </w:r>
      <m:oMath>
        <m:sSup>
          <m:e>
            <m:r>
              <m:t>​</m:t>
            </m:r>
          </m:e>
          <m:sup>
            <m:r>
              <m:t>1</m:t>
            </m:r>
          </m:sup>
        </m:sSup>
      </m:oMath>
      <m:oMath>
        <m:sSup>
          <m:e>
            <m:r>
              <m:t>​</m:t>
            </m:r>
          </m:e>
          <m:sup>
            <m:r>
              <m:t>3</m:t>
            </m:r>
          </m:sup>
        </m:sSup>
      </m:oMath>
    </w:p>
    <w:p>
      <w:pPr>
        <w:pStyle w:val="BodyText"/>
      </w:pPr>
      <m:oMath>
        <m:sSup>
          <m:e>
            <m:r>
              <m:t>​</m:t>
            </m:r>
          </m:e>
          <m:sup>
            <m:r>
              <m:t>1</m:t>
            </m:r>
          </m:sup>
        </m:sSup>
      </m:oMath>
      <w:r>
        <w:t xml:space="preserve"> </w:t>
      </w:r>
      <w:r>
        <w:t xml:space="preserve">NTT Communication Science Laboratories, NTT Corporation, Atsugi 243-0198, Japan</w:t>
      </w:r>
    </w:p>
    <w:p>
      <w:pPr>
        <w:pStyle w:val="BodyText"/>
      </w:pPr>
      <m:oMath>
        <m:sSup>
          <m:e>
            <m:r>
              <m:t>​</m:t>
            </m:r>
          </m:e>
          <m:sup>
            <m:r>
              <m:t>2</m:t>
            </m:r>
          </m:sup>
        </m:sSup>
      </m:oMath>
      <w:r>
        <w:t xml:space="preserve"> </w:t>
      </w:r>
      <w:r>
        <w:t xml:space="preserve">Department of Computer Science and Engineering, Toyohashi University of Technology, 1-1 Hibarigaoka Tempaku, Toyohashi, Aichi 441-8580, Japan</w:t>
      </w:r>
    </w:p>
    <w:p>
      <w:pPr>
        <w:pStyle w:val="BodyText"/>
      </w:pPr>
      <m:oMath>
        <m:sSup>
          <m:e>
            <m:r>
              <m:t>​</m:t>
            </m:r>
          </m:e>
          <m:sup>
            <m:r>
              <m:t>3</m:t>
            </m:r>
          </m:sup>
        </m:sSup>
      </m:oMath>
      <w:r>
        <w:t xml:space="preserve"> </w:t>
      </w:r>
      <w:r>
        <w:t xml:space="preserve">NTT Communication Science Laboratories, NTT Corporation, Atsugi 243-0198, Japan</w:t>
      </w:r>
    </w:p>
    <w:p>
      <w:r>
        <w:br w:type="page"/>
      </w:r>
    </w:p>
    <w:bookmarkEnd w:id="20"/>
    <w:bookmarkStart w:id="28" w:name="results"/>
    <w:p>
      <w:pPr>
        <w:pStyle w:val="Heading1"/>
      </w:pPr>
      <w:r>
        <w:t xml:space="preserve">Results</w:t>
      </w:r>
    </w:p>
    <w:bookmarkStart w:id="21" w:name="stimulus-tuning-experiment"/>
    <w:p>
      <w:pPr>
        <w:pStyle w:val="Heading3"/>
      </w:pPr>
      <w:r>
        <w:t xml:space="preserve">Stimulus tuning experiment</w:t>
      </w:r>
    </w:p>
    <w:p>
      <w:pPr>
        <w:pStyle w:val="FirstParagraph"/>
      </w:pPr>
      <w:r>
        <w:t xml:space="preserve">In order to tune a metameric stimulus which has a higher ipRGC contrast but independent from the cones activities taking into account individual differences in cone distribution (reference), we first identified a metermaric light with high ipRGC light by 2AFC experiment. Figure 2D shows the CIE xy of the candidate low ipRGC light and number of participants in each light that was judged to be regarded as a metameric to the high ipRGC light. In all subjects, the selected light was reported as being perceived as the same color at least once (Supplementary Figure 1). The averaged luminance of selected low ipRGC calculated based upon CIE photoreceptor sensitivities was 708.615</w:t>
      </w:r>
      <w:r>
        <w:t xml:space="preserve"> </w:t>
      </w:r>
      <m:oMath>
        <m:r>
          <m:rPr>
            <m:sty m:val="p"/>
          </m:rPr>
          <m:t>±</m:t>
        </m:r>
      </m:oMath>
      <w:r>
        <w:t xml:space="preserve"> </w:t>
      </w:r>
      <w:r>
        <w:t xml:space="preserve">17.355 cd/m2. The averaged Michelson contrast of ipRGC across used metamar pair was 24.757</w:t>
      </w:r>
      <w:r>
        <w:t xml:space="preserve"> </w:t>
      </w:r>
      <m:oMath>
        <m:r>
          <m:rPr>
            <m:sty m:val="p"/>
          </m:rPr>
          <m:t>±</m:t>
        </m:r>
      </m:oMath>
      <w:r>
        <w:t xml:space="preserve"> </w:t>
      </w:r>
      <w:r>
        <w:t xml:space="preserve">2.517%.</w:t>
      </w:r>
    </w:p>
    <w:p>
      <w:pPr>
        <w:pStyle w:val="BodyText"/>
      </w:pPr>
      <w:r>
        <w:t xml:space="preserve">CIE xy (0.412,</w:t>
      </w:r>
      <w:r>
        <w:t xml:space="preserve"> </w:t>
      </w:r>
      <w:r>
        <w:t xml:space="preserve">0.241)</w:t>
      </w:r>
    </w:p>
    <w:bookmarkEnd w:id="21"/>
    <w:bookmarkStart w:id="22" w:name="brightness"/>
    <w:p>
      <w:pPr>
        <w:pStyle w:val="Heading3"/>
      </w:pPr>
      <w:r>
        <w:t xml:space="preserve">Brightness</w:t>
      </w:r>
    </w:p>
    <w:p>
      <w:pPr>
        <w:pStyle w:val="FirstParagraph"/>
      </w:pPr>
      <w:r>
        <w:t xml:space="preserve">By using the metermaric light in each participants, we confirmed the activation of ipRGC by the brightness judgement experiment. Figure 1E shows the ratio of adjusted luminance to high ipRGC light. The high ipRGC light was perceived around 20% more brighter than the low ipRGC light (</w:t>
      </w:r>
      <m:oMath>
        <m:r>
          <m:t>t</m:t>
        </m:r>
      </m:oMath>
      <w:r>
        <w:t xml:space="preserve">(26) = 4.53,</w:t>
      </w:r>
      <w:r>
        <w:t xml:space="preserve"> </w:t>
      </w:r>
      <m:oMath>
        <m:r>
          <m:t>p</m:t>
        </m:r>
      </m:oMath>
      <w:r>
        <w:t xml:space="preserve"> </w:t>
      </w:r>
      <w:r>
        <w:t xml:space="preserve">&lt; 0.001, Cohen’s</w:t>
      </w:r>
      <w:r>
        <w:t xml:space="preserve"> </w:t>
      </w:r>
      <m:oMath>
        <m:sSub>
          <m:e>
            <m:r>
              <m:t>d</m:t>
            </m:r>
          </m:e>
          <m:sub>
            <m:r>
              <m:t>z</m:t>
            </m:r>
          </m:sub>
        </m:sSub>
      </m:oMath>
      <w:r>
        <w:t xml:space="preserve"> </w:t>
      </w:r>
      <w:r>
        <w:t xml:space="preserve">= 1.233,</w:t>
      </w:r>
      <w:r>
        <w:t xml:space="preserve"> </w:t>
      </w:r>
      <m:oMath>
        <m:r>
          <m:t>B</m:t>
        </m:r>
        <m:sSub>
          <m:e>
            <m:r>
              <m:t>F</m:t>
            </m:r>
          </m:e>
          <m:sub>
            <m:r>
              <m:t>10</m:t>
            </m:r>
          </m:sub>
        </m:sSub>
      </m:oMath>
      <w:r>
        <w:t xml:space="preserve"> </w:t>
      </w:r>
      <w:r>
        <w:t xml:space="preserve">&gt; 100), consistent with previous studies (Brown et al., 2012, Yamakawa et al.,2019).</w:t>
      </w:r>
    </w:p>
    <w:bookmarkEnd w:id="22"/>
    <w:bookmarkStart w:id="23" w:name="tonic-pupil-response"/>
    <w:p>
      <w:pPr>
        <w:pStyle w:val="Heading3"/>
      </w:pPr>
      <w:r>
        <w:t xml:space="preserve">Tonic pupil response</w:t>
      </w:r>
    </w:p>
    <w:p>
      <w:pPr>
        <w:pStyle w:val="FirstParagraph"/>
      </w:pPr>
      <w:r>
        <w:t xml:space="preserve">Pupil size was measured using an infrared camera while participants were lighted low and high ipRGC light and engaged in 1- or 2-back task (see Method). Figure 2B illustrates the averaged pupil size during 1- and 2-back task in each lighting condition. A two-way repeated measures ANOVA for the main effect of light showed that the pupil size for high ipRGC light was significantly smaller than for low ipRGC light (</w:t>
      </w:r>
      <m:oMath>
        <m:r>
          <m:t>F</m:t>
        </m:r>
      </m:oMath>
      <w:r>
        <w:t xml:space="preserve">(1,25) = 21.614, p &lt; 0.001,</w:t>
      </w:r>
      <w:r>
        <w:t xml:space="preserve"> </w:t>
      </w:r>
      <m:oMath>
        <m:sSubSup>
          <m:e>
            <m:r>
              <m:t>η</m:t>
            </m:r>
          </m:e>
          <m:sub>
            <m:r>
              <m:t>p</m:t>
            </m:r>
          </m:sub>
          <m:sup>
            <m:r>
              <m:t>2</m:t>
            </m:r>
          </m:sup>
        </m:sSubSup>
      </m:oMath>
      <w:r>
        <w:t xml:space="preserve"> </w:t>
      </w:r>
      <w:r>
        <w:t xml:space="preserve">= 0.464,</w:t>
      </w:r>
      <w:r>
        <w:t xml:space="preserve"> </w:t>
      </w:r>
      <m:oMath>
        <m:r>
          <m:t>B</m:t>
        </m:r>
        <m:sSub>
          <m:e>
            <m:r>
              <m:t>F</m:t>
            </m:r>
          </m:e>
          <m:sub>
            <m:r>
              <m:t>10</m:t>
            </m:r>
          </m:sub>
        </m:sSub>
      </m:oMath>
      <w:r>
        <w:t xml:space="preserve"> </w:t>
      </w:r>
      <w:r>
        <w:t xml:space="preserve">&gt; 100), consistent with the previous studies as an effect of activation of ipRGC. Following post analysis also showed that the pupil size in both N-back task for high ipRGC light was smaller than for low ipRGC light (</w:t>
      </w:r>
      <m:oMath>
        <m:r>
          <m:t>t</m:t>
        </m:r>
      </m:oMath>
      <w:r>
        <w:t xml:space="preserve">(25) = -4.489,</w:t>
      </w:r>
      <w:r>
        <w:t xml:space="preserve"> </w:t>
      </w:r>
      <m:oMath>
        <m:r>
          <m:t>p</m:t>
        </m:r>
      </m:oMath>
      <w:r>
        <w:t xml:space="preserve"> </w:t>
      </w:r>
      <w:r>
        <w:t xml:space="preserve">&lt; 0.001, Cohen’s</w:t>
      </w:r>
      <w:r>
        <w:t xml:space="preserve"> </w:t>
      </w:r>
      <m:oMath>
        <m:sSub>
          <m:e>
            <m:r>
              <m:t>d</m:t>
            </m:r>
          </m:e>
          <m:sub>
            <m:r>
              <m:t>z</m:t>
            </m:r>
          </m:sub>
        </m:sSub>
      </m:oMath>
      <w:r>
        <w:t xml:space="preserve"> </w:t>
      </w:r>
      <w:r>
        <w:t xml:space="preserve">= -0.603,</w:t>
      </w:r>
      <w:r>
        <w:t xml:space="preserve"> </w:t>
      </w:r>
      <m:oMath>
        <m:r>
          <m:t>B</m:t>
        </m:r>
        <m:sSub>
          <m:e>
            <m:r>
              <m:t>F</m:t>
            </m:r>
          </m:e>
          <m:sub>
            <m:r>
              <m:t>10</m:t>
            </m:r>
          </m:sub>
        </m:sSub>
      </m:oMath>
      <w:r>
        <w:t xml:space="preserve"> </w:t>
      </w:r>
      <w:r>
        <w:t xml:space="preserve">&gt; 100,</w:t>
      </w:r>
      <w:r>
        <w:t xml:space="preserve"> </w:t>
      </w:r>
      <m:oMath>
        <m:r>
          <m:t>t</m:t>
        </m:r>
      </m:oMath>
      <w:r>
        <w:t xml:space="preserve">(25) = -4.619,</w:t>
      </w:r>
      <w:r>
        <w:t xml:space="preserve"> </w:t>
      </w:r>
      <m:oMath>
        <m:r>
          <m:t>p</m:t>
        </m:r>
      </m:oMath>
      <w:r>
        <w:t xml:space="preserve"> </w:t>
      </w:r>
      <w:r>
        <w:t xml:space="preserve">&lt; 0.001, Cohen’s</w:t>
      </w:r>
      <w:r>
        <w:t xml:space="preserve"> </w:t>
      </w:r>
      <m:oMath>
        <m:sSub>
          <m:e>
            <m:r>
              <m:t>d</m:t>
            </m:r>
          </m:e>
          <m:sub>
            <m:r>
              <m:t>z</m:t>
            </m:r>
          </m:sub>
        </m:sSub>
      </m:oMath>
      <w:r>
        <w:t xml:space="preserve"> </w:t>
      </w:r>
      <w:r>
        <w:t xml:space="preserve">= -0.676,</w:t>
      </w:r>
      <w:r>
        <w:t xml:space="preserve"> </w:t>
      </w:r>
      <m:oMath>
        <m:r>
          <m:t>B</m:t>
        </m:r>
        <m:sSub>
          <m:e>
            <m:r>
              <m:t>F</m:t>
            </m:r>
          </m:e>
          <m:sub>
            <m:r>
              <m:t>10</m:t>
            </m:r>
          </m:sub>
        </m:sSub>
      </m:oMath>
      <w:r>
        <w:t xml:space="preserve"> </w:t>
      </w:r>
      <w:r>
        <w:t xml:space="preserve">&gt; 100). In addition, the pupil size of 2-back task was larger than of 1-back task as reported an effect of cognitive load differences previously (</w:t>
      </w:r>
      <m:oMath>
        <m:r>
          <m:t>F</m:t>
        </m:r>
      </m:oMath>
      <w:r>
        <w:t xml:space="preserve">(1,25) = 14.086,</w:t>
      </w:r>
      <w:r>
        <w:t xml:space="preserve"> </w:t>
      </w:r>
      <m:oMath>
        <m:r>
          <m:t>p</m:t>
        </m:r>
      </m:oMath>
      <w:r>
        <w:t xml:space="preserve"> </w:t>
      </w:r>
      <w:r>
        <w:t xml:space="preserve">= 0.001,</w:t>
      </w:r>
      <w:r>
        <w:t xml:space="preserve"> </w:t>
      </w:r>
      <m:oMath>
        <m:sSubSup>
          <m:e>
            <m:r>
              <m:t>η</m:t>
            </m:r>
          </m:e>
          <m:sub>
            <m:r>
              <m:t>p</m:t>
            </m:r>
          </m:sub>
          <m:sup>
            <m:r>
              <m:t>2</m:t>
            </m:r>
          </m:sup>
        </m:sSubSup>
      </m:oMath>
      <w:r>
        <w:t xml:space="preserve"> </w:t>
      </w:r>
      <w:r>
        <w:t xml:space="preserve">= 0.36,</w:t>
      </w:r>
      <w:r>
        <w:t xml:space="preserve"> </w:t>
      </w:r>
      <m:oMath>
        <m:r>
          <m:t>B</m:t>
        </m:r>
        <m:sSub>
          <m:e>
            <m:r>
              <m:t>F</m:t>
            </m:r>
          </m:e>
          <m:sub>
            <m:r>
              <m:t>10</m:t>
            </m:r>
          </m:sub>
        </m:sSub>
      </m:oMath>
      <w:r>
        <w:t xml:space="preserve"> </w:t>
      </w:r>
      <w:r>
        <w:t xml:space="preserve">= 0.981), as reported here and elsewhere.</w:t>
      </w:r>
    </w:p>
    <w:bookmarkEnd w:id="23"/>
    <w:bookmarkStart w:id="24" w:name="accuracy"/>
    <w:p>
      <w:pPr>
        <w:pStyle w:val="Heading3"/>
      </w:pPr>
      <w:r>
        <w:t xml:space="preserve">Accuracy</w:t>
      </w:r>
    </w:p>
    <w:p>
      <w:pPr>
        <w:pStyle w:val="FirstParagraph"/>
      </w:pPr>
      <w:r>
        <w:t xml:space="preserve">To see the effect of light on the task performance of N-back task, we compared the hit rate between the lighting condition as illustrated in Figure 2C. We found the main effect of light showing that the the hit rate under high ipRGC was higher than under low ipRGC (</w:t>
      </w:r>
      <m:oMath>
        <m:r>
          <m:t>F</m:t>
        </m:r>
      </m:oMath>
      <w:r>
        <w:t xml:space="preserve">(1,25) = 4.872,</w:t>
      </w:r>
      <w:r>
        <w:t xml:space="preserve"> </w:t>
      </w:r>
      <m:oMath>
        <m:r>
          <m:t>p</m:t>
        </m:r>
      </m:oMath>
      <w:r>
        <w:t xml:space="preserve"> </w:t>
      </w:r>
      <w:r>
        <w:t xml:space="preserve">= 0.037,</w:t>
      </w:r>
      <w:r>
        <w:t xml:space="preserve"> </w:t>
      </w:r>
      <m:oMath>
        <m:sSubSup>
          <m:e>
            <m:r>
              <m:t>η</m:t>
            </m:r>
          </m:e>
          <m:sub>
            <m:r>
              <m:t>p</m:t>
            </m:r>
          </m:sub>
          <m:sup>
            <m:r>
              <m:t>2</m:t>
            </m:r>
          </m:sup>
        </m:sSubSup>
      </m:oMath>
      <w:r>
        <w:t xml:space="preserve"> </w:t>
      </w:r>
      <w:r>
        <w:t xml:space="preserve">= 0.163,</w:t>
      </w:r>
      <w:r>
        <w:t xml:space="preserve"> </w:t>
      </w:r>
      <m:oMath>
        <m:r>
          <m:t>B</m:t>
        </m:r>
        <m:sSub>
          <m:e>
            <m:r>
              <m:t>F</m:t>
            </m:r>
          </m:e>
          <m:sub>
            <m:r>
              <m:t>10</m:t>
            </m:r>
          </m:sub>
        </m:sSub>
      </m:oMath>
      <w:r>
        <w:t xml:space="preserve"> </w:t>
      </w:r>
      <w:r>
        <w:t xml:space="preserve">= 0.683). There are significant of interaction between N-back and light condition (</w:t>
      </w:r>
      <m:oMath>
        <m:r>
          <m:t>F</m:t>
        </m:r>
      </m:oMath>
      <w:r>
        <w:t xml:space="preserve">(1,25) = 5.298,</w:t>
      </w:r>
      <w:r>
        <w:t xml:space="preserve"> </w:t>
      </w:r>
      <m:oMath>
        <m:r>
          <m:t>p</m:t>
        </m:r>
      </m:oMath>
      <w:r>
        <w:t xml:space="preserve"> </w:t>
      </w:r>
      <w:r>
        <w:t xml:space="preserve">= 0.03,</w:t>
      </w:r>
      <w:r>
        <w:t xml:space="preserve"> </w:t>
      </w:r>
      <m:oMath>
        <m:sSubSup>
          <m:e>
            <m:r>
              <m:t>η</m:t>
            </m:r>
          </m:e>
          <m:sub>
            <m:r>
              <m:t>p</m:t>
            </m:r>
          </m:sub>
          <m:sup>
            <m:r>
              <m:t>2</m:t>
            </m:r>
          </m:sup>
        </m:sSubSup>
      </m:oMath>
      <w:r>
        <w:t xml:space="preserve"> </w:t>
      </w:r>
      <w:r>
        <w:t xml:space="preserve">= 0.175,</w:t>
      </w:r>
      <w:r>
        <w:t xml:space="preserve"> </w:t>
      </w:r>
      <m:oMath>
        <m:r>
          <m:t>B</m:t>
        </m:r>
        <m:sSub>
          <m:e>
            <m:r>
              <m:t>F</m:t>
            </m:r>
          </m:e>
          <m:sub>
            <m:r>
              <m:t>10</m:t>
            </m:r>
          </m:sub>
        </m:sSub>
      </m:oMath>
      <w:r>
        <w:t xml:space="preserve"> </w:t>
      </w:r>
      <w:r>
        <w:t xml:space="preserve">= 0.584). Post analysis showed that the higher accuracy under high ipRGC was seen in the 2-back but not in the 1-back (1-back;</w:t>
      </w:r>
      <m:oMath>
        <m:r>
          <m:t>t</m:t>
        </m:r>
      </m:oMath>
      <w:r>
        <w:t xml:space="preserve">(25) = 0.702,</w:t>
      </w:r>
      <w:r>
        <w:t xml:space="preserve"> </w:t>
      </w:r>
      <m:oMath>
        <m:r>
          <m:t>p</m:t>
        </m:r>
      </m:oMath>
      <w:r>
        <w:t xml:space="preserve"> </w:t>
      </w:r>
      <w:r>
        <w:t xml:space="preserve">= 0.489, Cohen’s</w:t>
      </w:r>
      <w:r>
        <w:t xml:space="preserve"> </w:t>
      </w:r>
      <m:oMath>
        <m:sSub>
          <m:e>
            <m:r>
              <m:t>d</m:t>
            </m:r>
          </m:e>
          <m:sub>
            <m:r>
              <m:t>z</m:t>
            </m:r>
          </m:sub>
        </m:sSub>
      </m:oMath>
      <w:r>
        <w:t xml:space="preserve"> </w:t>
      </w:r>
      <w:r>
        <w:t xml:space="preserve">= 0.078,</w:t>
      </w:r>
      <w:r>
        <w:t xml:space="preserve"> </w:t>
      </w:r>
      <m:oMath>
        <m:r>
          <m:t>B</m:t>
        </m:r>
        <m:sSub>
          <m:e>
            <m:r>
              <m:t>F</m:t>
            </m:r>
          </m:e>
          <m:sub>
            <m:r>
              <m:t>10</m:t>
            </m:r>
          </m:sub>
        </m:sSub>
      </m:oMath>
      <w:r>
        <w:t xml:space="preserve"> </w:t>
      </w:r>
      <w:r>
        <w:t xml:space="preserve">= 0.259, 2-back;</w:t>
      </w:r>
      <m:oMath>
        <m:r>
          <m:t>t</m:t>
        </m:r>
      </m:oMath>
      <w:r>
        <w:t xml:space="preserve">(25) = 2.728,</w:t>
      </w:r>
      <w:r>
        <w:t xml:space="preserve"> </w:t>
      </w:r>
      <m:oMath>
        <m:r>
          <m:t>p</m:t>
        </m:r>
      </m:oMath>
      <w:r>
        <w:t xml:space="preserve"> </w:t>
      </w:r>
      <w:r>
        <w:t xml:space="preserve">= 0.011, Cohen’s</w:t>
      </w:r>
      <w:r>
        <w:t xml:space="preserve"> </w:t>
      </w:r>
      <m:oMath>
        <m:sSub>
          <m:e>
            <m:r>
              <m:t>d</m:t>
            </m:r>
          </m:e>
          <m:sub>
            <m:r>
              <m:t>z</m:t>
            </m:r>
          </m:sub>
        </m:sSub>
      </m:oMath>
      <w:r>
        <w:t xml:space="preserve"> </w:t>
      </w:r>
      <w:r>
        <w:t xml:space="preserve">= 0.508,</w:t>
      </w:r>
      <w:r>
        <w:t xml:space="preserve"> </w:t>
      </w:r>
      <m:oMath>
        <m:r>
          <m:t>B</m:t>
        </m:r>
        <m:sSub>
          <m:e>
            <m:r>
              <m:t>F</m:t>
            </m:r>
          </m:e>
          <m:sub>
            <m:r>
              <m:t>10</m:t>
            </m:r>
          </m:sub>
        </m:sSub>
      </m:oMath>
      <w:r>
        <w:t xml:space="preserve"> </w:t>
      </w:r>
      <w:r>
        <w:t xml:space="preserve">= 4.2). As an effect of working memory load on accuracy, the hit rate of 1-back task is higher than of 2-back task (</w:t>
      </w:r>
      <m:oMath>
        <m:r>
          <m:t>F</m:t>
        </m:r>
      </m:oMath>
      <w:r>
        <w:t xml:space="preserve">(1,25) = 30.83, p &lt; 0.001,</w:t>
      </w:r>
      <w:r>
        <w:t xml:space="preserve"> </w:t>
      </w:r>
      <m:oMath>
        <m:sSubSup>
          <m:e>
            <m:r>
              <m:t>η</m:t>
            </m:r>
          </m:e>
          <m:sub>
            <m:r>
              <m:t>p</m:t>
            </m:r>
          </m:sub>
          <m:sup>
            <m:r>
              <m:t>2</m:t>
            </m:r>
          </m:sup>
        </m:sSubSup>
      </m:oMath>
      <w:r>
        <w:t xml:space="preserve"> </w:t>
      </w:r>
      <w:r>
        <w:t xml:space="preserve">= 0.552,</w:t>
      </w:r>
      <w:r>
        <w:t xml:space="preserve"> </w:t>
      </w:r>
      <m:oMath>
        <m:r>
          <m:t>B</m:t>
        </m:r>
        <m:sSub>
          <m:e>
            <m:r>
              <m:t>F</m:t>
            </m:r>
          </m:e>
          <m:sub>
            <m:r>
              <m:t>10</m:t>
            </m:r>
          </m:sub>
        </m:sSub>
      </m:oMath>
      <w:r>
        <w:t xml:space="preserve"> </w:t>
      </w:r>
      <w:r>
        <w:t xml:space="preserve">&gt; 100).</w:t>
      </w:r>
      <w:r>
        <w:t xml:space="preserve"> </w:t>
      </w:r>
      <w:r>
        <w:t xml:space="preserve">The False alarm also decreased in the 2-back task under high ipRGC with marginaly significance (</w:t>
      </w:r>
      <m:oMath>
        <m:r>
          <m:t>t</m:t>
        </m:r>
      </m:oMath>
      <w:r>
        <w:t xml:space="preserve">(25) = 1.914,</w:t>
      </w:r>
      <w:r>
        <w:t xml:space="preserve"> </w:t>
      </w:r>
      <m:oMath>
        <m:r>
          <m:t>p</m:t>
        </m:r>
      </m:oMath>
      <w:r>
        <w:t xml:space="preserve"> </w:t>
      </w:r>
      <w:r>
        <w:t xml:space="preserve">= 0.067, Cohen’s</w:t>
      </w:r>
      <w:r>
        <w:t xml:space="preserve"> </w:t>
      </w:r>
      <m:oMath>
        <m:sSub>
          <m:e>
            <m:r>
              <m:t>d</m:t>
            </m:r>
          </m:e>
          <m:sub>
            <m:r>
              <m:t>z</m:t>
            </m:r>
          </m:sub>
        </m:sSub>
      </m:oMath>
      <w:r>
        <w:t xml:space="preserve"> </w:t>
      </w:r>
      <w:r>
        <w:t xml:space="preserve">= 0.421,</w:t>
      </w:r>
      <w:r>
        <w:t xml:space="preserve"> </w:t>
      </w:r>
      <m:oMath>
        <m:r>
          <m:t>B</m:t>
        </m:r>
        <m:sSub>
          <m:e>
            <m:r>
              <m:t>F</m:t>
            </m:r>
          </m:e>
          <m:sub>
            <m:r>
              <m:t>10</m:t>
            </m:r>
          </m:sub>
        </m:sSub>
      </m:oMath>
      <w:r>
        <w:t xml:space="preserve"> </w:t>
      </w:r>
      <w:r>
        <w:t xml:space="preserve">= 1.003). The details of hit, miss, false alarm and correct rejection are shown in Tables S1.</w:t>
      </w:r>
    </w:p>
    <w:bookmarkEnd w:id="24"/>
    <w:bookmarkStart w:id="25" w:name="rt"/>
    <w:p>
      <w:pPr>
        <w:pStyle w:val="Heading3"/>
      </w:pPr>
      <w:r>
        <w:t xml:space="preserve">RT</w:t>
      </w:r>
    </w:p>
    <w:p>
      <w:pPr>
        <w:pStyle w:val="FirstParagraph"/>
      </w:pPr>
      <w:r>
        <w:t xml:space="preserve">Response time (RT) was calculated from the stimulus onset to the participants’ key presses. Linear mixed model analyses were conducted corresponds to the following formula:</w:t>
      </w:r>
      <w:r>
        <w:t xml:space="preserve"> </w:t>
      </w:r>
      <m:oMath>
        <m:r>
          <m:t>R</m:t>
        </m:r>
        <m:r>
          <m:t>T</m:t>
        </m:r>
        <m:r>
          <m:rPr>
            <m:sty m:val="p"/>
          </m:rPr>
          <m:t>∼</m:t>
        </m:r>
        <m:r>
          <m:t>L</m:t>
        </m:r>
        <m:r>
          <m:t>i</m:t>
        </m:r>
        <m:r>
          <m:t>g</m:t>
        </m:r>
        <m:r>
          <m:t>h</m:t>
        </m:r>
        <m:r>
          <m:t>t</m:t>
        </m:r>
        <m:r>
          <m:rPr>
            <m:sty m:val="p"/>
          </m:rPr>
          <m:t>+</m:t>
        </m:r>
        <m:d>
          <m:dPr>
            <m:begChr m:val="("/>
            <m:endChr m:val=")"/>
            <m:sepChr m:val=""/>
            <m:grow/>
          </m:dPr>
          <m:e>
            <m:r>
              <m:t>1</m:t>
            </m:r>
            <m:r>
              <m:rPr>
                <m:sty m:val="p"/>
              </m:rPr>
              <m:t>+</m:t>
            </m:r>
            <m:r>
              <m:rPr>
                <m:sty m:val="p"/>
              </m:rPr>
              <m:t>|</m:t>
            </m:r>
            <m:r>
              <m:t>S</m:t>
            </m:r>
            <m:r>
              <m:t>u</m:t>
            </m:r>
            <m:r>
              <m:t>b</m:t>
            </m:r>
            <m:r>
              <m:t>j</m:t>
            </m:r>
            <m:r>
              <m:t>e</m:t>
            </m:r>
            <m:r>
              <m:t>c</m:t>
            </m:r>
            <m:r>
              <m:t>t</m:t>
            </m:r>
          </m:e>
        </m:d>
      </m:oMath>
      <w:r>
        <w:t xml:space="preserve">. To statistically assess whether the RTs differed between lighting conditions, 95% confidence intervals (CI) for the RTs were estimated with 10000 bootstrap samples. The estimated CIs of RTs between low and high ipRGC was</w:t>
      </w:r>
      <w:r>
        <w:t xml:space="preserve"> </w:t>
      </w:r>
      <w:r>
        <w:t xml:space="preserve">[-27.586, -9.405],</w:t>
      </w:r>
      <w:r>
        <w:t xml:space="preserve"> </w:t>
      </w:r>
      <m:oMath>
        <m:r>
          <m:t>t</m:t>
        </m:r>
      </m:oMath>
      <w:r>
        <w:t xml:space="preserve">(26) = 4.536,</w:t>
      </w:r>
      <w:r>
        <w:t xml:space="preserve"> </w:t>
      </w:r>
      <m:oMath>
        <m:r>
          <m:t>p</m:t>
        </m:r>
      </m:oMath>
      <w:r>
        <w:t xml:space="preserve"> </w:t>
      </w:r>
      <w:r>
        <w:t xml:space="preserve">&lt; 0.001 for 1-back and</w:t>
      </w:r>
      <w:r>
        <w:t xml:space="preserve"> </w:t>
      </w:r>
      <w:r>
        <w:t xml:space="preserve">[-18.313, 10.051],</w:t>
      </w:r>
      <w:r>
        <w:t xml:space="preserve"> </w:t>
      </w:r>
      <m:oMath>
        <m:r>
          <m:t>t</m:t>
        </m:r>
      </m:oMath>
      <w:r>
        <w:t xml:space="preserve">(26) = 0.364,</w:t>
      </w:r>
      <w:r>
        <w:t xml:space="preserve"> </w:t>
      </w:r>
      <m:oMath>
        <m:r>
          <m:t>p</m:t>
        </m:r>
      </m:oMath>
      <w:r>
        <w:t xml:space="preserve">=0.716</w:t>
      </w:r>
      <w:r>
        <w:t xml:space="preserve"> </w:t>
      </w:r>
      <w:r>
        <w:t xml:space="preserve">for 2-back shown at top in Figure2D. The RTs was significantly faster for high ipRGC light for both 1- and 2-back task.</w:t>
      </w:r>
    </w:p>
    <w:bookmarkEnd w:id="25"/>
    <w:bookmarkStart w:id="27" w:name="questionare"/>
    <w:p>
      <w:pPr>
        <w:pStyle w:val="Heading2"/>
      </w:pPr>
      <w:r>
        <w:t xml:space="preserve">Questionare</w:t>
      </w:r>
    </w:p>
    <w:p>
      <w:pPr>
        <w:pStyle w:val="FirstParagraph"/>
      </w:pPr>
      <w:r>
        <w:t xml:space="preserve">To test whether the light condition affect to participants’ fatigue and Sleepiness, we asked the participants to rate their subjective Fatigue and Sleepiness from 0-10. We report the fixed effects of following model including the order of the session is better than the model with light and run. The scores was negatively affected by the light condition, indicating that the high ipRGC light contributed less subjective score for both fatigue and Sleepiness (</w:t>
      </w:r>
      <m:oMath>
        <m:r>
          <m:t>t</m:t>
        </m:r>
      </m:oMath>
      <w:r>
        <w:t xml:space="preserve">(26) = -2.157,</w:t>
      </w:r>
      <w:r>
        <w:t xml:space="preserve"> </w:t>
      </w:r>
      <m:oMath>
        <m:r>
          <m:t>p</m:t>
        </m:r>
      </m:oMath>
      <w:r>
        <w:t xml:space="preserve">=0.032,</w:t>
      </w:r>
      <w:r>
        <w:t xml:space="preserve"> </w:t>
      </w:r>
      <m:oMath>
        <m:r>
          <m:t>t</m:t>
        </m:r>
      </m:oMath>
      <w:r>
        <w:t xml:space="preserve">(26) = -4.602,</w:t>
      </w:r>
      <w:r>
        <w:t xml:space="preserve"> </w:t>
      </w:r>
      <m:oMath>
        <m:r>
          <m:t>p</m:t>
        </m:r>
      </m:oMath>
      <w:r>
        <w:t xml:space="preserve"> </w:t>
      </w:r>
      <w:r>
        <w:t xml:space="preserve">&lt; 0.001). With increasing time on the task, the subjective fatigue and Sleepiness score was significantly increased from run 1 to 6 (</w:t>
      </w:r>
      <m:oMath>
        <m:r>
          <m:t>t</m:t>
        </m:r>
      </m:oMath>
      <w:r>
        <w:t xml:space="preserve">(26) = 4.058,</w:t>
      </w:r>
      <w:r>
        <w:t xml:space="preserve"> </w:t>
      </w:r>
      <m:oMath>
        <m:r>
          <m:t>p</m:t>
        </m:r>
      </m:oMath>
      <w:r>
        <w:t xml:space="preserve"> </w:t>
      </w:r>
      <w:r>
        <w:t xml:space="preserve">&lt; 0.001,</w:t>
      </w:r>
      <w:r>
        <w:t xml:space="preserve"> </w:t>
      </w:r>
      <m:oMath>
        <m:r>
          <m:t>t</m:t>
        </m:r>
      </m:oMath>
      <w:r>
        <w:t xml:space="preserve">(26) = 3.699,</w:t>
      </w:r>
      <w:r>
        <w:t xml:space="preserve"> </w:t>
      </w:r>
      <m:oMath>
        <m:r>
          <m:t>p</m:t>
        </m:r>
      </m:oMath>
      <w:r>
        <w:t xml:space="preserve"> </w:t>
      </w:r>
      <w:r>
        <w:t xml:space="preserve">&lt; 0.001)</w:t>
      </w:r>
    </w:p>
    <w:p>
      <w:pPr>
        <w:pStyle w:val="BodyText"/>
      </w:pPr>
      <w:r>
        <w:t xml:space="preserve">To determine how the light condition affected the hit rate compared with participants’ fatigue and Sleepiness, we modeled the LME using light condition, Sleepiness, and Fatigue as fixed effects. Light condition and Fatigue are positively affected by the hit rate for 2-back task ( i.e., higher ipRGC and subjective fatigue increased the hit rate)</w:t>
      </w:r>
      <w:r>
        <w:t xml:space="preserve"> </w:t>
      </w:r>
      <w:r>
        <w:t xml:space="preserve">(</w:t>
      </w:r>
      <m:oMath>
        <m:r>
          <m:t>t</m:t>
        </m:r>
      </m:oMath>
      <w:r>
        <w:t xml:space="preserve">=2.858,</w:t>
      </w:r>
      <w:r>
        <w:t xml:space="preserve"> </w:t>
      </w:r>
      <m:oMath>
        <m:r>
          <m:t>p</m:t>
        </m:r>
      </m:oMath>
      <w:r>
        <w:t xml:space="preserve">=0.005;</w:t>
      </w:r>
      <w:r>
        <w:t xml:space="preserve"> </w:t>
      </w:r>
      <m:oMath>
        <m:r>
          <m:t>t</m:t>
        </m:r>
      </m:oMath>
      <w:r>
        <w:t xml:space="preserve">=2.394,</w:t>
      </w:r>
      <w:r>
        <w:t xml:space="preserve"> </w:t>
      </w:r>
      <m:oMath>
        <m:r>
          <m:t>p</m:t>
        </m:r>
      </m:oMath>
      <w:r>
        <w:t xml:space="preserve">=0.018).</w:t>
      </w:r>
      <w:r>
        <w:t xml:space="preserve"> </w:t>
      </w:r>
      <w:r>
        <w:t xml:space="preserve">On the other hand, Sleepiness negatively contributed to the hit rate (i.e., lower Sleepiness improved the hit rate)</w:t>
      </w:r>
      <w:r>
        <w:t xml:space="preserve"> </w:t>
      </w:r>
      <w:r>
        <w:t xml:space="preserve">(</w:t>
      </w:r>
      <m:oMath>
        <m:r>
          <m:t>t</m:t>
        </m:r>
      </m:oMath>
      <w:r>
        <w:t xml:space="preserve">=-1.991,</w:t>
      </w:r>
      <w:r>
        <w:t xml:space="preserve"> </w:t>
      </w:r>
      <m:oMath>
        <m:r>
          <m:t>p</m:t>
        </m:r>
      </m:oMath>
      <w:r>
        <w:t xml:space="preserve">=0.048).</w:t>
      </w:r>
    </w:p>
    <w:p>
      <w:pPr>
        <w:pStyle w:val="BodyText"/>
      </w:pPr>
      <m:oMath>
        <m:r>
          <m:t>R</m:t>
        </m:r>
        <m:r>
          <m:t>a</m:t>
        </m:r>
        <m:r>
          <m:t>t</m:t>
        </m:r>
        <m:r>
          <m:t>i</m:t>
        </m:r>
        <m:r>
          <m:t>n</m:t>
        </m:r>
        <m:r>
          <m:t>g</m:t>
        </m:r>
        <m:r>
          <m:rPr>
            <m:sty m:val="p"/>
          </m:rPr>
          <m:t>∼</m:t>
        </m:r>
        <m:r>
          <m:t>L</m:t>
        </m:r>
        <m:r>
          <m:t>i</m:t>
        </m:r>
        <m:r>
          <m:t>g</m:t>
        </m:r>
        <m:r>
          <m:t>h</m:t>
        </m:r>
        <m:r>
          <m:t>t</m:t>
        </m:r>
        <m:r>
          <m:rPr>
            <m:sty m:val="p"/>
          </m:rPr>
          <m:t>+</m:t>
        </m:r>
        <m:r>
          <m:t>S</m:t>
        </m:r>
        <m:r>
          <m:t>e</m:t>
        </m:r>
        <m:r>
          <m:t>s</m:t>
        </m:r>
        <m:r>
          <m:t>s</m:t>
        </m:r>
        <m:r>
          <m:t>i</m:t>
        </m:r>
        <m:r>
          <m:t>o</m:t>
        </m:r>
        <m:r>
          <m:t>n</m:t>
        </m:r>
        <m:r>
          <m:rPr>
            <m:sty m:val="p"/>
          </m:rPr>
          <m:t>+</m:t>
        </m:r>
        <m:r>
          <m:t>R</m:t>
        </m:r>
        <m:r>
          <m:t>u</m:t>
        </m:r>
        <m:r>
          <m:t>n</m:t>
        </m:r>
        <m:r>
          <m:rPr>
            <m:sty m:val="p"/>
          </m:rPr>
          <m:t>+</m:t>
        </m:r>
        <m:d>
          <m:dPr>
            <m:begChr m:val="("/>
            <m:endChr m:val=")"/>
            <m:sepChr m:val=""/>
            <m:grow/>
          </m:dPr>
          <m:e>
            <m:r>
              <m:t>1</m:t>
            </m:r>
            <m:r>
              <m:rPr>
                <m:sty m:val="p"/>
              </m:rPr>
              <m:t>|</m:t>
            </m:r>
            <m:r>
              <m:t>S</m:t>
            </m:r>
            <m:r>
              <m:t>u</m:t>
            </m:r>
            <m:r>
              <m:t>b</m:t>
            </m:r>
            <m:r>
              <m:t>j</m:t>
            </m:r>
            <m:r>
              <m:t>e</m:t>
            </m:r>
            <m:r>
              <m:t>c</m:t>
            </m:r>
            <m:r>
              <m:t>t</m:t>
            </m:r>
          </m:e>
        </m:d>
      </m:oMath>
    </w:p>
    <w:p>
      <w:pPr>
        <w:pStyle w:val="BodyText"/>
      </w:pPr>
      <m:oMath>
        <m:r>
          <m:t>H</m:t>
        </m:r>
        <m:r>
          <m:t>i</m:t>
        </m:r>
        <m:r>
          <m:t>t</m:t>
        </m:r>
        <m:r>
          <m:t> </m:t>
        </m:r>
        <m:r>
          <m:t>r</m:t>
        </m:r>
        <m:r>
          <m:t>a</m:t>
        </m:r>
        <m:r>
          <m:t>t</m:t>
        </m:r>
        <m:r>
          <m:t>e</m:t>
        </m:r>
        <m:r>
          <m:rPr>
            <m:sty m:val="p"/>
          </m:rPr>
          <m:t>∼</m:t>
        </m:r>
        <m:r>
          <m:t>L</m:t>
        </m:r>
        <m:r>
          <m:t>i</m:t>
        </m:r>
        <m:r>
          <m:t>g</m:t>
        </m:r>
        <m:r>
          <m:t>h</m:t>
        </m:r>
        <m:r>
          <m:t>t</m:t>
        </m:r>
        <m:r>
          <m:rPr>
            <m:sty m:val="p"/>
          </m:rPr>
          <m:t>+</m:t>
        </m:r>
        <m:r>
          <m:t>S</m:t>
        </m:r>
        <m:r>
          <m:t>l</m:t>
        </m:r>
        <m:r>
          <m:t>e</m:t>
        </m:r>
        <m:r>
          <m:t>e</m:t>
        </m:r>
        <m:r>
          <m:t>p</m:t>
        </m:r>
        <m:r>
          <m:t>i</m:t>
        </m:r>
        <m:r>
          <m:t>n</m:t>
        </m:r>
        <m:r>
          <m:t>e</m:t>
        </m:r>
        <m:r>
          <m:t>s</m:t>
        </m:r>
        <m:r>
          <m:t>s</m:t>
        </m:r>
        <m:r>
          <m:rPr>
            <m:sty m:val="p"/>
          </m:rPr>
          <m:t>+</m:t>
        </m:r>
        <m:r>
          <m:t>F</m:t>
        </m:r>
        <m:r>
          <m:t>a</m:t>
        </m:r>
        <m:r>
          <m:t>t</m:t>
        </m:r>
        <m:r>
          <m:t>i</m:t>
        </m:r>
        <m:r>
          <m:t>g</m:t>
        </m:r>
        <m:r>
          <m:t>u</m:t>
        </m:r>
        <m:r>
          <m:t>e</m:t>
        </m:r>
        <m:r>
          <m:rPr>
            <m:sty m:val="p"/>
          </m:rPr>
          <m:t>+</m:t>
        </m:r>
        <m:d>
          <m:dPr>
            <m:begChr m:val="("/>
            <m:endChr m:val=")"/>
            <m:sepChr m:val=""/>
            <m:grow/>
          </m:dPr>
          <m:e>
            <m:r>
              <m:t>1</m:t>
            </m:r>
            <m:r>
              <m:rPr>
                <m:sty m:val="p"/>
              </m:rPr>
              <m:t>+</m:t>
            </m:r>
            <m:r>
              <m:t>R</m:t>
            </m:r>
            <m:r>
              <m:t>u</m:t>
            </m:r>
            <m:r>
              <m:t>n</m:t>
            </m:r>
            <m:r>
              <m:rPr>
                <m:sty m:val="p"/>
              </m:rPr>
              <m:t>|</m:t>
            </m:r>
            <m:r>
              <m:t>S</m:t>
            </m:r>
            <m:r>
              <m:t>u</m:t>
            </m:r>
            <m:r>
              <m:t>b</m:t>
            </m:r>
            <m:r>
              <m:t>j</m:t>
            </m:r>
            <m:r>
              <m:t>e</m:t>
            </m:r>
            <m:r>
              <m:t>c</m:t>
            </m:r>
            <m:r>
              <m:t>t</m:t>
            </m:r>
          </m:e>
        </m:d>
      </m:oMath>
    </w:p>
    <w:bookmarkStart w:id="26" w:name="phasic-pupil-response"/>
    <w:p>
      <w:pPr>
        <w:pStyle w:val="Heading3"/>
      </w:pPr>
      <w:r>
        <w:t xml:space="preserve">Phasic pupil response</w:t>
      </w:r>
    </w:p>
    <w:bookmarkEnd w:id="26"/>
    <w:bookmarkEnd w:id="27"/>
    <w:bookmarkEnd w:id="28"/>
    <w:bookmarkStart w:id="32" w:name="supplementary-figure"/>
    <w:p>
      <w:pPr>
        <w:pStyle w:val="Heading1"/>
      </w:pPr>
      <w:r>
        <w:t xml:space="preserve">Supplementary Figure</w:t>
      </w:r>
    </w:p>
    <w:bookmarkStart w:id="31" w:name="table-for-hit-miss-fa-and-cr"/>
    <w:p>
      <w:pPr>
        <w:pStyle w:val="Heading2"/>
      </w:pPr>
      <w:r>
        <w:t xml:space="preserve">Table for hit, miss, FA and CR</w:t>
      </w:r>
    </w:p>
    <w:bookmarkStart w:id="29" w:name="back"/>
    <w:p>
      <w:pPr>
        <w:pStyle w:val="Heading3"/>
      </w:pPr>
      <w:r>
        <w:t xml:space="preserve">1-back</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sdt</w:t>
            </w:r>
          </w:p>
        </w:tc>
        <w:tc>
          <w:tcPr/>
          <w:p>
            <w:pPr>
              <w:pStyle w:val="Compact"/>
              <w:jc w:val="left"/>
            </w:pPr>
            <w:r>
              <w:t xml:space="preserve">low_ipRGC</w:t>
            </w:r>
          </w:p>
        </w:tc>
        <w:tc>
          <w:tcPr/>
          <w:p>
            <w:pPr>
              <w:pStyle w:val="Compact"/>
              <w:jc w:val="left"/>
            </w:pPr>
            <w:r>
              <w:t xml:space="preserve">high_ipRGC</w:t>
            </w:r>
          </w:p>
        </w:tc>
      </w:tr>
      <w:tr>
        <w:tc>
          <w:tcPr/>
          <w:p>
            <w:pPr>
              <w:pStyle w:val="Compact"/>
              <w:jc w:val="left"/>
            </w:pPr>
            <w:r>
              <w:t xml:space="preserve">hit(n.s.)</w:t>
            </w:r>
          </w:p>
        </w:tc>
        <w:tc>
          <w:tcPr/>
          <w:p>
            <w:pPr>
              <w:pStyle w:val="Compact"/>
              <w:jc w:val="left"/>
            </w:pPr>
            <w:r>
              <w:t xml:space="preserve">95.93 ± 7.254</w:t>
            </w:r>
          </w:p>
        </w:tc>
        <w:tc>
          <w:tcPr/>
          <w:p>
            <w:pPr>
              <w:pStyle w:val="Compact"/>
              <w:jc w:val="left"/>
            </w:pPr>
            <w:r>
              <w:t xml:space="preserve">96.491 ± 4.977</w:t>
            </w:r>
          </w:p>
        </w:tc>
      </w:tr>
      <w:tr>
        <w:tc>
          <w:tcPr/>
          <w:p>
            <w:pPr>
              <w:pStyle w:val="Compact"/>
              <w:jc w:val="left"/>
            </w:pPr>
            <w:r>
              <w:t xml:space="preserve">miss(n.s.)</w:t>
            </w:r>
          </w:p>
        </w:tc>
        <w:tc>
          <w:tcPr/>
          <w:p>
            <w:pPr>
              <w:pStyle w:val="Compact"/>
              <w:jc w:val="left"/>
            </w:pPr>
            <w:r>
              <w:t xml:space="preserve">0.041 ± 0.073</w:t>
            </w:r>
          </w:p>
        </w:tc>
        <w:tc>
          <w:tcPr/>
          <w:p>
            <w:pPr>
              <w:pStyle w:val="Compact"/>
              <w:jc w:val="left"/>
            </w:pPr>
            <w:r>
              <w:t xml:space="preserve">0.035 ± 0.05</w:t>
            </w:r>
          </w:p>
        </w:tc>
      </w:tr>
      <w:tr>
        <w:tc>
          <w:tcPr/>
          <w:p>
            <w:pPr>
              <w:pStyle w:val="Compact"/>
              <w:jc w:val="left"/>
            </w:pPr>
            <w:r>
              <w:t xml:space="preserve">FA(n.s.)</w:t>
            </w:r>
          </w:p>
        </w:tc>
        <w:tc>
          <w:tcPr/>
          <w:p>
            <w:pPr>
              <w:pStyle w:val="Compact"/>
              <w:jc w:val="left"/>
            </w:pPr>
            <w:r>
              <w:t xml:space="preserve">0.325 ± 0.456</w:t>
            </w:r>
          </w:p>
        </w:tc>
        <w:tc>
          <w:tcPr/>
          <w:p>
            <w:pPr>
              <w:pStyle w:val="Compact"/>
              <w:jc w:val="left"/>
            </w:pPr>
            <w:r>
              <w:t xml:space="preserve">0.366 ± 0.364</w:t>
            </w:r>
          </w:p>
        </w:tc>
      </w:tr>
      <w:tr>
        <w:tc>
          <w:tcPr/>
          <w:p>
            <w:pPr>
              <w:pStyle w:val="Compact"/>
              <w:jc w:val="left"/>
            </w:pPr>
            <w:r>
              <w:t xml:space="preserve">CR(n.s.)</w:t>
            </w:r>
          </w:p>
        </w:tc>
        <w:tc>
          <w:tcPr/>
          <w:p>
            <w:pPr>
              <w:pStyle w:val="Compact"/>
              <w:jc w:val="left"/>
            </w:pPr>
            <w:r>
              <w:t xml:space="preserve">99.675 ± 0.456</w:t>
            </w:r>
          </w:p>
        </w:tc>
        <w:tc>
          <w:tcPr/>
          <w:p>
            <w:pPr>
              <w:pStyle w:val="Compact"/>
              <w:jc w:val="left"/>
            </w:pPr>
            <w:r>
              <w:t xml:space="preserve">99.634 ± 0.364</w:t>
            </w:r>
          </w:p>
        </w:tc>
      </w:tr>
    </w:tbl>
    <w:bookmarkEnd w:id="29"/>
    <w:bookmarkStart w:id="30" w:name="back-1"/>
    <w:p>
      <w:pPr>
        <w:pStyle w:val="Heading3"/>
      </w:pPr>
      <w:r>
        <w:t xml:space="preserve">2-back</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sdt</w:t>
            </w:r>
          </w:p>
        </w:tc>
        <w:tc>
          <w:tcPr/>
          <w:p>
            <w:pPr>
              <w:pStyle w:val="Compact"/>
              <w:jc w:val="left"/>
            </w:pPr>
            <w:r>
              <w:t xml:space="preserve">low_ipRGC</w:t>
            </w:r>
          </w:p>
        </w:tc>
        <w:tc>
          <w:tcPr/>
          <w:p>
            <w:pPr>
              <w:pStyle w:val="Compact"/>
              <w:jc w:val="left"/>
            </w:pPr>
            <w:r>
              <w:t xml:space="preserve">high_ipRGC</w:t>
            </w:r>
          </w:p>
        </w:tc>
      </w:tr>
      <w:tr>
        <w:tc>
          <w:tcPr/>
          <w:p>
            <w:pPr>
              <w:pStyle w:val="Compact"/>
              <w:jc w:val="left"/>
            </w:pPr>
            <w:r>
              <w:t xml:space="preserve">hit(*)</w:t>
            </w:r>
          </w:p>
        </w:tc>
        <w:tc>
          <w:tcPr/>
          <w:p>
            <w:pPr>
              <w:pStyle w:val="Compact"/>
              <w:jc w:val="left"/>
            </w:pPr>
            <w:r>
              <w:t xml:space="preserve">88.754 ± 6.378</w:t>
            </w:r>
          </w:p>
        </w:tc>
        <w:tc>
          <w:tcPr/>
          <w:p>
            <w:pPr>
              <w:pStyle w:val="Compact"/>
              <w:jc w:val="left"/>
            </w:pPr>
            <w:r>
              <w:t xml:space="preserve">91.718 ± 4.996</w:t>
            </w:r>
          </w:p>
        </w:tc>
      </w:tr>
      <w:tr>
        <w:tc>
          <w:tcPr/>
          <w:p>
            <w:pPr>
              <w:pStyle w:val="Compact"/>
              <w:jc w:val="left"/>
            </w:pPr>
            <w:r>
              <w:t xml:space="preserve">miss(*)</w:t>
            </w:r>
          </w:p>
        </w:tc>
        <w:tc>
          <w:tcPr/>
          <w:p>
            <w:pPr>
              <w:pStyle w:val="Compact"/>
              <w:jc w:val="left"/>
            </w:pPr>
            <w:r>
              <w:t xml:space="preserve">0.112 ± 0.064</w:t>
            </w:r>
          </w:p>
        </w:tc>
        <w:tc>
          <w:tcPr/>
          <w:p>
            <w:pPr>
              <w:pStyle w:val="Compact"/>
              <w:jc w:val="left"/>
            </w:pPr>
            <w:r>
              <w:t xml:space="preserve">0.083 ± 0.05</w:t>
            </w:r>
          </w:p>
        </w:tc>
      </w:tr>
      <w:tr>
        <w:tc>
          <w:tcPr/>
          <w:p>
            <w:pPr>
              <w:pStyle w:val="Compact"/>
              <w:jc w:val="left"/>
            </w:pPr>
            <w:r>
              <w:t xml:space="preserve">FA(+)</w:t>
            </w:r>
          </w:p>
        </w:tc>
        <w:tc>
          <w:tcPr/>
          <w:p>
            <w:pPr>
              <w:pStyle w:val="Compact"/>
              <w:jc w:val="left"/>
            </w:pPr>
            <w:r>
              <w:t xml:space="preserve">1.875 ± 1.403</w:t>
            </w:r>
          </w:p>
        </w:tc>
        <w:tc>
          <w:tcPr/>
          <w:p>
            <w:pPr>
              <w:pStyle w:val="Compact"/>
              <w:jc w:val="left"/>
            </w:pPr>
            <w:r>
              <w:t xml:space="preserve">1.373 ± 0.828</w:t>
            </w:r>
          </w:p>
        </w:tc>
      </w:tr>
      <w:tr>
        <w:tc>
          <w:tcPr/>
          <w:p>
            <w:pPr>
              <w:pStyle w:val="Compact"/>
              <w:jc w:val="left"/>
            </w:pPr>
            <w:r>
              <w:t xml:space="preserve">CR(+)</w:t>
            </w:r>
          </w:p>
        </w:tc>
        <w:tc>
          <w:tcPr/>
          <w:p>
            <w:pPr>
              <w:pStyle w:val="Compact"/>
              <w:jc w:val="left"/>
            </w:pPr>
            <w:r>
              <w:t xml:space="preserve">98.125 ± 1.403</w:t>
            </w:r>
          </w:p>
        </w:tc>
        <w:tc>
          <w:tcPr/>
          <w:p>
            <w:pPr>
              <w:pStyle w:val="Compact"/>
              <w:jc w:val="left"/>
            </w:pPr>
            <w:r>
              <w:t xml:space="preserve">98.627 ± 0.828</w:t>
            </w:r>
          </w:p>
        </w:tc>
      </w:tr>
    </w:tbl>
    <w:bookmarkEnd w:id="30"/>
    <w:bookmarkEnd w:id="31"/>
    <w:bookmarkEnd w:id="32"/>
    <w:bookmarkStart w:id="33" w:name="corr"/>
    <w:p>
      <w:pPr>
        <w:pStyle w:val="Heading1"/>
      </w:pPr>
      <w:r>
        <w:t xml:space="preserve">corr</w:t>
      </w:r>
    </w:p>
    <w:bookmarkEnd w:id="33"/>
    <w:bookmarkStart w:id="34" w:name="regress-out-the-effect-of-time-on-task"/>
    <w:p>
      <w:pPr>
        <w:pStyle w:val="Heading1"/>
      </w:pPr>
      <w:r>
        <w:t xml:space="preserve">regress out the effect of time-on-task</w:t>
      </w:r>
    </w:p>
    <w:p>
      <w:pPr>
        <w:pStyle w:val="SourceCode"/>
      </w:pPr>
      <w:r>
        <w:rPr>
          <w:rStyle w:val="CommentTok"/>
        </w:rPr>
        <w:t xml:space="preserve"># f = list.files(folderName, pattern = "questionaire.json", full.names=T)</w:t>
      </w:r>
      <w:r>
        <w:br/>
      </w:r>
      <w:r>
        <w:rPr>
          <w:rStyle w:val="CommentTok"/>
        </w:rPr>
        <w:t xml:space="preserve"># df = fromJSON(file=f[1])</w:t>
      </w:r>
      <w:r>
        <w:br/>
      </w:r>
      <w:r>
        <w:rPr>
          <w:rStyle w:val="CommentTok"/>
        </w:rPr>
        <w:t xml:space="preserve"># </w:t>
      </w:r>
      <w:r>
        <w:br/>
      </w:r>
      <w:r>
        <w:rPr>
          <w:rStyle w:val="CommentTok"/>
        </w:rPr>
        <w:t xml:space="preserve"># for(iName in 1:length(df)){</w:t>
      </w:r>
      <w:r>
        <w:br/>
      </w:r>
      <w:r>
        <w:rPr>
          <w:rStyle w:val="CommentTok"/>
        </w:rPr>
        <w:t xml:space="preserve">#   df[[iName]] = unlist(df[[iName]])</w:t>
      </w:r>
      <w:r>
        <w:br/>
      </w:r>
      <w:r>
        <w:rPr>
          <w:rStyle w:val="CommentTok"/>
        </w:rPr>
        <w:t xml:space="preserve"># }</w:t>
      </w:r>
      <w:r>
        <w:br/>
      </w:r>
      <w:r>
        <w:rPr>
          <w:rStyle w:val="CommentTok"/>
        </w:rPr>
        <w:t xml:space="preserve"># df = as.data.frame(df)</w:t>
      </w:r>
      <w:r>
        <w:br/>
      </w:r>
      <w:r>
        <w:rPr>
          <w:rStyle w:val="CommentTok"/>
        </w:rPr>
        <w:t xml:space="preserve"># </w:t>
      </w:r>
      <w:r>
        <w:br/>
      </w:r>
      <w:r>
        <w:rPr>
          <w:rStyle w:val="CommentTok"/>
        </w:rPr>
        <w:t xml:space="preserve"># f = list.files(folderName, pattern = "data_timeCourse_RunAve.json", full.names=T)</w:t>
      </w:r>
      <w:r>
        <w:br/>
      </w:r>
      <w:r>
        <w:rPr>
          <w:rStyle w:val="CommentTok"/>
        </w:rPr>
        <w:t xml:space="preserve"># df2 = fromJSON(file=f[1])</w:t>
      </w:r>
      <w:r>
        <w:br/>
      </w:r>
      <w:r>
        <w:rPr>
          <w:rStyle w:val="CommentTok"/>
        </w:rPr>
        <w:t xml:space="preserve"># </w:t>
      </w:r>
      <w:r>
        <w:br/>
      </w:r>
      <w:r>
        <w:rPr>
          <w:rStyle w:val="CommentTok"/>
        </w:rPr>
        <w:t xml:space="preserve"># for(iName in 1:length(df2)){</w:t>
      </w:r>
      <w:r>
        <w:br/>
      </w:r>
      <w:r>
        <w:rPr>
          <w:rStyle w:val="CommentTok"/>
        </w:rPr>
        <w:t xml:space="preserve">#   df2[[iName]] = unlist(df2[[iName]])</w:t>
      </w:r>
      <w:r>
        <w:br/>
      </w:r>
      <w:r>
        <w:rPr>
          <w:rStyle w:val="CommentTok"/>
        </w:rPr>
        <w:t xml:space="preserve"># }</w:t>
      </w:r>
      <w:r>
        <w:br/>
      </w:r>
      <w:r>
        <w:rPr>
          <w:rStyle w:val="CommentTok"/>
        </w:rPr>
        <w:t xml:space="preserve"># </w:t>
      </w:r>
      <w:r>
        <w:br/>
      </w:r>
      <w:r>
        <w:rPr>
          <w:rStyle w:val="CommentTok"/>
        </w:rPr>
        <w:t xml:space="preserve"># df2 = as.data.frame(df2)</w:t>
      </w:r>
      <w:r>
        <w:br/>
      </w:r>
      <w:r>
        <w:rPr>
          <w:rStyle w:val="CommentTok"/>
        </w:rPr>
        <w:t xml:space="preserve"># df2 = df2[order(df2$sub,df2$Run,df2$Nback),]</w:t>
      </w:r>
      <w:r>
        <w:br/>
      </w:r>
      <w:r>
        <w:rPr>
          <w:rStyle w:val="CommentTok"/>
        </w:rPr>
        <w:t xml:space="preserve"># df = df[order(df$sub,df$Run),]</w:t>
      </w:r>
      <w:r>
        <w:br/>
      </w:r>
      <w:r>
        <w:rPr>
          <w:rStyle w:val="CommentTok"/>
        </w:rPr>
        <w:t xml:space="preserve"># </w:t>
      </w:r>
      <w:r>
        <w:br/>
      </w:r>
      <w:r>
        <w:rPr>
          <w:rStyle w:val="CommentTok"/>
        </w:rPr>
        <w:t xml:space="preserve"># f = list.files(folderName, pattern = "df_targetAll", full.names=T)</w:t>
      </w:r>
      <w:r>
        <w:br/>
      </w:r>
      <w:r>
        <w:rPr>
          <w:rStyle w:val="CommentTok"/>
        </w:rPr>
        <w:t xml:space="preserve"># df_pupil = fromJSON(file=f[1])</w:t>
      </w:r>
      <w:r>
        <w:br/>
      </w:r>
      <w:r>
        <w:rPr>
          <w:rStyle w:val="CommentTok"/>
        </w:rPr>
        <w:t xml:space="preserve"># </w:t>
      </w:r>
      <w:r>
        <w:br/>
      </w:r>
      <w:r>
        <w:rPr>
          <w:rStyle w:val="CommentTok"/>
        </w:rPr>
        <w:t xml:space="preserve"># for(iName in 1:length(df_pupil)){</w:t>
      </w:r>
      <w:r>
        <w:br/>
      </w:r>
      <w:r>
        <w:rPr>
          <w:rStyle w:val="CommentTok"/>
        </w:rPr>
        <w:t xml:space="preserve">#   df_pupil[[iName]] = unlist(df_pupil[[iName]])</w:t>
      </w:r>
      <w:r>
        <w:br/>
      </w:r>
      <w:r>
        <w:rPr>
          <w:rStyle w:val="CommentTok"/>
        </w:rPr>
        <w:t xml:space="preserve"># }</w:t>
      </w:r>
      <w:r>
        <w:br/>
      </w:r>
      <w:r>
        <w:rPr>
          <w:rStyle w:val="CommentTok"/>
        </w:rPr>
        <w:t xml:space="preserve"># df_pupil = as.data.frame(df_pupil)</w:t>
      </w:r>
      <w:r>
        <w:br/>
      </w:r>
      <w:r>
        <w:rPr>
          <w:rStyle w:val="CommentTok"/>
        </w:rPr>
        <w:t xml:space="preserve"># </w:t>
      </w:r>
      <w:r>
        <w:br/>
      </w:r>
      <w:r>
        <w:rPr>
          <w:rStyle w:val="CommentTok"/>
        </w:rPr>
        <w:t xml:space="preserve"># df_RT = df_pupil[df_pupil$hit==1,]</w:t>
      </w:r>
      <w:r>
        <w:br/>
      </w:r>
      <w:r>
        <w:rPr>
          <w:rStyle w:val="CommentTok"/>
        </w:rPr>
        <w:t xml:space="preserve"># df_RT = aggregate( . ~ sub*Run*light*Nback, data = df_RT, FUN = 'mean')</w:t>
      </w:r>
      <w:r>
        <w:br/>
      </w:r>
      <w:r>
        <w:rPr>
          <w:rStyle w:val="CommentTok"/>
        </w:rPr>
        <w:t xml:space="preserve"># </w:t>
      </w:r>
      <w:r>
        <w:br/>
      </w:r>
      <w:r>
        <w:rPr>
          <w:rStyle w:val="CommentTok"/>
        </w:rPr>
        <w:t xml:space="preserve"># df_pupil$PD_phasic= df_pupil$Pupil.a.u..</w:t>
      </w:r>
      <w:r>
        <w:br/>
      </w:r>
      <w:r>
        <w:rPr>
          <w:rStyle w:val="CommentTok"/>
        </w:rPr>
        <w:t xml:space="preserve"># </w:t>
      </w:r>
      <w:r>
        <w:br/>
      </w:r>
      <w:r>
        <w:rPr>
          <w:rStyle w:val="CommentTok"/>
        </w:rPr>
        <w:t xml:space="preserve"># df_pupil = aggregate( . ~ sub*Run*light*Nback, data = df_pupil, FUN = 'mean')</w:t>
      </w:r>
      <w:r>
        <w:br/>
      </w:r>
      <w:r>
        <w:rPr>
          <w:rStyle w:val="CommentTok"/>
        </w:rPr>
        <w:t xml:space="preserve"># # df_pupil = aggregate( . ~ sub*Run*light*Nback, data = df_pupil, FUN = 'sd')</w:t>
      </w:r>
      <w:r>
        <w:br/>
      </w:r>
      <w:r>
        <w:rPr>
          <w:rStyle w:val="CommentTok"/>
        </w:rPr>
        <w:t xml:space="preserve"># </w:t>
      </w:r>
      <w:r>
        <w:br/>
      </w:r>
      <w:r>
        <w:rPr>
          <w:rStyle w:val="CommentTok"/>
        </w:rPr>
        <w:t xml:space="preserve"># df_pupil = df_pupil[order(df_pupil$sub,df_pupil$Run,df_pupil$Nback),]</w:t>
      </w:r>
      <w:r>
        <w:br/>
      </w:r>
      <w:r>
        <w:rPr>
          <w:rStyle w:val="CommentTok"/>
        </w:rPr>
        <w:t xml:space="preserve"># df_RT = df_RT[order(df_RT$sub,df_RT$Run,df_RT$Nback),]</w:t>
      </w:r>
      <w:r>
        <w:br/>
      </w:r>
      <w:r>
        <w:rPr>
          <w:rStyle w:val="CommentTok"/>
        </w:rPr>
        <w:t xml:space="preserve"># </w:t>
      </w:r>
      <w:r>
        <w:br/>
      </w:r>
      <w:r>
        <w:rPr>
          <w:rStyle w:val="CommentTok"/>
        </w:rPr>
        <w:t xml:space="preserve"># df_pupil$RT = df_RT$RT</w:t>
      </w:r>
      <w:r>
        <w:br/>
      </w:r>
      <w:r>
        <w:rPr>
          <w:rStyle w:val="CommentTok"/>
        </w:rPr>
        <w:t xml:space="preserve"># df_pupil$Sleepiness = df2$Sleepiness</w:t>
      </w:r>
      <w:r>
        <w:br/>
      </w:r>
      <w:r>
        <w:rPr>
          <w:rStyle w:val="CommentTok"/>
        </w:rPr>
        <w:t xml:space="preserve"># df_pupil$Fatigue  = df2$Fatigue</w:t>
      </w:r>
      <w:r>
        <w:br/>
      </w:r>
      <w:r>
        <w:rPr>
          <w:rStyle w:val="CommentTok"/>
        </w:rPr>
        <w:t xml:space="preserve"># </w:t>
      </w:r>
      <w:r>
        <w:br/>
      </w:r>
      <w:r>
        <w:rPr>
          <w:rStyle w:val="CommentTok"/>
        </w:rPr>
        <w:t xml:space="preserve"># df_pupil$lightNum = 0</w:t>
      </w:r>
      <w:r>
        <w:br/>
      </w:r>
      <w:r>
        <w:rPr>
          <w:rStyle w:val="CommentTok"/>
        </w:rPr>
        <w:t xml:space="preserve"># df_pupil[df_pupil$light=="high ipRGC",]$lightNum = 1</w:t>
      </w:r>
      <w:r>
        <w:br/>
      </w:r>
      <w:r>
        <w:rPr>
          <w:rStyle w:val="CommentTok"/>
        </w:rPr>
        <w:t xml:space="preserve"># </w:t>
      </w:r>
      <w:r>
        <w:br/>
      </w:r>
      <w:r>
        <w:rPr>
          <w:rStyle w:val="CommentTok"/>
        </w:rPr>
        <w:t xml:space="preserve"># </w:t>
      </w:r>
      <w:r>
        <w:br/>
      </w:r>
      <w:r>
        <w:rPr>
          <w:rStyle w:val="CommentTok"/>
        </w:rPr>
        <w:t xml:space="preserve"># df_pupil = aggregate( . ~ sub*light*Nback, data = df_pupil, FUN = 'mean')</w:t>
      </w:r>
      <w:r>
        <w:br/>
      </w:r>
      <w:r>
        <w:rPr>
          <w:rStyle w:val="CommentTok"/>
        </w:rPr>
        <w:t xml:space="preserve"># </w:t>
      </w:r>
      <w:r>
        <w:br/>
      </w:r>
      <w:r>
        <w:rPr>
          <w:rStyle w:val="CommentTok"/>
        </w:rPr>
        <w:t xml:space="preserve"># modelList = c(</w:t>
      </w:r>
      <w:r>
        <w:br/>
      </w:r>
      <w:r>
        <w:rPr>
          <w:rStyle w:val="CommentTok"/>
        </w:rPr>
        <w:t xml:space="preserve">#   # "hit ~ lightNum + Sleepiness + Fatigue + (1+Run| sub)",</w:t>
      </w:r>
      <w:r>
        <w:br/>
      </w:r>
      <w:r>
        <w:rPr>
          <w:rStyle w:val="CommentTok"/>
        </w:rPr>
        <w:t xml:space="preserve">#   # "hit ~ Sleepiness + Fatigue + (1+Run| sub)",</w:t>
      </w:r>
      <w:r>
        <w:br/>
      </w:r>
      <w:r>
        <w:rPr>
          <w:rStyle w:val="CommentTok"/>
        </w:rPr>
        <w:t xml:space="preserve">#   # "hit ~ lightNum + Sleepiness + (1+Run| sub)",</w:t>
      </w:r>
      <w:r>
        <w:br/>
      </w:r>
      <w:r>
        <w:rPr>
          <w:rStyle w:val="CommentTok"/>
        </w:rPr>
        <w:t xml:space="preserve">#   # "hit ~ lightNum + Fatigue + (1+Run| sub)",</w:t>
      </w:r>
      <w:r>
        <w:br/>
      </w:r>
      <w:r>
        <w:rPr>
          <w:rStyle w:val="CommentTok"/>
        </w:rPr>
        <w:t xml:space="preserve">#   # "hit ~ Sleepiness + (1+Run| sub)",</w:t>
      </w:r>
      <w:r>
        <w:br/>
      </w:r>
      <w:r>
        <w:rPr>
          <w:rStyle w:val="CommentTok"/>
        </w:rPr>
        <w:t xml:space="preserve">#   # "hit ~ Fatigue + (1+Run| sub)",</w:t>
      </w:r>
      <w:r>
        <w:br/>
      </w:r>
      <w:r>
        <w:rPr>
          <w:rStyle w:val="CommentTok"/>
        </w:rPr>
        <w:t xml:space="preserve">#   # "hit ~ lightNum * Sleepiness * Fatigue + (1+Run| sub)",</w:t>
      </w:r>
      <w:r>
        <w:br/>
      </w:r>
      <w:r>
        <w:rPr>
          <w:rStyle w:val="CommentTok"/>
        </w:rPr>
        <w:t xml:space="preserve">#   # "hit ~ Sleepiness * Fatigue + (1+Run| sub)",</w:t>
      </w:r>
      <w:r>
        <w:br/>
      </w:r>
      <w:r>
        <w:rPr>
          <w:rStyle w:val="CommentTok"/>
        </w:rPr>
        <w:t xml:space="preserve">#   "hit ~ lightNum * Sleepiness * Fatigue + (1| sub)"</w:t>
      </w:r>
      <w:r>
        <w:br/>
      </w:r>
      <w:r>
        <w:rPr>
          <w:rStyle w:val="CommentTok"/>
        </w:rPr>
        <w:t xml:space="preserve"># )</w:t>
      </w:r>
      <w:r>
        <w:br/>
      </w:r>
      <w:r>
        <w:rPr>
          <w:rStyle w:val="CommentTok"/>
        </w:rPr>
        <w:t xml:space="preserve"># </w:t>
      </w:r>
      <w:r>
        <w:br/>
      </w:r>
      <w:r>
        <w:rPr>
          <w:rStyle w:val="CommentTok"/>
        </w:rPr>
        <w:t xml:space="preserve"># df_pupil$hit &lt;- scale(df_pupil$hit)[,1]</w:t>
      </w:r>
      <w:r>
        <w:br/>
      </w:r>
      <w:r>
        <w:rPr>
          <w:rStyle w:val="CommentTok"/>
        </w:rPr>
        <w:t xml:space="preserve"># df_pupil$RT &lt;- scale(df_pupil$RT)[,1]</w:t>
      </w:r>
      <w:r>
        <w:br/>
      </w:r>
      <w:r>
        <w:rPr>
          <w:rStyle w:val="CommentTok"/>
        </w:rPr>
        <w:t xml:space="preserve"># df_pupil$lightNum &lt;- scale(df_pupil$lightNum)[,1]</w:t>
      </w:r>
      <w:r>
        <w:br/>
      </w:r>
      <w:r>
        <w:rPr>
          <w:rStyle w:val="CommentTok"/>
        </w:rPr>
        <w:t xml:space="preserve"># df_pupil$Sleepiness &lt;- scale(df_pupil$Sleepiness)[,1]</w:t>
      </w:r>
      <w:r>
        <w:br/>
      </w:r>
      <w:r>
        <w:rPr>
          <w:rStyle w:val="CommentTok"/>
        </w:rPr>
        <w:t xml:space="preserve"># df_pupil$Fatigue &lt;- scale(df_pupil$Fatigue)[,1]</w:t>
      </w:r>
      <w:r>
        <w:br/>
      </w:r>
      <w:r>
        <w:rPr>
          <w:rStyle w:val="CommentTok"/>
        </w:rPr>
        <w:t xml:space="preserve"># </w:t>
      </w:r>
      <w:r>
        <w:br/>
      </w:r>
      <w:r>
        <w:rPr>
          <w:rStyle w:val="CommentTok"/>
        </w:rPr>
        <w:t xml:space="preserve"># # estimateAll = NULL</w:t>
      </w:r>
      <w:r>
        <w:br/>
      </w:r>
      <w:r>
        <w:rPr>
          <w:rStyle w:val="CommentTok"/>
        </w:rPr>
        <w:t xml:space="preserve"># # aic_res = NULL</w:t>
      </w:r>
      <w:r>
        <w:br/>
      </w:r>
      <w:r>
        <w:rPr>
          <w:rStyle w:val="CommentTok"/>
        </w:rPr>
        <w:t xml:space="preserve"># # bic_res = NULL</w:t>
      </w:r>
      <w:r>
        <w:br/>
      </w:r>
      <w:r>
        <w:rPr>
          <w:rStyle w:val="CommentTok"/>
        </w:rPr>
        <w:t xml:space="preserve"># for( m in modelList){</w:t>
      </w:r>
      <w:r>
        <w:br/>
      </w:r>
      <w:r>
        <w:rPr>
          <w:rStyle w:val="CommentTok"/>
        </w:rPr>
        <w:t xml:space="preserve">#   inback= "2-back"</w:t>
      </w:r>
      <w:r>
        <w:br/>
      </w:r>
      <w:r>
        <w:rPr>
          <w:rStyle w:val="CommentTok"/>
        </w:rPr>
        <w:t xml:space="preserve">#   # for(inback in unique(df_pupil$Nback)){</w:t>
      </w:r>
      <w:r>
        <w:br/>
      </w:r>
      <w:r>
        <w:rPr>
          <w:rStyle w:val="CommentTok"/>
        </w:rPr>
        <w:t xml:space="preserve">#     </w:t>
      </w:r>
      <w:r>
        <w:br/>
      </w:r>
      <w:r>
        <w:rPr>
          <w:rStyle w:val="CommentTok"/>
        </w:rPr>
        <w:t xml:space="preserve">#     tmp_df = df_pupil[(df_pupil$Nback==inback),]</w:t>
      </w:r>
      <w:r>
        <w:br/>
      </w:r>
      <w:r>
        <w:rPr>
          <w:rStyle w:val="CommentTok"/>
        </w:rPr>
        <w:t xml:space="preserve">#     </w:t>
      </w:r>
      <w:r>
        <w:br/>
      </w:r>
      <w:r>
        <w:rPr>
          <w:rStyle w:val="CommentTok"/>
        </w:rPr>
        <w:t xml:space="preserve">#     # tmp_df = aggregate( . ~ sub*light*Nback, data = tmp_df, FUN = 'mean')</w:t>
      </w:r>
      <w:r>
        <w:br/>
      </w:r>
      <w:r>
        <w:rPr>
          <w:rStyle w:val="CommentTok"/>
        </w:rPr>
        <w:t xml:space="preserve">#     </w:t>
      </w:r>
      <w:r>
        <w:br/>
      </w:r>
      <w:r>
        <w:rPr>
          <w:rStyle w:val="CommentTok"/>
        </w:rPr>
        <w:t xml:space="preserve">#     eval(parse(text=paste0(" model_cand &lt;- lmer(",m,", data=tmp_df)")))</w:t>
      </w:r>
      <w:r>
        <w:br/>
      </w:r>
      <w:r>
        <w:rPr>
          <w:rStyle w:val="CommentTok"/>
        </w:rPr>
        <w:t xml:space="preserve">#     # print(summary(model_cand))</w:t>
      </w:r>
      <w:r>
        <w:br/>
      </w:r>
      <w:r>
        <w:rPr>
          <w:rStyle w:val="CommentTok"/>
        </w:rPr>
        <w:t xml:space="preserve">#     sm = summary(model_cand)</w:t>
      </w:r>
      <w:r>
        <w:br/>
      </w:r>
      <w:r>
        <w:rPr>
          <w:rStyle w:val="CommentTok"/>
        </w:rPr>
        <w:t xml:space="preserve">#     # print(AIC(model_cand))</w:t>
      </w:r>
      <w:r>
        <w:br/>
      </w:r>
      <w:r>
        <w:rPr>
          <w:rStyle w:val="CommentTok"/>
        </w:rPr>
        <w:t xml:space="preserve">#     # fixef(model_cand)</w:t>
      </w:r>
      <w:r>
        <w:br/>
      </w:r>
      <w:r>
        <w:rPr>
          <w:rStyle w:val="CommentTok"/>
        </w:rPr>
        <w:t xml:space="preserve">#     # aic_res = c(aic_res,AIC(model_cand))</w:t>
      </w:r>
      <w:r>
        <w:br/>
      </w:r>
      <w:r>
        <w:rPr>
          <w:rStyle w:val="CommentTok"/>
        </w:rPr>
        <w:t xml:space="preserve">#     # bic_res = c(bic_res,BIC(model_cand))</w:t>
      </w:r>
      <w:r>
        <w:br/>
      </w:r>
      <w:r>
        <w:rPr>
          <w:rStyle w:val="CommentTok"/>
        </w:rPr>
        <w:t xml:space="preserve">#     </w:t>
      </w:r>
      <w:r>
        <w:br/>
      </w:r>
      <w:r>
        <w:rPr>
          <w:rStyle w:val="CommentTok"/>
        </w:rPr>
        <w:t xml:space="preserve">#     sm = summary(model_cand)</w:t>
      </w:r>
      <w:r>
        <w:br/>
      </w:r>
      <w:r>
        <w:rPr>
          <w:rStyle w:val="CommentTok"/>
        </w:rPr>
        <w:t xml:space="preserve">#     print(inback)</w:t>
      </w:r>
      <w:r>
        <w:br/>
      </w:r>
      <w:r>
        <w:rPr>
          <w:rStyle w:val="CommentTok"/>
        </w:rPr>
        <w:t xml:space="preserve">#     print(m)</w:t>
      </w:r>
      <w:r>
        <w:br/>
      </w:r>
      <w:r>
        <w:rPr>
          <w:rStyle w:val="CommentTok"/>
        </w:rPr>
        <w:t xml:space="preserve">#     print(sm$coefficients)</w:t>
      </w:r>
      <w:r>
        <w:br/>
      </w:r>
      <w:r>
        <w:rPr>
          <w:rStyle w:val="CommentTok"/>
        </w:rPr>
        <w:t xml:space="preserve"># }</w:t>
      </w:r>
      <w:r>
        <w:br/>
      </w:r>
      <w:r>
        <w:rPr>
          <w:rStyle w:val="NormalTok"/>
        </w:rPr>
        <w:t xml:space="preserve">  </w:t>
      </w:r>
      <w:r>
        <w:rPr>
          <w:rStyle w:val="CommentTok"/>
        </w:rPr>
        <w:t xml:space="preserve"># }</w:t>
      </w:r>
      <w:r>
        <w:br/>
      </w:r>
      <w:r>
        <w:rPr>
          <w:rStyle w:val="NormalTok"/>
        </w:rPr>
        <w:t xml:space="preserve">  </w:t>
      </w:r>
      <w:r>
        <w:br/>
      </w:r>
      <w:r>
        <w:rPr>
          <w:rStyle w:val="NormalTok"/>
        </w:rPr>
        <w:t xml:space="preserve">  </w:t>
      </w:r>
      <w:r>
        <w:rPr>
          <w:rStyle w:val="CommentTok"/>
        </w:rPr>
        <w:t xml:space="preserve"># eval(parse(text=paste0(" m &lt;- lmer(",modelList[which.min(aic_res)],", data=tmp_df)")))</w:t>
      </w:r>
      <w:r>
        <w:br/>
      </w:r>
      <w:r>
        <w:rPr>
          <w:rStyle w:val="NormalTok"/>
        </w:rPr>
        <w:t xml:space="preserve">  </w:t>
      </w:r>
      <w:r>
        <w:rPr>
          <w:rStyle w:val="CommentTok"/>
        </w:rPr>
        <w:t xml:space="preserve"># eval(parse(text=paste0(" m &lt;- lmer(",modelList[which.min(bic_res)],", data=tmp_df)")))</w:t>
      </w:r>
      <w:r>
        <w:br/>
      </w:r>
      <w:r>
        <w:rPr>
          <w:rStyle w:val="NormalTok"/>
        </w:rPr>
        <w:t xml:space="preserve">  </w:t>
      </w:r>
      <w:r>
        <w:rPr>
          <w:rStyle w:val="CommentTok"/>
        </w:rPr>
        <w:t xml:space="preserve"># </w:t>
      </w:r>
      <w:r>
        <w:br/>
      </w:r>
      <w:r>
        <w:rPr>
          <w:rStyle w:val="NormalTok"/>
        </w:rPr>
        <w:t xml:space="preserve">  </w:t>
      </w:r>
      <w:r>
        <w:rPr>
          <w:rStyle w:val="CommentTok"/>
        </w:rPr>
        <w:t xml:space="preserve"># print(modelList[which.min(aic_res)])</w:t>
      </w:r>
      <w:r>
        <w:br/>
      </w:r>
      <w:r>
        <w:rPr>
          <w:rStyle w:val="NormalTok"/>
        </w:rPr>
        <w:t xml:space="preserve">  </w:t>
      </w:r>
      <w:r>
        <w:rPr>
          <w:rStyle w:val="CommentTok"/>
        </w:rPr>
        <w:t xml:space="preserve"># sm = summary(m)</w:t>
      </w:r>
      <w:r>
        <w:br/>
      </w:r>
      <w:r>
        <w:rPr>
          <w:rStyle w:val="NormalTok"/>
        </w:rPr>
        <w:t xml:space="preserve">  </w:t>
      </w:r>
      <w:r>
        <w:rPr>
          <w:rStyle w:val="CommentTok"/>
        </w:rPr>
        <w:t xml:space="preserve"># print(sm)</w:t>
      </w:r>
      <w:r>
        <w:br/>
      </w:r>
      <w:r>
        <w:br/>
      </w:r>
      <w:r>
        <w:br/>
      </w:r>
      <w:r>
        <w:rPr>
          <w:rStyle w:val="NormalTok"/>
        </w:rPr>
        <w:t xml:space="preserve">  </w:t>
      </w:r>
      <w:r>
        <w:rPr>
          <w:rStyle w:val="CommentTok"/>
        </w:rPr>
        <w:t xml:space="preserve"># tmp = data.frame(</w:t>
      </w:r>
      <w:r>
        <w:br/>
      </w:r>
      <w:r>
        <w:rPr>
          <w:rStyle w:val="NormalTok"/>
        </w:rPr>
        <w:t xml:space="preserve">  </w:t>
      </w:r>
      <w:r>
        <w:rPr>
          <w:rStyle w:val="CommentTok"/>
        </w:rPr>
        <w:t xml:space="preserve">#   Estimate = c(</w:t>
      </w:r>
      <w:r>
        <w:br/>
      </w:r>
      <w:r>
        <w:rPr>
          <w:rStyle w:val="NormalTok"/>
        </w:rPr>
        <w:t xml:space="preserve">  </w:t>
      </w:r>
      <w:r>
        <w:rPr>
          <w:rStyle w:val="CommentTok"/>
        </w:rPr>
        <w:t xml:space="preserve">#     # sm$coefficients["BP",]["Estimate"],</w:t>
      </w:r>
      <w:r>
        <w:br/>
      </w:r>
      <w:r>
        <w:rPr>
          <w:rStyle w:val="NormalTok"/>
        </w:rPr>
        <w:t xml:space="preserve">  </w:t>
      </w:r>
      <w:r>
        <w:rPr>
          <w:rStyle w:val="CommentTok"/>
        </w:rPr>
        <w:t xml:space="preserve">#     # sm$coefficients["PD_phasic",]["Estimate"],</w:t>
      </w:r>
      <w:r>
        <w:br/>
      </w:r>
      <w:r>
        <w:rPr>
          <w:rStyle w:val="NormalTok"/>
        </w:rPr>
        <w:t xml:space="preserve">  </w:t>
      </w:r>
      <w:r>
        <w:rPr>
          <w:rStyle w:val="CommentTok"/>
        </w:rPr>
        <w:t xml:space="preserve">#     sm$coefficients["Sleepiness",]["Estimate"],</w:t>
      </w:r>
      <w:r>
        <w:br/>
      </w:r>
      <w:r>
        <w:rPr>
          <w:rStyle w:val="NormalTok"/>
        </w:rPr>
        <w:t xml:space="preserve">  </w:t>
      </w:r>
      <w:r>
        <w:rPr>
          <w:rStyle w:val="CommentTok"/>
        </w:rPr>
        <w:t xml:space="preserve">#     sm$coefficients["Fatigue",]["Estimate"],</w:t>
      </w:r>
      <w:r>
        <w:br/>
      </w:r>
      <w:r>
        <w:rPr>
          <w:rStyle w:val="NormalTok"/>
        </w:rPr>
        <w:t xml:space="preserve">  </w:t>
      </w:r>
      <w:r>
        <w:rPr>
          <w:rStyle w:val="CommentTok"/>
        </w:rPr>
        <w:t xml:space="preserve">#     sm$coefficients["lightNum",]["Estimate"]),</w:t>
      </w:r>
      <w:r>
        <w:br/>
      </w:r>
      <w:r>
        <w:rPr>
          <w:rStyle w:val="NormalTok"/>
        </w:rPr>
        <w:t xml:space="preserve">  </w:t>
      </w:r>
      <w:r>
        <w:rPr>
          <w:rStyle w:val="CommentTok"/>
        </w:rPr>
        <w:t xml:space="preserve">#   factor = c(</w:t>
      </w:r>
      <w:r>
        <w:br/>
      </w:r>
      <w:r>
        <w:rPr>
          <w:rStyle w:val="NormalTok"/>
        </w:rPr>
        <w:t xml:space="preserve">  </w:t>
      </w:r>
      <w:r>
        <w:rPr>
          <w:rStyle w:val="CommentTok"/>
        </w:rPr>
        <w:t xml:space="preserve">#     # "Baseline",</w:t>
      </w:r>
      <w:r>
        <w:br/>
      </w:r>
      <w:r>
        <w:rPr>
          <w:rStyle w:val="NormalTok"/>
        </w:rPr>
        <w:t xml:space="preserve">  </w:t>
      </w:r>
      <w:r>
        <w:rPr>
          <w:rStyle w:val="CommentTok"/>
        </w:rPr>
        <w:t xml:space="preserve">#     # "Transient",</w:t>
      </w:r>
      <w:r>
        <w:br/>
      </w:r>
      <w:r>
        <w:rPr>
          <w:rStyle w:val="NormalTok"/>
        </w:rPr>
        <w:t xml:space="preserve">  </w:t>
      </w:r>
      <w:r>
        <w:rPr>
          <w:rStyle w:val="CommentTok"/>
        </w:rPr>
        <w:t xml:space="preserve">#     "Sleepiness",</w:t>
      </w:r>
      <w:r>
        <w:br/>
      </w:r>
      <w:r>
        <w:rPr>
          <w:rStyle w:val="NormalTok"/>
        </w:rPr>
        <w:t xml:space="preserve">  </w:t>
      </w:r>
      <w:r>
        <w:rPr>
          <w:rStyle w:val="CommentTok"/>
        </w:rPr>
        <w:t xml:space="preserve">#     "Fatigue",</w:t>
      </w:r>
      <w:r>
        <w:br/>
      </w:r>
      <w:r>
        <w:rPr>
          <w:rStyle w:val="NormalTok"/>
        </w:rPr>
        <w:t xml:space="preserve">  </w:t>
      </w:r>
      <w:r>
        <w:rPr>
          <w:rStyle w:val="CommentTok"/>
        </w:rPr>
        <w:t xml:space="preserve">#     "ipRGC"),</w:t>
      </w:r>
      <w:r>
        <w:br/>
      </w:r>
      <w:r>
        <w:rPr>
          <w:rStyle w:val="NormalTok"/>
        </w:rPr>
        <w:t xml:space="preserve">  </w:t>
      </w:r>
      <w:r>
        <w:rPr>
          <w:rStyle w:val="CommentTok"/>
        </w:rPr>
        <w:t xml:space="preserve">#   pVal = c(</w:t>
      </w:r>
      <w:r>
        <w:br/>
      </w:r>
      <w:r>
        <w:rPr>
          <w:rStyle w:val="NormalTok"/>
        </w:rPr>
        <w:t xml:space="preserve">  </w:t>
      </w:r>
      <w:r>
        <w:rPr>
          <w:rStyle w:val="CommentTok"/>
        </w:rPr>
        <w:t xml:space="preserve">#     # sm$coefficients["BP",]["Pr(&gt;|t|)"],</w:t>
      </w:r>
      <w:r>
        <w:br/>
      </w:r>
      <w:r>
        <w:rPr>
          <w:rStyle w:val="NormalTok"/>
        </w:rPr>
        <w:t xml:space="preserve">  </w:t>
      </w:r>
      <w:r>
        <w:rPr>
          <w:rStyle w:val="CommentTok"/>
        </w:rPr>
        <w:t xml:space="preserve">#     # sm$coefficients["PD_phasic",]["Pr(&gt;|t|)"],</w:t>
      </w:r>
      <w:r>
        <w:br/>
      </w:r>
      <w:r>
        <w:rPr>
          <w:rStyle w:val="NormalTok"/>
        </w:rPr>
        <w:t xml:space="preserve">  </w:t>
      </w:r>
      <w:r>
        <w:rPr>
          <w:rStyle w:val="CommentTok"/>
        </w:rPr>
        <w:t xml:space="preserve">#     sm$coefficients["Sleepiness",]["Pr(&gt;|t|)"],</w:t>
      </w:r>
      <w:r>
        <w:br/>
      </w:r>
      <w:r>
        <w:rPr>
          <w:rStyle w:val="NormalTok"/>
        </w:rPr>
        <w:t xml:space="preserve">  </w:t>
      </w:r>
      <w:r>
        <w:rPr>
          <w:rStyle w:val="CommentTok"/>
        </w:rPr>
        <w:t xml:space="preserve">#     sm$coefficients["Fatigue",]["Pr(&gt;|t|)"],</w:t>
      </w:r>
      <w:r>
        <w:br/>
      </w:r>
      <w:r>
        <w:rPr>
          <w:rStyle w:val="NormalTok"/>
        </w:rPr>
        <w:t xml:space="preserve">  </w:t>
      </w:r>
      <w:r>
        <w:rPr>
          <w:rStyle w:val="CommentTok"/>
        </w:rPr>
        <w:t xml:space="preserve">#     sm$coefficients["lightNum",]["Pr(&gt;|t|)"]),</w:t>
      </w:r>
      <w:r>
        <w:br/>
      </w:r>
      <w:r>
        <w:rPr>
          <w:rStyle w:val="NormalTok"/>
        </w:rPr>
        <w:t xml:space="preserve">  </w:t>
      </w:r>
      <w:r>
        <w:rPr>
          <w:rStyle w:val="CommentTok"/>
        </w:rPr>
        <w:t xml:space="preserve">#   min = c(</w:t>
      </w:r>
      <w:r>
        <w:br/>
      </w:r>
      <w:r>
        <w:rPr>
          <w:rStyle w:val="NormalTok"/>
        </w:rPr>
        <w:t xml:space="preserve">  </w:t>
      </w:r>
      <w:r>
        <w:rPr>
          <w:rStyle w:val="CommentTok"/>
        </w:rPr>
        <w:t xml:space="preserve">#     # sm$coefficients["BP",]["Pr(&gt;|t|)"],</w:t>
      </w:r>
      <w:r>
        <w:br/>
      </w:r>
      <w:r>
        <w:rPr>
          <w:rStyle w:val="NormalTok"/>
        </w:rPr>
        <w:t xml:space="preserve">  </w:t>
      </w:r>
      <w:r>
        <w:rPr>
          <w:rStyle w:val="CommentTok"/>
        </w:rPr>
        <w:t xml:space="preserve">#     # sm$coefficients["PD_phasic",]["Pr(&gt;|t|)"],</w:t>
      </w:r>
      <w:r>
        <w:br/>
      </w:r>
      <w:r>
        <w:rPr>
          <w:rStyle w:val="NormalTok"/>
        </w:rPr>
        <w:t xml:space="preserve">  </w:t>
      </w:r>
      <w:r>
        <w:rPr>
          <w:rStyle w:val="CommentTok"/>
        </w:rPr>
        <w:t xml:space="preserve">#     sm$coefficients["Sleepiness",]["Estimate"]-sm$coefficients["Sleepiness",]["Std. Error"],</w:t>
      </w:r>
      <w:r>
        <w:br/>
      </w:r>
      <w:r>
        <w:rPr>
          <w:rStyle w:val="NormalTok"/>
        </w:rPr>
        <w:t xml:space="preserve">  </w:t>
      </w:r>
      <w:r>
        <w:rPr>
          <w:rStyle w:val="CommentTok"/>
        </w:rPr>
        <w:t xml:space="preserve">#     sm$coefficients["Fatigue",]["Estimate"]-sm$coefficients["Fatigue",]["Std. Error"],</w:t>
      </w:r>
      <w:r>
        <w:br/>
      </w:r>
      <w:r>
        <w:rPr>
          <w:rStyle w:val="NormalTok"/>
        </w:rPr>
        <w:t xml:space="preserve">  </w:t>
      </w:r>
      <w:r>
        <w:rPr>
          <w:rStyle w:val="CommentTok"/>
        </w:rPr>
        <w:t xml:space="preserve">#     sm$coefficients["lightNum",]["Estimate"]-sm$coefficients["lightNum",]["Std. Error"]),</w:t>
      </w:r>
      <w:r>
        <w:br/>
      </w:r>
      <w:r>
        <w:rPr>
          <w:rStyle w:val="NormalTok"/>
        </w:rPr>
        <w:t xml:space="preserve">  </w:t>
      </w:r>
      <w:r>
        <w:rPr>
          <w:rStyle w:val="CommentTok"/>
        </w:rPr>
        <w:t xml:space="preserve">#   max = c(</w:t>
      </w:r>
      <w:r>
        <w:br/>
      </w:r>
      <w:r>
        <w:rPr>
          <w:rStyle w:val="NormalTok"/>
        </w:rPr>
        <w:t xml:space="preserve">  </w:t>
      </w:r>
      <w:r>
        <w:rPr>
          <w:rStyle w:val="CommentTok"/>
        </w:rPr>
        <w:t xml:space="preserve">#     # sm$coefficients["BP",]["Pr(&gt;|t|)"],</w:t>
      </w:r>
      <w:r>
        <w:br/>
      </w:r>
      <w:r>
        <w:rPr>
          <w:rStyle w:val="NormalTok"/>
        </w:rPr>
        <w:t xml:space="preserve">  </w:t>
      </w:r>
      <w:r>
        <w:rPr>
          <w:rStyle w:val="CommentTok"/>
        </w:rPr>
        <w:t xml:space="preserve">#     # sm$coefficients["PD_phasic",]["Pr(&gt;|t|)"],</w:t>
      </w:r>
      <w:r>
        <w:br/>
      </w:r>
      <w:r>
        <w:rPr>
          <w:rStyle w:val="NormalTok"/>
        </w:rPr>
        <w:t xml:space="preserve">  </w:t>
      </w:r>
      <w:r>
        <w:rPr>
          <w:rStyle w:val="CommentTok"/>
        </w:rPr>
        <w:t xml:space="preserve">#     sm$coefficients["Sleepiness",]["Estimate"]+sm$coefficients["Sleepiness",]["Std. Error"],</w:t>
      </w:r>
      <w:r>
        <w:br/>
      </w:r>
      <w:r>
        <w:rPr>
          <w:rStyle w:val="NormalTok"/>
        </w:rPr>
        <w:t xml:space="preserve">  </w:t>
      </w:r>
      <w:r>
        <w:rPr>
          <w:rStyle w:val="CommentTok"/>
        </w:rPr>
        <w:t xml:space="preserve">#     sm$coefficients["Fatigue",]["Estimate"]+sm$coefficients["Fatigue",]["Std. Error"],</w:t>
      </w:r>
      <w:r>
        <w:br/>
      </w:r>
      <w:r>
        <w:rPr>
          <w:rStyle w:val="NormalTok"/>
        </w:rPr>
        <w:t xml:space="preserve">  </w:t>
      </w:r>
      <w:r>
        <w:rPr>
          <w:rStyle w:val="CommentTok"/>
        </w:rPr>
        <w:t xml:space="preserve">#     sm$coefficients["lightNum",]["Estimate"]+sm$coefficients["lightNum",]["Std. Error"]),</w:t>
      </w:r>
      <w:r>
        <w:br/>
      </w:r>
      <w:r>
        <w:rPr>
          <w:rStyle w:val="NormalTok"/>
        </w:rPr>
        <w:t xml:space="preserve">  </w:t>
      </w:r>
      <w:r>
        <w:rPr>
          <w:rStyle w:val="CommentTok"/>
        </w:rPr>
        <w:t xml:space="preserve">#   t = c(</w:t>
      </w:r>
      <w:r>
        <w:br/>
      </w:r>
      <w:r>
        <w:rPr>
          <w:rStyle w:val="NormalTok"/>
        </w:rPr>
        <w:t xml:space="preserve">  </w:t>
      </w:r>
      <w:r>
        <w:rPr>
          <w:rStyle w:val="CommentTok"/>
        </w:rPr>
        <w:t xml:space="preserve">#     # sm$coefficients["BP",]["Pr(&gt;|t|)"],</w:t>
      </w:r>
      <w:r>
        <w:br/>
      </w:r>
      <w:r>
        <w:rPr>
          <w:rStyle w:val="NormalTok"/>
        </w:rPr>
        <w:t xml:space="preserve">  </w:t>
      </w:r>
      <w:r>
        <w:rPr>
          <w:rStyle w:val="CommentTok"/>
        </w:rPr>
        <w:t xml:space="preserve">#     # sm$coefficients["PD_phasic",]["Pr(&gt;|t|)"],</w:t>
      </w:r>
      <w:r>
        <w:br/>
      </w:r>
      <w:r>
        <w:rPr>
          <w:rStyle w:val="NormalTok"/>
        </w:rPr>
        <w:t xml:space="preserve">  </w:t>
      </w:r>
      <w:r>
        <w:rPr>
          <w:rStyle w:val="CommentTok"/>
        </w:rPr>
        <w:t xml:space="preserve">#     sm$coefficients["Sleepiness",]["t value"],</w:t>
      </w:r>
      <w:r>
        <w:br/>
      </w:r>
      <w:r>
        <w:rPr>
          <w:rStyle w:val="NormalTok"/>
        </w:rPr>
        <w:t xml:space="preserve">  </w:t>
      </w:r>
      <w:r>
        <w:rPr>
          <w:rStyle w:val="CommentTok"/>
        </w:rPr>
        <w:t xml:space="preserve">#     sm$coefficients["Fatigue",]["t value"],</w:t>
      </w:r>
      <w:r>
        <w:br/>
      </w:r>
      <w:r>
        <w:rPr>
          <w:rStyle w:val="NormalTok"/>
        </w:rPr>
        <w:t xml:space="preserve">  </w:t>
      </w:r>
      <w:r>
        <w:rPr>
          <w:rStyle w:val="CommentTok"/>
        </w:rPr>
        <w:t xml:space="preserve">#     sm$coefficients["lightNum",]["t value"])</w:t>
      </w:r>
      <w:r>
        <w:br/>
      </w:r>
      <w:r>
        <w:rPr>
          <w:rStyle w:val="NormalTok"/>
        </w:rPr>
        <w:t xml:space="preserve">  </w:t>
      </w:r>
      <w:r>
        <w:rPr>
          <w:rStyle w:val="CommentTok"/>
        </w:rPr>
        <w:t xml:space="preserve"># )</w:t>
      </w:r>
      <w:r>
        <w:br/>
      </w:r>
      <w:r>
        <w:rPr>
          <w:rStyle w:val="NormalTok"/>
        </w:rPr>
        <w:t xml:space="preserve">  </w:t>
      </w:r>
      <w:r>
        <w:rPr>
          <w:rStyle w:val="CommentTok"/>
        </w:rPr>
        <w:t xml:space="preserve"># </w:t>
      </w:r>
      <w:r>
        <w:br/>
      </w:r>
      <w:r>
        <w:rPr>
          <w:rStyle w:val="NormalTok"/>
        </w:rPr>
        <w:t xml:space="preserve">  </w:t>
      </w:r>
      <w:r>
        <w:rPr>
          <w:rStyle w:val="CommentTok"/>
        </w:rPr>
        <w:t xml:space="preserve"># tmp$formula = c(sm$call$formula)</w:t>
      </w:r>
      <w:r>
        <w:br/>
      </w:r>
      <w:r>
        <w:rPr>
          <w:rStyle w:val="NormalTok"/>
        </w:rPr>
        <w:t xml:space="preserve">  </w:t>
      </w:r>
      <w:r>
        <w:rPr>
          <w:rStyle w:val="CommentTok"/>
        </w:rPr>
        <w:t xml:space="preserve"># tmp$Nback = inback</w:t>
      </w:r>
      <w:r>
        <w:br/>
      </w:r>
      <w:r>
        <w:rPr>
          <w:rStyle w:val="NormalTok"/>
        </w:rPr>
        <w:t xml:space="preserve">  </w:t>
      </w:r>
      <w:r>
        <w:rPr>
          <w:rStyle w:val="CommentTok"/>
        </w:rPr>
        <w:t xml:space="preserve"># </w:t>
      </w:r>
      <w:r>
        <w:br/>
      </w:r>
      <w:r>
        <w:rPr>
          <w:rStyle w:val="NormalTok"/>
        </w:rPr>
        <w:t xml:space="preserve">  </w:t>
      </w:r>
      <w:r>
        <w:rPr>
          <w:rStyle w:val="CommentTok"/>
        </w:rPr>
        <w:t xml:space="preserve"># estimateAll = rbind(estimateAll,tmp)</w:t>
      </w:r>
    </w:p>
    <w:bookmarkEnd w:id="34"/>
    <w:bookmarkStart w:id="35" w:name="path-analysis"/>
    <w:p>
      <w:pPr>
        <w:pStyle w:val="Heading1"/>
      </w:pPr>
      <w:r>
        <w:t xml:space="preserve">Path analysis</w:t>
      </w:r>
    </w:p>
    <w:bookmarkEnd w:id="35"/>
    <w:bookmarkStart w:id="36" w:name="figure"/>
    <w:p>
      <w:pPr>
        <w:pStyle w:val="Heading1"/>
      </w:pPr>
      <w:r>
        <w:t xml:space="preserve">Figure</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Figures’ note for N-back ipRGC study</dc:title>
  <dc:creator>Yuta Suzuki, Hsin-I Liao, Shigeki Nakauchi, Shigeto Furukawa</dc:creator>
  <cp:keywords/>
  <dcterms:created xsi:type="dcterms:W3CDTF">2024-11-01T02:16:40Z</dcterms:created>
  <dcterms:modified xsi:type="dcterms:W3CDTF">2024-11-01T02:16:40Z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01 November, 2024</vt:lpwstr>
  </property>
  <property fmtid="{D5CDD505-2E9C-101B-9397-08002B2CF9AE}" pid="3" name="output">
    <vt:lpwstr/>
  </property>
  <property fmtid="{D5CDD505-2E9C-101B-9397-08002B2CF9AE}" pid="4" name="params">
    <vt:lpwstr/>
  </property>
</Properties>
</file>