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なぜ机なのか</w:t>
      </w:r>
    </w:p>
    <w:p>
      <w:r>
        <w:t>種類: メモ</w:t>
      </w:r>
    </w:p>
    <w:p>
      <w:r>
        <w:t>日付: 2026.10</w:t>
      </w:r>
    </w:p>
    <w:p>
      <w:r>
        <w:t>このサイトは、作品集ではなく一枚の机である。図面、パース、写真、参照は、同じ重さのばらばらの紙として置かれ、誰でも動かすことができる。</w:t>
      </w:r>
    </w:p>
    <w:p>
      <w:r>
        <w:t>自分が大切にしているものは、一枚の紙よりも、紙と紙がどう隣り合っているかに現れる。図面の上に重ねられた一枚の参照は、キャプションでは言えないことを語る。</w:t>
      </w:r>
    </w:p>
    <w:p>
      <w:r>
        <w:t>気になったものは集めてください。あなた自身の机に溜まっていきます。</w:t>
      </w:r>
    </w:p>
    <w:p/>
    <w:p>
      <w:pPr>
        <w:pStyle w:val="Heading1"/>
      </w:pPr>
      <w:r>
        <w:t>English</w:t>
      </w:r>
    </w:p>
    <w:p>
      <w:pPr>
        <w:pStyle w:val="Title"/>
      </w:pPr>
      <w:r>
        <w:t>Why a Table</w:t>
      </w:r>
    </w:p>
    <w:p>
      <w:r>
        <w:t>kind: Note</w:t>
      </w:r>
    </w:p>
    <w:p>
      <w:r>
        <w:t>This site is a table rather than a portfolio. Drawings, renders, photographs and references are laid down as loose sheets of equal weight, and anyone can move them.</w:t>
      </w:r>
    </w:p>
    <w:p>
      <w:r>
        <w:t>What I care about shows less in a single sheet than in how the sheets sit next to each other. A reference laid over a drawing says something a caption cannot.</w:t>
      </w:r>
    </w:p>
    <w:p>
      <w:r>
        <w:t>Collect what catches your eye. It gathers on a table of your 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