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13695C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# 文本诊断 Web 应用架构设计文档</w:t>
      </w:r>
    </w:p>
    <w:p w14:paraId="BA53F7E0">
      <w:pPr>
        <w:pStyle w:val="style0"/>
        <w:rPr/>
      </w:pPr>
    </w:p>
    <w:p w14:paraId="D02846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**文档类型**：架构设计文档</w:t>
      </w:r>
    </w:p>
    <w:p w14:paraId="5B50F1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**版本**：V1.0</w:t>
      </w:r>
    </w:p>
    <w:p w14:paraId="FAACFC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**目标阶段**：MVP</w:t>
      </w:r>
    </w:p>
    <w:p w14:paraId="93E9F0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**前端技术栈**：Vue 3 + TypeScript</w:t>
      </w:r>
    </w:p>
    <w:p w14:paraId="DE4CED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**后端技术栈**：NestJS</w:t>
      </w:r>
    </w:p>
    <w:p w14:paraId="142BC8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**部署形态**：前后端分离部署</w:t>
      </w:r>
    </w:p>
    <w:p w14:paraId="546E1F14">
      <w:pPr>
        <w:pStyle w:val="style0"/>
        <w:rPr/>
      </w:pPr>
    </w:p>
    <w:p w14:paraId="D70D34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67EACFB">
      <w:pPr>
        <w:pStyle w:val="style0"/>
        <w:rPr/>
      </w:pPr>
    </w:p>
    <w:p w14:paraId="DE9D81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1. 项目概述</w:t>
      </w:r>
    </w:p>
    <w:p w14:paraId="B7C077B2">
      <w:pPr>
        <w:pStyle w:val="style0"/>
        <w:rPr/>
      </w:pPr>
    </w:p>
    <w:p w14:paraId="306B3C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1.1 项目目标</w:t>
      </w:r>
    </w:p>
    <w:p w14:paraId="0383B56F">
      <w:pPr>
        <w:pStyle w:val="style0"/>
        <w:rPr/>
      </w:pPr>
    </w:p>
    <w:p w14:paraId="4ECA05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本系统是一个面向单次文本分析场景的 Web 应用，核心目标是：</w:t>
      </w:r>
    </w:p>
    <w:p w14:paraId="38B2B7A2">
      <w:pPr>
        <w:pStyle w:val="style0"/>
        <w:rPr/>
      </w:pPr>
    </w:p>
    <w:p w14:paraId="2E160B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让用户以**结构化方式提交文本分析任务**</w:t>
      </w:r>
    </w:p>
    <w:p w14:paraId="69C8E7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由系统生成**稳定格式的完整诊断报告**</w:t>
      </w:r>
    </w:p>
    <w:p w14:paraId="6CD353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报告包含：</w:t>
      </w:r>
    </w:p>
    <w:p w14:paraId="2025C473">
      <w:pPr>
        <w:pStyle w:val="style0"/>
        <w:rPr/>
      </w:pPr>
    </w:p>
    <w:p w14:paraId="BCC71F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维度评分</w:t>
      </w:r>
    </w:p>
    <w:p w14:paraId="48C069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总分</w:t>
      </w:r>
    </w:p>
    <w:p w14:paraId="F39EA7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等级/结论</w:t>
      </w:r>
    </w:p>
    <w:p w14:paraId="B60300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核心问题摘要</w:t>
      </w:r>
    </w:p>
    <w:p w14:paraId="6DD9CA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整个流程为**非对话式、一次性生成**</w:t>
      </w:r>
    </w:p>
    <w:p w14:paraId="D131D0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为后续“基于已有报告的二次追问”预留扩展能力</w:t>
      </w:r>
    </w:p>
    <w:p w14:paraId="150E511B">
      <w:pPr>
        <w:pStyle w:val="style0"/>
        <w:rPr/>
      </w:pPr>
    </w:p>
    <w:p w14:paraId="48D66F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1.2 MVP 范围</w:t>
      </w:r>
    </w:p>
    <w:p w14:paraId="2C63E211">
      <w:pPr>
        <w:pStyle w:val="style0"/>
        <w:rPr/>
      </w:pPr>
    </w:p>
    <w:p w14:paraId="3141CB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阶段明确约束如下：</w:t>
      </w:r>
    </w:p>
    <w:p w14:paraId="D6A922AE">
      <w:pPr>
        <w:pStyle w:val="style0"/>
        <w:rPr/>
      </w:pPr>
    </w:p>
    <w:p w14:paraId="02654B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仅支持 **Web 应用**</w:t>
      </w:r>
    </w:p>
    <w:p w14:paraId="F0C981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不做账号体系</w:t>
      </w:r>
    </w:p>
    <w:p w14:paraId="1315AA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 API Key **仅保存在浏览器本地**</w:t>
      </w:r>
    </w:p>
    <w:p w14:paraId="E6F90B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前端直接调用模型 API</w:t>
      </w:r>
    </w:p>
    <w:p w14:paraId="1D1D20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前端直接上传文件给模型供应商</w:t>
      </w:r>
    </w:p>
    <w:p w14:paraId="8AE401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后端不代理模型调用，只负责：</w:t>
      </w:r>
    </w:p>
    <w:p w14:paraId="55E2B141">
      <w:pPr>
        <w:pStyle w:val="style0"/>
        <w:rPr/>
      </w:pPr>
    </w:p>
    <w:p w14:paraId="746A8F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下发提示词框架</w:t>
      </w:r>
    </w:p>
    <w:p w14:paraId="018DAE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管理后台策略</w:t>
      </w:r>
    </w:p>
    <w:p w14:paraId="0452EB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* 维护模板和版本</w:t>
      </w:r>
    </w:p>
    <w:p w14:paraId="8DFB70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输入单位为**单次任务**</w:t>
      </w:r>
    </w:p>
    <w:p w14:paraId="67CB52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单次任务支持多个结构化文本块，但整体作为**一次评估**</w:t>
      </w:r>
    </w:p>
    <w:p w14:paraId="7C1C86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超长文本直接报错</w:t>
      </w:r>
    </w:p>
    <w:p w14:paraId="4EF212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缺少关键信息直接报错</w:t>
      </w:r>
    </w:p>
    <w:p w14:paraId="E9DF29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报告先网页内查看，不做导出</w:t>
      </w:r>
    </w:p>
    <w:p w14:paraId="845587A5">
      <w:pPr>
        <w:pStyle w:val="style0"/>
        <w:rPr/>
      </w:pPr>
    </w:p>
    <w:p w14:paraId="E1BC3A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BFF85E9">
      <w:pPr>
        <w:pStyle w:val="style0"/>
        <w:rPr/>
      </w:pPr>
    </w:p>
    <w:p w14:paraId="8780C1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2. 设计原则</w:t>
      </w:r>
    </w:p>
    <w:p w14:paraId="1ABABD56">
      <w:pPr>
        <w:pStyle w:val="style0"/>
        <w:rPr/>
      </w:pPr>
    </w:p>
    <w:p w14:paraId="72E5F6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2.1 核心原则</w:t>
      </w:r>
    </w:p>
    <w:p w14:paraId="962B6C25">
      <w:pPr>
        <w:pStyle w:val="style0"/>
        <w:rPr/>
      </w:pPr>
    </w:p>
    <w:p w14:paraId="E5DC7D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#### 2.1.1 前端直连模型</w:t>
      </w:r>
    </w:p>
    <w:p w14:paraId="52A22E20">
      <w:pPr>
        <w:pStyle w:val="style0"/>
        <w:rPr/>
      </w:pPr>
    </w:p>
    <w:p w14:paraId="49E43E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系统定位为用户自备 Key 的本地化工具，因此模型调用链应尽量透明。前端直接调用模型 API，避免后端承担敏感密钥与推理成本。</w:t>
      </w:r>
    </w:p>
    <w:p w14:paraId="B8693B5C">
      <w:pPr>
        <w:pStyle w:val="style0"/>
        <w:rPr/>
      </w:pPr>
    </w:p>
    <w:p w14:paraId="E8B90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#### 2.1.2 后端只做策略与契约控制</w:t>
      </w:r>
    </w:p>
    <w:p w14:paraId="782AB0A9">
      <w:pPr>
        <w:pStyle w:val="style0"/>
        <w:rPr/>
      </w:pPr>
    </w:p>
    <w:p w14:paraId="87FE0C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后端不参与真正的推理执行，只负责控制“如何分析”，不负责“替用户分析”。</w:t>
      </w:r>
    </w:p>
    <w:p w14:paraId="A5DF3932">
      <w:pPr>
        <w:pStyle w:val="style0"/>
        <w:rPr/>
      </w:pPr>
    </w:p>
    <w:p w14:paraId="9D0D25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#### 2.1.3 输入结构化，输出结构化</w:t>
      </w:r>
    </w:p>
    <w:p w14:paraId="FADF1569">
      <w:pPr>
        <w:pStyle w:val="style0"/>
        <w:rPr/>
      </w:pPr>
    </w:p>
    <w:p w14:paraId="E3F3B7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输入不是纯自由文本，而是由多个带类型和标题的文本块组成；输出不是纯 Markdown，而是结构化 JSON，作为前端展示和后续追问的核心契约。</w:t>
      </w:r>
    </w:p>
    <w:p w14:paraId="F717CF44">
      <w:pPr>
        <w:pStyle w:val="style0"/>
        <w:rPr/>
      </w:pPr>
    </w:p>
    <w:p w14:paraId="44D36C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#### 2.1.4 模板稳定优先</w:t>
      </w:r>
    </w:p>
    <w:p w14:paraId="8FF69764">
      <w:pPr>
        <w:pStyle w:val="style0"/>
        <w:rPr/>
      </w:pPr>
    </w:p>
    <w:p w14:paraId="C490C8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不追求每次输出风格完全一致，但必须保证报告骨架稳定、字段稳定、前端可预测地渲染。</w:t>
      </w:r>
    </w:p>
    <w:p w14:paraId="A12C9C0D">
      <w:pPr>
        <w:pStyle w:val="style0"/>
        <w:rPr/>
      </w:pPr>
    </w:p>
    <w:p w14:paraId="CCEACA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#### 2.1.5 为二次追问预留接口</w:t>
      </w:r>
    </w:p>
    <w:p w14:paraId="0E825104">
      <w:pPr>
        <w:pStyle w:val="style0"/>
        <w:rPr/>
      </w:pPr>
    </w:p>
    <w:p w14:paraId="19E909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不重新分析全文，只基于已有报告进行问答，因此报告和元数据必须天然可复用。</w:t>
      </w:r>
    </w:p>
    <w:p w14:paraId="C9193123">
      <w:pPr>
        <w:pStyle w:val="style0"/>
        <w:rPr/>
      </w:pPr>
    </w:p>
    <w:p w14:paraId="25FD20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70FC304">
      <w:pPr>
        <w:pStyle w:val="style0"/>
        <w:rPr/>
      </w:pPr>
    </w:p>
    <w:p w14:paraId="D4D3D1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3. 总体架构</w:t>
      </w:r>
    </w:p>
    <w:p w14:paraId="5D56A31A">
      <w:pPr>
        <w:pStyle w:val="style0"/>
        <w:rPr/>
      </w:pPr>
    </w:p>
    <w:p w14:paraId="C51445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3.1 架构分层</w:t>
      </w:r>
    </w:p>
    <w:p w14:paraId="51F61A72">
      <w:pPr>
        <w:pStyle w:val="style0"/>
        <w:rPr/>
      </w:pPr>
    </w:p>
    <w:p w14:paraId="09DCE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系统整体分为四层：</w:t>
      </w:r>
    </w:p>
    <w:p w14:paraId="01D7B1AB">
      <w:pPr>
        <w:pStyle w:val="style0"/>
        <w:rPr/>
      </w:pPr>
    </w:p>
    <w:p w14:paraId="C77E55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**前端应用层**</w:t>
      </w:r>
    </w:p>
    <w:p w14:paraId="B36AC3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**后端策略层**</w:t>
      </w:r>
    </w:p>
    <w:p w14:paraId="C44292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**模型供应商适配层**</w:t>
      </w:r>
    </w:p>
    <w:p w14:paraId="76FBF3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**外部模型平台层**</w:t>
      </w:r>
    </w:p>
    <w:p w14:paraId="D4C46C38">
      <w:pPr>
        <w:pStyle w:val="style0"/>
        <w:rPr/>
      </w:pPr>
    </w:p>
    <w:p w14:paraId="D2F9BC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3A072B3">
      <w:pPr>
        <w:pStyle w:val="style0"/>
        <w:rPr/>
      </w:pPr>
    </w:p>
    <w:p w14:paraId="D771D5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3.2 总体架构图（逻辑）</w:t>
      </w:r>
    </w:p>
    <w:p w14:paraId="7630F202">
      <w:pPr>
        <w:pStyle w:val="style0"/>
        <w:rPr/>
      </w:pPr>
    </w:p>
    <w:p w14:paraId="E07B80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81D879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+-----------------------------+</w:t>
      </w:r>
    </w:p>
    <w:p w14:paraId="B65520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        Web Frontend        |</w:t>
      </w:r>
    </w:p>
    <w:p w14:paraId="AFEC9E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Vue 3 + TypeScript          |</w:t>
      </w:r>
    </w:p>
    <w:p w14:paraId="1111DA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|-----------------------------|</w:t>
      </w:r>
    </w:p>
    <w:p w14:paraId="424CE1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Task Builder                |</w:t>
      </w:r>
    </w:p>
    <w:p w14:paraId="5CA30C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Prompt Slot Mapper          |</w:t>
      </w:r>
    </w:p>
    <w:p w14:paraId="334253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File Transformer            |</w:t>
      </w:r>
    </w:p>
    <w:p w14:paraId="B73E65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Provider Adapter SDK        |</w:t>
      </w:r>
    </w:p>
    <w:p w14:paraId="6BECE5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Report Viewer               |</w:t>
      </w:r>
    </w:p>
    <w:p w14:paraId="0719D4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Local Storage Manager       |</w:t>
      </w:r>
    </w:p>
    <w:p w14:paraId="A40522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+-------------+---------------+</w:t>
      </w:r>
    </w:p>
    <w:p w14:paraId="AE62AC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|</w:t>
      </w:r>
    </w:p>
    <w:p w14:paraId="470019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| HTTPS</w:t>
      </w:r>
    </w:p>
    <w:p w14:paraId="72774E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v</w:t>
      </w:r>
    </w:p>
    <w:p w14:paraId="418F0C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+-----------------------------+</w:t>
      </w:r>
    </w:p>
    <w:p w14:paraId="EFEC5E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       Backend (NestJS)     |</w:t>
      </w:r>
    </w:p>
    <w:p w14:paraId="CC4AEF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|-----------------------------|</w:t>
      </w:r>
    </w:p>
    <w:p w14:paraId="647904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Prompt Framework API        |</w:t>
      </w:r>
    </w:p>
    <w:p w14:paraId="C71C30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Strategy Config Manager     |</w:t>
      </w:r>
    </w:p>
    <w:p w14:paraId="F237CF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Template Version Manager    |</w:t>
      </w:r>
    </w:p>
    <w:p w14:paraId="3D06B5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Policy Validator            |</w:t>
      </w:r>
    </w:p>
    <w:p w14:paraId="63FFCC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Metadata / Config DB Access |</w:t>
      </w:r>
    </w:p>
    <w:p w14:paraId="AEFF76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+-------------+---------------+</w:t>
      </w:r>
    </w:p>
    <w:p w14:paraId="7E4B23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|</w:t>
      </w:r>
    </w:p>
    <w:p w14:paraId="BA232E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| returns framework / policy</w:t>
      </w:r>
    </w:p>
    <w:p w14:paraId="C67EFD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v</w:t>
      </w:r>
    </w:p>
    <w:p w14:paraId="EF47E0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+-----------------------------+</w:t>
      </w:r>
    </w:p>
    <w:p w14:paraId="97B99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External LLM Providers      |</w:t>
      </w:r>
    </w:p>
    <w:p w14:paraId="0B6C61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|-----------------------------|</w:t>
      </w:r>
    </w:p>
    <w:p w14:paraId="5E63A4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File Upload API             |</w:t>
      </w:r>
    </w:p>
    <w:p w14:paraId="C4F21C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Inference API               |</w:t>
      </w:r>
    </w:p>
    <w:p w14:paraId="9D64A4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Response API                |</w:t>
      </w:r>
    </w:p>
    <w:p w14:paraId="CF1F9C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+-----------------------------+</w:t>
      </w:r>
    </w:p>
    <w:p w14:paraId="7C4C4F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5552AED">
      <w:pPr>
        <w:pStyle w:val="style0"/>
        <w:rPr/>
      </w:pPr>
    </w:p>
    <w:p w14:paraId="269652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A24C1F1">
      <w:pPr>
        <w:pStyle w:val="style0"/>
        <w:rPr/>
      </w:pPr>
    </w:p>
    <w:p w14:paraId="13B409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 角色与职责划分</w:t>
      </w:r>
    </w:p>
    <w:p w14:paraId="E745ADA5">
      <w:pPr>
        <w:pStyle w:val="style0"/>
        <w:rPr/>
      </w:pPr>
    </w:p>
    <w:p w14:paraId="9CD1B5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4.1 前端职责</w:t>
      </w:r>
    </w:p>
    <w:p w14:paraId="A50B2317">
      <w:pPr>
        <w:pStyle w:val="style0"/>
        <w:rPr/>
      </w:pPr>
    </w:p>
    <w:p w14:paraId="670565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前端承担核心运行职责：</w:t>
      </w:r>
    </w:p>
    <w:p w14:paraId="D36F8331">
      <w:pPr>
        <w:pStyle w:val="style0"/>
        <w:rPr/>
      </w:pPr>
    </w:p>
    <w:p w14:paraId="8A5303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管理用户输入</w:t>
      </w:r>
    </w:p>
    <w:p w14:paraId="3BD6D7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本地保存用户 API Key</w:t>
      </w:r>
    </w:p>
    <w:p w14:paraId="090023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将文本输入统一转换为文件</w:t>
      </w:r>
    </w:p>
    <w:p w14:paraId="F6EB77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直接上传文件到模型平台</w:t>
      </w:r>
    </w:p>
    <w:p w14:paraId="67DB89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向后端请求提示词框架</w:t>
      </w:r>
    </w:p>
    <w:p w14:paraId="0ABA9D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将用户输入映射到槽位</w:t>
      </w:r>
    </w:p>
    <w:p w14:paraId="C7363B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调用模型分析接口</w:t>
      </w:r>
    </w:p>
    <w:p w14:paraId="47013A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校验模型输出 JSON</w:t>
      </w:r>
    </w:p>
    <w:p w14:paraId="D3F22D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渲染报告</w:t>
      </w:r>
    </w:p>
    <w:p w14:paraId="81538E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本地保存报告</w:t>
      </w:r>
    </w:p>
    <w:p w14:paraId="D9524C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基于已有报告发起后续问答</w:t>
      </w:r>
    </w:p>
    <w:p w14:paraId="39B76996">
      <w:pPr>
        <w:pStyle w:val="style0"/>
        <w:rPr/>
      </w:pPr>
    </w:p>
    <w:p w14:paraId="89FA00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前端不负责</w:t>
      </w:r>
    </w:p>
    <w:p w14:paraId="004BBB91">
      <w:pPr>
        <w:pStyle w:val="style0"/>
        <w:rPr/>
      </w:pPr>
    </w:p>
    <w:p w14:paraId="B22430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存储后台策略</w:t>
      </w:r>
    </w:p>
    <w:p w14:paraId="4FBF84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决定系统评分标准</w:t>
      </w:r>
    </w:p>
    <w:p w14:paraId="F624A8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管理模板版本</w:t>
      </w:r>
    </w:p>
    <w:p w14:paraId="AB540D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持久化用户数据到服务端</w:t>
      </w:r>
    </w:p>
    <w:p w14:paraId="506F2E4A">
      <w:pPr>
        <w:pStyle w:val="style0"/>
        <w:rPr/>
      </w:pPr>
    </w:p>
    <w:p w14:paraId="2976AF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FFE6D86">
      <w:pPr>
        <w:pStyle w:val="style0"/>
        <w:rPr/>
      </w:pPr>
    </w:p>
    <w:p w14:paraId="00D7F9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4.2 后端职责</w:t>
      </w:r>
    </w:p>
    <w:p w14:paraId="AE79C275">
      <w:pPr>
        <w:pStyle w:val="style0"/>
        <w:rPr/>
      </w:pPr>
    </w:p>
    <w:p w14:paraId="D9CE79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后端只负责“分析策略控制面”：</w:t>
      </w:r>
    </w:p>
    <w:p w14:paraId="1A64D420">
      <w:pPr>
        <w:pStyle w:val="style0"/>
        <w:rPr/>
      </w:pPr>
    </w:p>
    <w:p w14:paraId="276E75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提供提示词框架接口</w:t>
      </w:r>
    </w:p>
    <w:p w14:paraId="506202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根据后台策略返回带槽位的 Prompt Framework</w:t>
      </w:r>
    </w:p>
    <w:p w14:paraId="D36C77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管理模板版本</w:t>
      </w:r>
    </w:p>
    <w:p w14:paraId="7D7E3F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校验前端请求的框架参数合法性</w:t>
      </w:r>
    </w:p>
    <w:p w14:paraId="DCAA41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暴露可用模型策略元信息</w:t>
      </w:r>
    </w:p>
    <w:p w14:paraId="766E12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管理策略配置文件</w:t>
      </w:r>
    </w:p>
    <w:p w14:paraId="E7A374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存储模板元数据、版本索引、启用状态等轻量信息</w:t>
      </w:r>
    </w:p>
    <w:p w14:paraId="71F38997">
      <w:pPr>
        <w:pStyle w:val="style0"/>
        <w:rPr/>
      </w:pPr>
    </w:p>
    <w:p w14:paraId="2EFD2C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后端不负责</w:t>
      </w:r>
    </w:p>
    <w:p w14:paraId="D85F16D0">
      <w:pPr>
        <w:pStyle w:val="style0"/>
        <w:rPr/>
      </w:pPr>
    </w:p>
    <w:p w14:paraId="174697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代理文件上传</w:t>
      </w:r>
    </w:p>
    <w:p w14:paraId="E29EF7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代理模型推理</w:t>
      </w:r>
    </w:p>
    <w:p w14:paraId="C43335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保存用户文本</w:t>
      </w:r>
    </w:p>
    <w:p w14:paraId="83E697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保存用户报告内容</w:t>
      </w:r>
    </w:p>
    <w:p w14:paraId="558739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保存用户 API Key</w:t>
      </w:r>
    </w:p>
    <w:p w14:paraId="546567EF">
      <w:pPr>
        <w:pStyle w:val="style0"/>
        <w:rPr/>
      </w:pPr>
    </w:p>
    <w:p w14:paraId="F5C5EF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856B769">
      <w:pPr>
        <w:pStyle w:val="style0"/>
        <w:rPr/>
      </w:pPr>
    </w:p>
    <w:p w14:paraId="C32D3B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5. 核心业务流程</w:t>
      </w:r>
    </w:p>
    <w:p w14:paraId="52C28FBA">
      <w:pPr>
        <w:pStyle w:val="style0"/>
        <w:rPr/>
      </w:pPr>
    </w:p>
    <w:p w14:paraId="FB933A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5.1 单次分析主流程</w:t>
      </w:r>
    </w:p>
    <w:p w14:paraId="884197CC">
      <w:pPr>
        <w:pStyle w:val="style0"/>
        <w:rPr/>
      </w:pPr>
    </w:p>
    <w:p w14:paraId="E13E31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1：用户构造任务</w:t>
      </w:r>
    </w:p>
    <w:p w14:paraId="EFDEED29">
      <w:pPr>
        <w:pStyle w:val="style0"/>
        <w:rPr/>
      </w:pPr>
    </w:p>
    <w:p w14:paraId="0A8D2E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用户在前端创建本次分析任务，录入若干文本块，每个文本块包含：</w:t>
      </w:r>
    </w:p>
    <w:p w14:paraId="A918E769">
      <w:pPr>
        <w:pStyle w:val="style0"/>
        <w:rPr/>
      </w:pPr>
    </w:p>
    <w:p w14:paraId="3359F4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类型枚举</w:t>
      </w:r>
    </w:p>
    <w:p w14:paraId="C02458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自定义标题</w:t>
      </w:r>
    </w:p>
    <w:p w14:paraId="F6F6DB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内容</w:t>
      </w:r>
    </w:p>
    <w:p w14:paraId="DFCD82CB">
      <w:pPr>
        <w:pStyle w:val="style0"/>
        <w:rPr/>
      </w:pPr>
    </w:p>
    <w:p w14:paraId="A8BA1F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类型示例：</w:t>
      </w:r>
    </w:p>
    <w:p w14:paraId="8DD5A3C9">
      <w:pPr>
        <w:pStyle w:val="style0"/>
        <w:rPr/>
      </w:pPr>
    </w:p>
    <w:p w14:paraId="D3C0E5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正文</w:t>
      </w:r>
    </w:p>
    <w:p w14:paraId="D17F4A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参考文本</w:t>
      </w:r>
    </w:p>
    <w:p w14:paraId="20960E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其他扩展类型</w:t>
      </w:r>
    </w:p>
    <w:p w14:paraId="FB88E11C">
      <w:pPr>
        <w:pStyle w:val="style0"/>
        <w:rPr/>
      </w:pPr>
    </w:p>
    <w:p w14:paraId="D41E61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2：前端预校验</w:t>
      </w:r>
    </w:p>
    <w:p w14:paraId="97B8796D">
      <w:pPr>
        <w:pStyle w:val="style0"/>
        <w:rPr/>
      </w:pPr>
    </w:p>
    <w:p w14:paraId="B2147B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前端进行本地校验：</w:t>
      </w:r>
    </w:p>
    <w:p w14:paraId="954066E3">
      <w:pPr>
        <w:pStyle w:val="style0"/>
        <w:rPr/>
      </w:pPr>
    </w:p>
    <w:p w14:paraId="C2F6B7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是否存在至少一个文本块</w:t>
      </w:r>
    </w:p>
    <w:p w14:paraId="006AE3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内容是否为空</w:t>
      </w:r>
    </w:p>
    <w:p w14:paraId="24F97A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字数是否超限制</w:t>
      </w:r>
    </w:p>
    <w:p w14:paraId="E65722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必填元信息是否完整</w:t>
      </w:r>
    </w:p>
    <w:p w14:paraId="28904E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API Key 是否存在</w:t>
      </w:r>
    </w:p>
    <w:p w14:paraId="0ADD147C">
      <w:pPr>
        <w:pStyle w:val="style0"/>
        <w:rPr/>
      </w:pPr>
    </w:p>
    <w:p w14:paraId="A9DE7A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若失败则直接报错，阻止提交。</w:t>
      </w:r>
    </w:p>
    <w:p w14:paraId="C40AAFFA">
      <w:pPr>
        <w:pStyle w:val="style0"/>
        <w:rPr/>
      </w:pPr>
    </w:p>
    <w:p w14:paraId="5E66B9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3：前端请求提示词框架</w:t>
      </w:r>
    </w:p>
    <w:p w14:paraId="35525A39">
      <w:pPr>
        <w:pStyle w:val="style0"/>
        <w:rPr/>
      </w:pPr>
    </w:p>
    <w:p w14:paraId="A18667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前端将任务元信息发送给后端，请求对应的 Prompt Framework。</w:t>
      </w:r>
    </w:p>
    <w:p w14:paraId="64BB8B16">
      <w:pPr>
        <w:pStyle w:val="style0"/>
        <w:rPr/>
      </w:pPr>
    </w:p>
    <w:p w14:paraId="CF217F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后端返回：</w:t>
      </w:r>
    </w:p>
    <w:p w14:paraId="49D3926E">
      <w:pPr>
        <w:pStyle w:val="style0"/>
        <w:rPr/>
      </w:pPr>
    </w:p>
    <w:p w14:paraId="AF4AFA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模板文本</w:t>
      </w:r>
    </w:p>
    <w:p w14:paraId="0C1E50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槽位定义</w:t>
      </w:r>
    </w:p>
    <w:p w14:paraId="89D102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版本号</w:t>
      </w:r>
    </w:p>
    <w:p w14:paraId="6EC866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适用模型信息</w:t>
      </w:r>
    </w:p>
    <w:p w14:paraId="749EEE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输出 JSON 要求</w:t>
      </w:r>
    </w:p>
    <w:p w14:paraId="0A787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策略元信息</w:t>
      </w:r>
    </w:p>
    <w:p w14:paraId="75D68C6D">
      <w:pPr>
        <w:pStyle w:val="style0"/>
        <w:rPr/>
      </w:pPr>
    </w:p>
    <w:p w14:paraId="114008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4：前端组装实际请求内容</w:t>
      </w:r>
    </w:p>
    <w:p w14:paraId="A1A93DC9">
      <w:pPr>
        <w:pStyle w:val="style0"/>
        <w:rPr/>
      </w:pPr>
    </w:p>
    <w:p w14:paraId="C3D8A6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前端根据槽位定义，将用户输入映射到具体槽位中，并生成最终推理请求内容。</w:t>
      </w:r>
    </w:p>
    <w:p w14:paraId="3A8AEABB">
      <w:pPr>
        <w:pStyle w:val="style0"/>
        <w:rPr/>
      </w:pPr>
    </w:p>
    <w:p w14:paraId="E783C9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5：前端将文本转为文件</w:t>
      </w:r>
    </w:p>
    <w:p w14:paraId="1D7EB251">
      <w:pPr>
        <w:pStyle w:val="style0"/>
        <w:rPr/>
      </w:pPr>
    </w:p>
    <w:p w14:paraId="7F4A97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无论用户是输入框粘贴还是上传文件，前端统一转化为文件对象，再上传至模型平台。</w:t>
      </w:r>
    </w:p>
    <w:p w14:paraId="C5DEEE5B">
      <w:pPr>
        <w:pStyle w:val="style0"/>
        <w:rPr/>
      </w:pPr>
    </w:p>
    <w:p w14:paraId="E39BB7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6：前端直传模型文件</w:t>
      </w:r>
    </w:p>
    <w:p w14:paraId="8355CEBF">
      <w:pPr>
        <w:pStyle w:val="style0"/>
        <w:rPr/>
      </w:pPr>
    </w:p>
    <w:p w14:paraId="FFE273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前端调用模型供应商文件上传接口，获得 file_id 或等效引用。</w:t>
      </w:r>
    </w:p>
    <w:p w14:paraId="CCC12574">
      <w:pPr>
        <w:pStyle w:val="style0"/>
        <w:rPr/>
      </w:pPr>
    </w:p>
    <w:p w14:paraId="EA04F2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7：前端发起模型分析请求</w:t>
      </w:r>
    </w:p>
    <w:p w14:paraId="812C055F">
      <w:pPr>
        <w:pStyle w:val="style0"/>
        <w:rPr/>
      </w:pPr>
    </w:p>
    <w:p w14:paraId="7518C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前端调用模型推理接口，提交：</w:t>
      </w:r>
    </w:p>
    <w:p w14:paraId="4D6AA1F7">
      <w:pPr>
        <w:pStyle w:val="style0"/>
        <w:rPr/>
      </w:pPr>
    </w:p>
    <w:p w14:paraId="9F52DA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Prompt Framework 填充结果</w:t>
      </w:r>
    </w:p>
    <w:p w14:paraId="805889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文件引用</w:t>
      </w:r>
    </w:p>
    <w:p w14:paraId="DF3E76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输出 JSON 约束</w:t>
      </w:r>
    </w:p>
    <w:p w14:paraId="E6715A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模型参数</w:t>
      </w:r>
    </w:p>
    <w:p w14:paraId="491C2226">
      <w:pPr>
        <w:pStyle w:val="style0"/>
        <w:rPr/>
      </w:pPr>
    </w:p>
    <w:p w14:paraId="0FA147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8：前端接收并校验结果</w:t>
      </w:r>
    </w:p>
    <w:p w14:paraId="CD4F95D3">
      <w:pPr>
        <w:pStyle w:val="style0"/>
        <w:rPr/>
      </w:pPr>
    </w:p>
    <w:p w14:paraId="338F14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前端获取模型返回内容后：</w:t>
      </w:r>
    </w:p>
    <w:p w14:paraId="2AB3AE72">
      <w:pPr>
        <w:pStyle w:val="style0"/>
        <w:rPr/>
      </w:pPr>
    </w:p>
    <w:p w14:paraId="955659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解析 JSON</w:t>
      </w:r>
    </w:p>
    <w:p w14:paraId="7CAA7B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做 Schema 校验</w:t>
      </w:r>
    </w:p>
    <w:p w14:paraId="E6DEF7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必要时做容错修复</w:t>
      </w:r>
    </w:p>
    <w:p w14:paraId="1B2851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生成前端展示态</w:t>
      </w:r>
    </w:p>
    <w:p w14:paraId="A7751470">
      <w:pPr>
        <w:pStyle w:val="style0"/>
        <w:rPr/>
      </w:pPr>
    </w:p>
    <w:p w14:paraId="D3C952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步骤 9：报告展示与本地存储</w:t>
      </w:r>
    </w:p>
    <w:p w14:paraId="E4007B1E">
      <w:pPr>
        <w:pStyle w:val="style0"/>
        <w:rPr/>
      </w:pPr>
    </w:p>
    <w:p w14:paraId="DB021B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前端展示报告并将其保存到浏览器本地。</w:t>
      </w:r>
    </w:p>
    <w:p w14:paraId="4FD9911E">
      <w:pPr>
        <w:pStyle w:val="style0"/>
        <w:rPr/>
      </w:pPr>
    </w:p>
    <w:p w14:paraId="F03024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8D18AB2">
      <w:pPr>
        <w:pStyle w:val="style0"/>
        <w:rPr/>
      </w:pPr>
    </w:p>
    <w:p w14:paraId="75EAD9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5.2 二次追问流程</w:t>
      </w:r>
    </w:p>
    <w:p w14:paraId="7E0C7B7D">
      <w:pPr>
        <w:pStyle w:val="style0"/>
        <w:rPr/>
      </w:pPr>
    </w:p>
    <w:p w14:paraId="5E4BE8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的二次追问定义为：</w:t>
      </w:r>
    </w:p>
    <w:p w14:paraId="E458ECBF">
      <w:pPr>
        <w:pStyle w:val="style0"/>
        <w:rPr/>
      </w:pPr>
    </w:p>
    <w:p w14:paraId="9F22D8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不重新分析全文</w:t>
      </w:r>
    </w:p>
    <w:p w14:paraId="0A53B7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不重新上传原始文本</w:t>
      </w:r>
    </w:p>
    <w:p w14:paraId="1D6B66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仅基于已有报告内容进行问答</w:t>
      </w:r>
    </w:p>
    <w:p w14:paraId="9BBEADFA">
      <w:pPr>
        <w:pStyle w:val="style0"/>
        <w:rPr/>
      </w:pPr>
    </w:p>
    <w:p w14:paraId="0EE31A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流程如下：</w:t>
      </w:r>
    </w:p>
    <w:p w14:paraId="166FA105">
      <w:pPr>
        <w:pStyle w:val="style0"/>
        <w:rPr/>
      </w:pPr>
    </w:p>
    <w:p w14:paraId="DC123C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用户打开已保存报告</w:t>
      </w:r>
    </w:p>
    <w:p w14:paraId="126A8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输入追问问题</w:t>
      </w:r>
    </w:p>
    <w:p w14:paraId="FC2223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前端提取报告 JSON 中的相关字段</w:t>
      </w:r>
    </w:p>
    <w:p w14:paraId="9215FD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前端构造“报告问答模式”请求</w:t>
      </w:r>
    </w:p>
    <w:p w14:paraId="57A4A8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调用模型接口生成回答</w:t>
      </w:r>
    </w:p>
    <w:p w14:paraId="CFC0FE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 展示回答，但不改写原报告主结果</w:t>
      </w:r>
    </w:p>
    <w:p w14:paraId="B94F37DE">
      <w:pPr>
        <w:pStyle w:val="style0"/>
        <w:rPr/>
      </w:pPr>
    </w:p>
    <w:p w14:paraId="AD7935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FE83901">
      <w:pPr>
        <w:pStyle w:val="style0"/>
        <w:rPr/>
      </w:pPr>
    </w:p>
    <w:p w14:paraId="DA07E8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 输入模型设计</w:t>
      </w:r>
    </w:p>
    <w:p w14:paraId="B2AB055A">
      <w:pPr>
        <w:pStyle w:val="style0"/>
        <w:rPr/>
      </w:pPr>
    </w:p>
    <w:p w14:paraId="46E866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6.1 任务实体</w:t>
      </w:r>
    </w:p>
    <w:p w14:paraId="318EE48D">
      <w:pPr>
        <w:pStyle w:val="style0"/>
        <w:rPr/>
      </w:pPr>
    </w:p>
    <w:p w14:paraId="AAC630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建议定义如下：</w:t>
      </w:r>
    </w:p>
    <w:p w14:paraId="B2EB6445">
      <w:pPr>
        <w:pStyle w:val="style0"/>
        <w:rPr/>
      </w:pPr>
    </w:p>
    <w:p w14:paraId="FF74A9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31A889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AnalysisTask = {</w:t>
      </w:r>
    </w:p>
    <w:p w14:paraId="9D4FC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taskId: string;</w:t>
      </w:r>
    </w:p>
    <w:p w14:paraId="ECBD93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createdAt: string;</w:t>
      </w:r>
    </w:p>
    <w:p w14:paraId="D5C8EF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inputBlocks: InputBlock[];</w:t>
      </w:r>
    </w:p>
    <w:p w14:paraId="B088A0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modelSelection: ModelSelection;</w:t>
      </w:r>
    </w:p>
    <w:p w14:paraId="C1E4F0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frameworkRequestMeta: FrameworkRequestMeta;</w:t>
      </w:r>
    </w:p>
    <w:p w14:paraId="39E688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5BBA98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A55578F">
      <w:pPr>
        <w:pStyle w:val="style0"/>
        <w:rPr/>
      </w:pPr>
    </w:p>
    <w:p w14:paraId="B164DC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6.2 输入块实体</w:t>
      </w:r>
    </w:p>
    <w:p w14:paraId="1D36EF30">
      <w:pPr>
        <w:pStyle w:val="style0"/>
        <w:rPr/>
      </w:pPr>
    </w:p>
    <w:p w14:paraId="ABD62C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CEC4A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InputBlock = {</w:t>
      </w:r>
    </w:p>
    <w:p w14:paraId="F756CA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blockId: string;</w:t>
      </w:r>
    </w:p>
    <w:p w14:paraId="B21FF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type: InputBlockType;</w:t>
      </w:r>
    </w:p>
    <w:p w14:paraId="859818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534DDA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content: string;</w:t>
      </w:r>
    </w:p>
    <w:p w14:paraId="11A57C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1ED1D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E14AF9D">
      <w:pPr>
        <w:pStyle w:val="style0"/>
        <w:rPr/>
      </w:pPr>
    </w:p>
    <w:p w14:paraId="6BA22D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10FC46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InputBlockType =</w:t>
      </w:r>
    </w:p>
    <w:p w14:paraId="65C933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"main_text"</w:t>
      </w:r>
    </w:p>
    <w:p w14:paraId="8D5686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"reference_text"</w:t>
      </w:r>
    </w:p>
    <w:p w14:paraId="86A544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"custom";</w:t>
      </w:r>
    </w:p>
    <w:p w14:paraId="5953B9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3B180B51">
      <w:pPr>
        <w:pStyle w:val="style0"/>
        <w:rPr/>
      </w:pPr>
    </w:p>
    <w:p w14:paraId="D2080B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设计说明</w:t>
      </w:r>
    </w:p>
    <w:p w14:paraId="86891712">
      <w:pPr>
        <w:pStyle w:val="style0"/>
        <w:rPr/>
      </w:pPr>
    </w:p>
    <w:p w14:paraId="7B4D79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`type` 提供基础语义</w:t>
      </w:r>
    </w:p>
    <w:p w14:paraId="1FE1A1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`title` 提供用户意图补充</w:t>
      </w:r>
    </w:p>
    <w:p w14:paraId="89B3C2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不强行定义主次关系</w:t>
      </w:r>
    </w:p>
    <w:p w14:paraId="50E3AF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模型根据类型与标题自行理解</w:t>
      </w:r>
    </w:p>
    <w:p w14:paraId="B0DB1558">
      <w:pPr>
        <w:pStyle w:val="style0"/>
        <w:rPr/>
      </w:pPr>
    </w:p>
    <w:p w14:paraId="CC56FD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3153CFA">
      <w:pPr>
        <w:pStyle w:val="style0"/>
        <w:rPr/>
      </w:pPr>
    </w:p>
    <w:p w14:paraId="DD3089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6.3 输入策略</w:t>
      </w:r>
    </w:p>
    <w:p w14:paraId="815701F6">
      <w:pPr>
        <w:pStyle w:val="style0"/>
        <w:rPr/>
      </w:pPr>
    </w:p>
    <w:p w14:paraId="5C8E89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本系统明确采用：</w:t>
      </w:r>
    </w:p>
    <w:p w14:paraId="10E015E7">
      <w:pPr>
        <w:pStyle w:val="style0"/>
        <w:rPr/>
      </w:pPr>
    </w:p>
    <w:p w14:paraId="47C21A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多文本块输入</w:t>
      </w:r>
    </w:p>
    <w:p w14:paraId="4A82A2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最终整体拼装成一个提示</w:t>
      </w:r>
    </w:p>
    <w:p w14:paraId="8E8020E4">
      <w:pPr>
        <w:pStyle w:val="style0"/>
        <w:rPr/>
      </w:pPr>
    </w:p>
    <w:p w14:paraId="C70A85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即：不在前端或后端强制构建复杂层级语义，不显式做主文本优先权分配，由提示词描述和模型自行判断。</w:t>
      </w:r>
    </w:p>
    <w:p w14:paraId="4E1EA07F">
      <w:pPr>
        <w:pStyle w:val="style0"/>
        <w:rPr/>
      </w:pPr>
    </w:p>
    <w:p w14:paraId="B47DC8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这使 MVP 实现更轻，但需要通过 Prompt Framework 对各块语义进行清晰标注。</w:t>
      </w:r>
    </w:p>
    <w:p w14:paraId="3BCE7CD1">
      <w:pPr>
        <w:pStyle w:val="style0"/>
        <w:rPr/>
      </w:pPr>
    </w:p>
    <w:p w14:paraId="7A0917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149991C">
      <w:pPr>
        <w:pStyle w:val="style0"/>
        <w:rPr/>
      </w:pPr>
    </w:p>
    <w:p w14:paraId="0CABBD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 Prompt Framework 契约设计</w:t>
      </w:r>
    </w:p>
    <w:p w14:paraId="38152393">
      <w:pPr>
        <w:pStyle w:val="style0"/>
        <w:rPr/>
      </w:pPr>
    </w:p>
    <w:p w14:paraId="77E97C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7.1 设计目标</w:t>
      </w:r>
    </w:p>
    <w:p w14:paraId="6C3A8221">
      <w:pPr>
        <w:pStyle w:val="style0"/>
        <w:rPr/>
      </w:pPr>
    </w:p>
    <w:p w14:paraId="1577A5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后端返回的不是最终完整 Prompt，而是**带槽位的提示词框架**。前端负责把真实用户输入映射进去。</w:t>
      </w:r>
    </w:p>
    <w:p w14:paraId="51EF2E37">
      <w:pPr>
        <w:pStyle w:val="style0"/>
        <w:rPr/>
      </w:pPr>
    </w:p>
    <w:p w14:paraId="A56A53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这样可以实现：</w:t>
      </w:r>
    </w:p>
    <w:p w14:paraId="FF2947CA">
      <w:pPr>
        <w:pStyle w:val="style0"/>
        <w:rPr/>
      </w:pPr>
    </w:p>
    <w:p w14:paraId="4653F5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后端统一控制分析策略</w:t>
      </w:r>
    </w:p>
    <w:p w14:paraId="08F957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前端灵活拼装用户输入</w:t>
      </w:r>
    </w:p>
    <w:p w14:paraId="539CB9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模板版本化</w:t>
      </w:r>
    </w:p>
    <w:p w14:paraId="DCB7B5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模型供应商适配解耦</w:t>
      </w:r>
    </w:p>
    <w:p w14:paraId="31471D39">
      <w:pPr>
        <w:pStyle w:val="style0"/>
        <w:rPr/>
      </w:pPr>
    </w:p>
    <w:p w14:paraId="808C4E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D17A522">
      <w:pPr>
        <w:pStyle w:val="style0"/>
        <w:rPr/>
      </w:pPr>
    </w:p>
    <w:p w14:paraId="DE2EAE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7.2 契约结构</w:t>
      </w:r>
    </w:p>
    <w:p w14:paraId="57FD4208">
      <w:pPr>
        <w:pStyle w:val="style0"/>
        <w:rPr/>
      </w:pPr>
    </w:p>
    <w:p w14:paraId="22F33F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建议后端返回如下结构：</w:t>
      </w:r>
    </w:p>
    <w:p w14:paraId="E5385AED">
      <w:pPr>
        <w:pStyle w:val="style0"/>
        <w:rPr/>
      </w:pPr>
    </w:p>
    <w:p w14:paraId="50D183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99F0B2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PromptFrameworkResponse = {</w:t>
      </w:r>
    </w:p>
    <w:p w14:paraId="BBBC63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frameworkId: string;</w:t>
      </w:r>
    </w:p>
    <w:p w14:paraId="30BB4F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version: string;</w:t>
      </w:r>
    </w:p>
    <w:p w14:paraId="C9EF98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providerProfile: string;</w:t>
      </w:r>
    </w:p>
    <w:p w14:paraId="4DA97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modelCompatibility: string[];</w:t>
      </w:r>
    </w:p>
    <w:p w14:paraId="EA438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promptTemplate: string;</w:t>
      </w:r>
    </w:p>
    <w:p w14:paraId="8C6959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slots: PromptSlotDefinition[];</w:t>
      </w:r>
    </w:p>
    <w:p w14:paraId="168762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outputSchemaRef: string;</w:t>
      </w:r>
    </w:p>
    <w:p w14:paraId="C4058C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policyMeta: {</w:t>
      </w:r>
    </w:p>
    <w:p w14:paraId="A0C3FB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scoringPolicyVersion: string;</w:t>
      </w:r>
    </w:p>
    <w:p w14:paraId="127131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conclusionPolicyVersion: string;</w:t>
      </w:r>
    </w:p>
    <w:p w14:paraId="8EA542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reportFormatVersion: string;</w:t>
      </w:r>
    </w:p>
    <w:p w14:paraId="559724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};</w:t>
      </w:r>
    </w:p>
    <w:p w14:paraId="4A36D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8A966B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0112643">
      <w:pPr>
        <w:pStyle w:val="style0"/>
        <w:rPr/>
      </w:pPr>
    </w:p>
    <w:p w14:paraId="E04CED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槽位定义</w:t>
      </w:r>
    </w:p>
    <w:p w14:paraId="49889FFF">
      <w:pPr>
        <w:pStyle w:val="style0"/>
        <w:rPr/>
      </w:pPr>
    </w:p>
    <w:p w14:paraId="69E562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D15FBD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PromptSlotDefinition = {</w:t>
      </w:r>
    </w:p>
    <w:p w14:paraId="CDF9A8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name: string;</w:t>
      </w:r>
    </w:p>
    <w:p w14:paraId="F89DC2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required: boolean;</w:t>
      </w:r>
    </w:p>
    <w:p w14:paraId="F06E67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source: "frontend_meta" | "input_blocks" | "system_policy";</w:t>
      </w:r>
    </w:p>
    <w:p w14:paraId="FA8C7F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description: string;</w:t>
      </w:r>
    </w:p>
    <w:p w14:paraId="FEB25D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B7B138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6CCB9FE2">
      <w:pPr>
        <w:pStyle w:val="style0"/>
        <w:rPr/>
      </w:pPr>
    </w:p>
    <w:p w14:paraId="33BBBD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BCCE640">
      <w:pPr>
        <w:pStyle w:val="style0"/>
        <w:rPr/>
      </w:pPr>
    </w:p>
    <w:p w14:paraId="13FD3E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7.3 槽位示意</w:t>
      </w:r>
    </w:p>
    <w:p w14:paraId="858F4460">
      <w:pPr>
        <w:pStyle w:val="style0"/>
        <w:rPr/>
      </w:pPr>
    </w:p>
    <w:p w14:paraId="5F6B69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4E03571C">
      <w:pPr>
        <w:pStyle w:val="style0"/>
        <w:rPr/>
      </w:pPr>
    </w:p>
    <w:p w14:paraId="329961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`{{analysis_goal}}`</w:t>
      </w:r>
    </w:p>
    <w:p w14:paraId="CE3CA3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`{{input_blocks_structured_text}}`</w:t>
      </w:r>
    </w:p>
    <w:p w14:paraId="3FEC8B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`{{scoring_policy}}`</w:t>
      </w:r>
    </w:p>
    <w:p w14:paraId="B4263E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`{{report_schema_definition}}`</w:t>
      </w:r>
    </w:p>
    <w:p w14:paraId="8D8095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`{{conclusion_rules}}`</w:t>
      </w:r>
    </w:p>
    <w:p w14:paraId="998CB67F">
      <w:pPr>
        <w:pStyle w:val="style0"/>
        <w:rPr/>
      </w:pPr>
    </w:p>
    <w:p w14:paraId="AE22F2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26CA0AD">
      <w:pPr>
        <w:pStyle w:val="style0"/>
        <w:rPr/>
      </w:pPr>
    </w:p>
    <w:p w14:paraId="F26AE4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7.4 示例模板骨架</w:t>
      </w:r>
    </w:p>
    <w:p w14:paraId="40ABB937">
      <w:pPr>
        <w:pStyle w:val="style0"/>
        <w:rPr/>
      </w:pPr>
    </w:p>
    <w:p w14:paraId="70E7B3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BDEAE4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你是一个文本评估系统。</w:t>
      </w:r>
    </w:p>
    <w:p w14:paraId="9FC692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请基于以下输入内容进行整体分析，并输出严格符合 JSON Schema 的结果。</w:t>
      </w:r>
    </w:p>
    <w:p w14:paraId="7CBA4BEC">
      <w:pPr>
        <w:pStyle w:val="style0"/>
        <w:rPr/>
      </w:pPr>
    </w:p>
    <w:p w14:paraId="465A42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[分析目标]</w:t>
      </w:r>
    </w:p>
    <w:p w14:paraId="C412C2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{{analysis_goal}}</w:t>
      </w:r>
    </w:p>
    <w:p w14:paraId="2A244AD3">
      <w:pPr>
        <w:pStyle w:val="style0"/>
        <w:rPr/>
      </w:pPr>
    </w:p>
    <w:p w14:paraId="F65F4A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[输入文本块]</w:t>
      </w:r>
    </w:p>
    <w:p w14:paraId="89C2D5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{{input_blocks_structured_text}}</w:t>
      </w:r>
    </w:p>
    <w:p w14:paraId="5E6352E3">
      <w:pPr>
        <w:pStyle w:val="style0"/>
        <w:rPr/>
      </w:pPr>
    </w:p>
    <w:p w14:paraId="9F24C1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[评分规则]</w:t>
      </w:r>
    </w:p>
    <w:p w14:paraId="5FBFF5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{{scoring_policy}}</w:t>
      </w:r>
    </w:p>
    <w:p w14:paraId="CF76493B">
      <w:pPr>
        <w:pStyle w:val="style0"/>
        <w:rPr/>
      </w:pPr>
    </w:p>
    <w:p w14:paraId="8CD025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[结论规则]</w:t>
      </w:r>
    </w:p>
    <w:p w14:paraId="D78A01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{{conclusion_rules}}</w:t>
      </w:r>
    </w:p>
    <w:p w14:paraId="91B296DB">
      <w:pPr>
        <w:pStyle w:val="style0"/>
        <w:rPr/>
      </w:pPr>
    </w:p>
    <w:p w14:paraId="74C703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[输出结构要求]</w:t>
      </w:r>
    </w:p>
    <w:p w14:paraId="1C861C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{{report_schema_definition}}</w:t>
      </w:r>
    </w:p>
    <w:p w14:paraId="87E0ED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A9C967B2">
      <w:pPr>
        <w:pStyle w:val="style0"/>
        <w:rPr/>
      </w:pPr>
    </w:p>
    <w:p w14:paraId="DC77FB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6BB6129">
      <w:pPr>
        <w:pStyle w:val="style0"/>
        <w:rPr/>
      </w:pPr>
    </w:p>
    <w:p w14:paraId="866106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 报告输出设计</w:t>
      </w:r>
    </w:p>
    <w:p w14:paraId="D0FF5106">
      <w:pPr>
        <w:pStyle w:val="style0"/>
        <w:rPr/>
      </w:pPr>
    </w:p>
    <w:p w14:paraId="AEDB44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8.1 输出原则</w:t>
      </w:r>
    </w:p>
    <w:p w14:paraId="69944723">
      <w:pPr>
        <w:pStyle w:val="style0"/>
        <w:rPr/>
      </w:pPr>
    </w:p>
    <w:p w14:paraId="795369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报告必须输出 JSON，而不是 Markdown。</w:t>
      </w:r>
    </w:p>
    <w:p w14:paraId="8624AE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原因：</w:t>
      </w:r>
    </w:p>
    <w:p w14:paraId="7AF04EEB">
      <w:pPr>
        <w:pStyle w:val="style0"/>
        <w:rPr/>
      </w:pPr>
    </w:p>
    <w:p w14:paraId="53C5EA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便于前端稳定渲染</w:t>
      </w:r>
    </w:p>
    <w:p w14:paraId="E6A527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便于本地保存</w:t>
      </w:r>
    </w:p>
    <w:p w14:paraId="F81BA1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便于后续追问</w:t>
      </w:r>
    </w:p>
    <w:p w14:paraId="BBF595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便于版本迁移和兼容</w:t>
      </w:r>
    </w:p>
    <w:p w14:paraId="27CC6006">
      <w:pPr>
        <w:pStyle w:val="style0"/>
        <w:rPr/>
      </w:pPr>
    </w:p>
    <w:p w14:paraId="B840D3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3078F06">
      <w:pPr>
        <w:pStyle w:val="style0"/>
        <w:rPr/>
      </w:pPr>
    </w:p>
    <w:p w14:paraId="8FAD2D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8.2 报告结构</w:t>
      </w:r>
    </w:p>
    <w:p w14:paraId="F7DF773A">
      <w:pPr>
        <w:pStyle w:val="style0"/>
        <w:rPr/>
      </w:pPr>
    </w:p>
    <w:p w14:paraId="8F32AE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建议报告主结构如下：</w:t>
      </w:r>
    </w:p>
    <w:p w14:paraId="5D395CDC">
      <w:pPr>
        <w:pStyle w:val="style0"/>
        <w:rPr/>
      </w:pPr>
    </w:p>
    <w:p w14:paraId="149976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37AA5A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AnalysisReport = {</w:t>
      </w:r>
    </w:p>
    <w:p w14:paraId="864C1E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reportId: string;</w:t>
      </w:r>
    </w:p>
    <w:p w14:paraId="9EA48A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reportVersion: string;</w:t>
      </w:r>
    </w:p>
    <w:p w14:paraId="15E9C6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generatedAt: string;</w:t>
      </w:r>
    </w:p>
    <w:p w14:paraId="E0594F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summary: ReportSummary;</w:t>
      </w:r>
    </w:p>
    <w:p w14:paraId="831C30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dashboard: ReportDashboard;</w:t>
      </w:r>
    </w:p>
    <w:p w14:paraId="71865D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dimensions: DimensionScore[];</w:t>
      </w:r>
    </w:p>
    <w:p w14:paraId="2116B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keyIssues: KeyIssue[];</w:t>
      </w:r>
    </w:p>
    <w:p w14:paraId="298DC0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conclusion: ReportConclusion;</w:t>
      </w:r>
    </w:p>
    <w:p w14:paraId="95C69D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meta: ReportMeta;</w:t>
      </w:r>
    </w:p>
    <w:p w14:paraId="16E07E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A9745A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0BF5477">
      <w:pPr>
        <w:pStyle w:val="style0"/>
        <w:rPr/>
      </w:pPr>
    </w:p>
    <w:p w14:paraId="7A959D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摘要</w:t>
      </w:r>
    </w:p>
    <w:p w14:paraId="1F6DA627">
      <w:pPr>
        <w:pStyle w:val="style0"/>
        <w:rPr/>
      </w:pPr>
    </w:p>
    <w:p w14:paraId="8B6A85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71E198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ReportSummary = {</w:t>
      </w:r>
    </w:p>
    <w:p w14:paraId="C232B9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AE2383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overview: string;</w:t>
      </w:r>
    </w:p>
    <w:p w14:paraId="1E82D9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FC69BD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C142E50">
      <w:pPr>
        <w:pStyle w:val="style0"/>
        <w:rPr/>
      </w:pPr>
    </w:p>
    <w:p w14:paraId="B5C15E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仪表盘</w:t>
      </w:r>
    </w:p>
    <w:p w14:paraId="95B3CFEE">
      <w:pPr>
        <w:pStyle w:val="style0"/>
        <w:rPr/>
      </w:pPr>
    </w:p>
    <w:p w14:paraId="761F06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EEBEAF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ReportDashboard = {</w:t>
      </w:r>
    </w:p>
    <w:p w14:paraId="3E3EF2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totalScore: number;</w:t>
      </w:r>
    </w:p>
    <w:p w14:paraId="6F6EBB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grade: string;</w:t>
      </w:r>
    </w:p>
    <w:p w14:paraId="91A202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publishReadiness: string;</w:t>
      </w:r>
    </w:p>
    <w:p w14:paraId="C27D90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E11AD7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6228BEB6">
      <w:pPr>
        <w:pStyle w:val="style0"/>
        <w:rPr/>
      </w:pPr>
    </w:p>
    <w:p w14:paraId="284850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维度分</w:t>
      </w:r>
    </w:p>
    <w:p w14:paraId="62F4C3D1">
      <w:pPr>
        <w:pStyle w:val="style0"/>
        <w:rPr/>
      </w:pPr>
    </w:p>
    <w:p w14:paraId="724A25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A430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DimensionScore = {</w:t>
      </w:r>
    </w:p>
    <w:p w14:paraId="246FB3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dimensionKey: string;</w:t>
      </w:r>
    </w:p>
    <w:p w14:paraId="B2B01E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dimensionName: string;</w:t>
      </w:r>
    </w:p>
    <w:p w14:paraId="E35A8B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score: number;</w:t>
      </w:r>
    </w:p>
    <w:p w14:paraId="CA63D5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grade: string;</w:t>
      </w:r>
    </w:p>
    <w:p w14:paraId="4D5843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strengths: string[];</w:t>
      </w:r>
    </w:p>
    <w:p w14:paraId="DF529D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weaknesses: string[];</w:t>
      </w:r>
    </w:p>
    <w:p w14:paraId="FD2FA9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39001A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25E0661F">
      <w:pPr>
        <w:pStyle w:val="style0"/>
        <w:rPr/>
      </w:pPr>
    </w:p>
    <w:p w14:paraId="7DEF9C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核心问题</w:t>
      </w:r>
    </w:p>
    <w:p w14:paraId="CD803F44">
      <w:pPr>
        <w:pStyle w:val="style0"/>
        <w:rPr/>
      </w:pPr>
    </w:p>
    <w:p w14:paraId="D811FE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312DE7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KeyIssue = {</w:t>
      </w:r>
    </w:p>
    <w:p w14:paraId="D67F7E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id: string;</w:t>
      </w:r>
    </w:p>
    <w:p w14:paraId="7C98A8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title: string;</w:t>
      </w:r>
    </w:p>
    <w:p w14:paraId="2CB256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severity: "high" | "medium" | "low";</w:t>
      </w:r>
    </w:p>
    <w:p w14:paraId="F03043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description: string;</w:t>
      </w:r>
    </w:p>
    <w:p w14:paraId="F1DE90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suggestionDirection: string;</w:t>
      </w:r>
    </w:p>
    <w:p w14:paraId="7364BA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1D4E12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4D985DF">
      <w:pPr>
        <w:pStyle w:val="style0"/>
        <w:rPr/>
      </w:pPr>
    </w:p>
    <w:p w14:paraId="BFAB87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结论</w:t>
      </w:r>
    </w:p>
    <w:p w14:paraId="C2BE4518">
      <w:pPr>
        <w:pStyle w:val="style0"/>
        <w:rPr/>
      </w:pPr>
    </w:p>
    <w:p w14:paraId="5A99AA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54F89A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ReportConclusion = {</w:t>
      </w:r>
    </w:p>
    <w:p w14:paraId="229E91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finalRecommendation: "publish" | "revise_then_publish" | "rework";</w:t>
      </w:r>
    </w:p>
    <w:p w14:paraId="C1F00D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rationale: string;</w:t>
      </w:r>
    </w:p>
    <w:p w14:paraId="7D69FC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CC39E8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591515F">
      <w:pPr>
        <w:pStyle w:val="style0"/>
        <w:rPr/>
      </w:pPr>
    </w:p>
    <w:p w14:paraId="3B2857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元信息</w:t>
      </w:r>
    </w:p>
    <w:p w14:paraId="AFD923AF">
      <w:pPr>
        <w:pStyle w:val="style0"/>
        <w:rPr/>
      </w:pPr>
    </w:p>
    <w:p w14:paraId="5EE746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46AC9A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ReportMeta = {</w:t>
      </w:r>
    </w:p>
    <w:p w14:paraId="AB1E69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frameworkVersion: string;</w:t>
      </w:r>
    </w:p>
    <w:p w14:paraId="DC913F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scoringPolicyVersion: string;</w:t>
      </w:r>
    </w:p>
    <w:p w14:paraId="F7ADA4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conclusionPolicyVersion: string;</w:t>
      </w:r>
    </w:p>
    <w:p w14:paraId="8AE577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0C8F15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6069D4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758D57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4702CD2">
      <w:pPr>
        <w:pStyle w:val="style0"/>
        <w:rPr/>
      </w:pPr>
    </w:p>
    <w:p w14:paraId="2BAD1E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7D442EE">
      <w:pPr>
        <w:pStyle w:val="style0"/>
        <w:rPr/>
      </w:pPr>
    </w:p>
    <w:p w14:paraId="0B370C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8.3 阅读顺序映射</w:t>
      </w:r>
    </w:p>
    <w:p w14:paraId="9A22DD93">
      <w:pPr>
        <w:pStyle w:val="style0"/>
        <w:rPr/>
      </w:pPr>
    </w:p>
    <w:p w14:paraId="AFECFD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前端展示顺序固定为：</w:t>
      </w:r>
    </w:p>
    <w:p w14:paraId="086DBA14">
      <w:pPr>
        <w:pStyle w:val="style0"/>
        <w:rPr/>
      </w:pPr>
    </w:p>
    <w:p w14:paraId="6E6485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仪表盘</w:t>
      </w:r>
    </w:p>
    <w:p w14:paraId="D4AF71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结论</w:t>
      </w:r>
    </w:p>
    <w:p w14:paraId="E447DD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核心问题</w:t>
      </w:r>
    </w:p>
    <w:p w14:paraId="3C824B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分维度分析</w:t>
      </w:r>
    </w:p>
    <w:p w14:paraId="2DA1B2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摘要/补充信息</w:t>
      </w:r>
    </w:p>
    <w:p w14:paraId="E3E2F83E">
      <w:pPr>
        <w:pStyle w:val="style0"/>
        <w:rPr/>
      </w:pPr>
    </w:p>
    <w:p w14:paraId="669CCC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这与用户已确认的阅读路径一致。</w:t>
      </w:r>
    </w:p>
    <w:p w14:paraId="43D71D0D">
      <w:pPr>
        <w:pStyle w:val="style0"/>
        <w:rPr/>
      </w:pPr>
    </w:p>
    <w:p w14:paraId="426C98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45C0320">
      <w:pPr>
        <w:pStyle w:val="style0"/>
        <w:rPr/>
      </w:pPr>
    </w:p>
    <w:p w14:paraId="72C487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 评分与结论机制</w:t>
      </w:r>
    </w:p>
    <w:p w14:paraId="7AA626F3">
      <w:pPr>
        <w:pStyle w:val="style0"/>
        <w:rPr/>
      </w:pPr>
    </w:p>
    <w:p w14:paraId="341FD4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9.1 评分体系</w:t>
      </w:r>
    </w:p>
    <w:p w14:paraId="FEF43429">
      <w:pPr>
        <w:pStyle w:val="style0"/>
        <w:rPr/>
      </w:pPr>
    </w:p>
    <w:p w14:paraId="7F0961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系统采用：</w:t>
      </w:r>
    </w:p>
    <w:p w14:paraId="2F8A1E28">
      <w:pPr>
        <w:pStyle w:val="style0"/>
        <w:rPr/>
      </w:pPr>
    </w:p>
    <w:p w14:paraId="36A09E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分维度分</w:t>
      </w:r>
    </w:p>
    <w:p w14:paraId="182824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总分</w:t>
      </w:r>
    </w:p>
    <w:p w14:paraId="4D80F8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最终结论</w:t>
      </w:r>
    </w:p>
    <w:p w14:paraId="78B70A23">
      <w:pPr>
        <w:pStyle w:val="style0"/>
        <w:rPr/>
      </w:pPr>
    </w:p>
    <w:p w14:paraId="FEEB4D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内部按 **100 分制**计算，对外显示等级。</w:t>
      </w:r>
    </w:p>
    <w:p w14:paraId="BF9168A8">
      <w:pPr>
        <w:pStyle w:val="style0"/>
        <w:rPr/>
      </w:pPr>
    </w:p>
    <w:p w14:paraId="71DAEC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3EC8EC60">
      <w:pPr>
        <w:pStyle w:val="style0"/>
        <w:rPr/>
      </w:pPr>
    </w:p>
    <w:p w14:paraId="794A83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90–100：A</w:t>
      </w:r>
    </w:p>
    <w:p w14:paraId="845276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75–89：B</w:t>
      </w:r>
    </w:p>
    <w:p w14:paraId="F77573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60–74：C</w:t>
      </w:r>
    </w:p>
    <w:p w14:paraId="409CEC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40–59：D</w:t>
      </w:r>
    </w:p>
    <w:p w14:paraId="7918D8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0–39：E</w:t>
      </w:r>
    </w:p>
    <w:p w14:paraId="0051EA3B">
      <w:pPr>
        <w:pStyle w:val="style0"/>
        <w:rPr/>
      </w:pPr>
    </w:p>
    <w:p w14:paraId="FE3278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AC4FBB5">
      <w:pPr>
        <w:pStyle w:val="style0"/>
        <w:rPr/>
      </w:pPr>
    </w:p>
    <w:p w14:paraId="068BA5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9.2 结论生成机制</w:t>
      </w:r>
    </w:p>
    <w:p w14:paraId="DC69BA9C">
      <w:pPr>
        <w:pStyle w:val="style0"/>
        <w:rPr/>
      </w:pPr>
    </w:p>
    <w:p w14:paraId="31EA42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结论不完全由模型自由判断，也不完全由分数硬映射，而是采用：</w:t>
      </w:r>
    </w:p>
    <w:p w14:paraId="01DBCD53">
      <w:pPr>
        <w:pStyle w:val="style0"/>
        <w:rPr/>
      </w:pPr>
    </w:p>
    <w:p w14:paraId="24E6EC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**评分阈值 + 模型建议权重**</w:t>
      </w:r>
    </w:p>
    <w:p w14:paraId="C3166265">
      <w:pPr>
        <w:pStyle w:val="style0"/>
        <w:rPr/>
      </w:pPr>
    </w:p>
    <w:p w14:paraId="81F5D4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</w:t>
      </w:r>
    </w:p>
    <w:p w14:paraId="7B74086F">
      <w:pPr>
        <w:pStyle w:val="style0"/>
        <w:rPr/>
      </w:pPr>
    </w:p>
    <w:p w14:paraId="2A544A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模型先给出建议倾向</w:t>
      </w:r>
    </w:p>
    <w:p w14:paraId="39901D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系统策略定义不同建议倾向对阈值的修正权重</w:t>
      </w:r>
    </w:p>
    <w:p w14:paraId="D9A649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根据总分与修正阈值决定最终结论</w:t>
      </w:r>
    </w:p>
    <w:p w14:paraId="84F74A0C">
      <w:pPr>
        <w:pStyle w:val="style0"/>
        <w:rPr/>
      </w:pPr>
    </w:p>
    <w:p w14:paraId="53626A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示意：</w:t>
      </w:r>
    </w:p>
    <w:p w14:paraId="7AE79E1C">
      <w:pPr>
        <w:pStyle w:val="style0"/>
        <w:rPr/>
      </w:pPr>
    </w:p>
    <w:p w14:paraId="515BF8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```text</w:t>
      </w:r>
    </w:p>
    <w:p w14:paraId="403B5E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基础阈值：</w:t>
      </w:r>
    </w:p>
    <w:p w14:paraId="749CED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publish &gt;= 85</w:t>
      </w:r>
    </w:p>
    <w:p w14:paraId="5B78B7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revise_then_publish &gt;= 60</w:t>
      </w:r>
    </w:p>
    <w:p w14:paraId="D23C86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 rework &lt; 60</w:t>
      </w:r>
    </w:p>
    <w:p w14:paraId="E3665658">
      <w:pPr>
        <w:pStyle w:val="style0"/>
        <w:rPr/>
      </w:pPr>
    </w:p>
    <w:p w14:paraId="4CF3F6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若模型强烈建议 publish，可将 publish 阈值下调 3~5 分</w:t>
      </w:r>
    </w:p>
    <w:p w14:paraId="D1A0C8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若模型强烈建议 rework，可将 revise_then_publish 阈值上调 3~5 分</w:t>
      </w:r>
    </w:p>
    <w:p w14:paraId="116481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23AD9BB">
      <w:pPr>
        <w:pStyle w:val="style0"/>
        <w:rPr/>
      </w:pPr>
    </w:p>
    <w:p w14:paraId="4EBCF8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BB0E69C">
      <w:pPr>
        <w:pStyle w:val="style0"/>
        <w:rPr/>
      </w:pPr>
    </w:p>
    <w:p w14:paraId="14AA1D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9.3 评分策略位置</w:t>
      </w:r>
    </w:p>
    <w:p w14:paraId="47757EE1">
      <w:pPr>
        <w:pStyle w:val="style0"/>
        <w:rPr/>
      </w:pPr>
    </w:p>
    <w:p w14:paraId="68DDEE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评分策略不应写死在前端，应由后端策略层控制，并通过 Prompt Framework 下发给前端。</w:t>
      </w:r>
    </w:p>
    <w:p w14:paraId="11DE3237">
      <w:pPr>
        <w:pStyle w:val="style0"/>
        <w:rPr/>
      </w:pPr>
    </w:p>
    <w:p w14:paraId="A8138C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CCAE3C2">
      <w:pPr>
        <w:pStyle w:val="style0"/>
        <w:rPr/>
      </w:pPr>
    </w:p>
    <w:p w14:paraId="84F0C4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 多模型供应商适配层设计</w:t>
      </w:r>
    </w:p>
    <w:p w14:paraId="4AE091F6">
      <w:pPr>
        <w:pStyle w:val="style0"/>
        <w:rPr/>
      </w:pPr>
    </w:p>
    <w:p w14:paraId="CB4562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10.1 适配层目标</w:t>
      </w:r>
    </w:p>
    <w:p w14:paraId="F352000D">
      <w:pPr>
        <w:pStyle w:val="style0"/>
        <w:rPr/>
      </w:pPr>
    </w:p>
    <w:p w14:paraId="3441EA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由于系统明确要求后续支持多模型供应商，因此前端需要设计独立的 Provider Adapter。</w:t>
      </w:r>
    </w:p>
    <w:p w14:paraId="7BA0AAFA">
      <w:pPr>
        <w:pStyle w:val="style0"/>
        <w:rPr/>
      </w:pPr>
    </w:p>
    <w:p w14:paraId="3D6CC8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它负责统一：</w:t>
      </w:r>
    </w:p>
    <w:p w14:paraId="4AD773F5">
      <w:pPr>
        <w:pStyle w:val="style0"/>
        <w:rPr/>
      </w:pPr>
    </w:p>
    <w:p w14:paraId="8136A2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文件上传</w:t>
      </w:r>
    </w:p>
    <w:p w14:paraId="BADAEB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请求构造</w:t>
      </w:r>
    </w:p>
    <w:p w14:paraId="5B749D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响应解析</w:t>
      </w:r>
    </w:p>
    <w:p w14:paraId="8460C2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错误归一化</w:t>
      </w:r>
    </w:p>
    <w:p w14:paraId="B7E35D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模型能力描述</w:t>
      </w:r>
    </w:p>
    <w:p w14:paraId="A790714E">
      <w:pPr>
        <w:pStyle w:val="style0"/>
        <w:rPr/>
      </w:pPr>
    </w:p>
    <w:p w14:paraId="BE41A1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ACD3D12">
      <w:pPr>
        <w:pStyle w:val="style0"/>
        <w:rPr/>
      </w:pPr>
    </w:p>
    <w:p w14:paraId="32A0EF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10.2 抽象接口</w:t>
      </w:r>
    </w:p>
    <w:p w14:paraId="2CA7E0F1">
      <w:pPr>
        <w:pStyle w:val="style0"/>
        <w:rPr/>
      </w:pPr>
    </w:p>
    <w:p w14:paraId="73926B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34C357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interface LlmProviderAdapter {</w:t>
      </w:r>
    </w:p>
    <w:p w14:paraId="54CFEE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uploadFile(file: File, apiKey: string): Promise&lt;UploadedFileRef&gt;;</w:t>
      </w:r>
    </w:p>
    <w:p w14:paraId="8C23B5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createAnalysisRequest(</w:t>
      </w:r>
    </w:p>
    <w:p w14:paraId="6F74A5F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input: ProviderAnalysisInput,</w:t>
      </w:r>
    </w:p>
    <w:p w14:paraId="A596D0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apiKey: string</w:t>
      </w:r>
    </w:p>
    <w:p w14:paraId="6460FF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): Promise&lt;ProviderRawResponse&gt;;</w:t>
      </w:r>
    </w:p>
    <w:p w14:paraId="D62EF2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parseAnalysisResponse(response: ProviderRawResponse): Promise&lt;string&gt;;</w:t>
      </w:r>
    </w:p>
    <w:p w14:paraId="D81F49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askReportQuestion(</w:t>
      </w:r>
    </w:p>
    <w:p w14:paraId="E005C5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input: ProviderQaInput,</w:t>
      </w:r>
    </w:p>
    <w:p w14:paraId="9E22B7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apiKey: string</w:t>
      </w:r>
    </w:p>
    <w:p w14:paraId="797D28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): Promise&lt;string&gt;;</w:t>
      </w:r>
    </w:p>
    <w:p w14:paraId="361CD5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D7C4B1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16D4DC2">
      <w:pPr>
        <w:pStyle w:val="style0"/>
        <w:rPr/>
      </w:pPr>
    </w:p>
    <w:p w14:paraId="1FD2E0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E936D89">
      <w:pPr>
        <w:pStyle w:val="style0"/>
        <w:rPr/>
      </w:pPr>
    </w:p>
    <w:p w14:paraId="F881F7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10.3 统一数据结构</w:t>
      </w:r>
    </w:p>
    <w:p w14:paraId="62A7E701">
      <w:pPr>
        <w:pStyle w:val="style0"/>
        <w:rPr/>
      </w:pPr>
    </w:p>
    <w:p w14:paraId="010404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013F4B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UploadedFileRef = {</w:t>
      </w:r>
    </w:p>
    <w:p w14:paraId="7D3C35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provider: string;</w:t>
      </w:r>
    </w:p>
    <w:p w14:paraId="294FD1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fileId: string;</w:t>
      </w:r>
    </w:p>
    <w:p w14:paraId="54CE64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fileName: string;</w:t>
      </w:r>
    </w:p>
    <w:p w14:paraId="DBF9D4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C47971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93B3DEE2">
      <w:pPr>
        <w:pStyle w:val="style0"/>
        <w:rPr/>
      </w:pPr>
    </w:p>
    <w:p w14:paraId="2AEA25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34037D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ProviderAnalysisInput = {</w:t>
      </w:r>
    </w:p>
    <w:p w14:paraId="797B09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model: string;</w:t>
      </w:r>
    </w:p>
    <w:p w14:paraId="0E73C8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prompt: string;</w:t>
      </w:r>
    </w:p>
    <w:p w14:paraId="7AE5BB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files: UploadedFileRef[];</w:t>
      </w:r>
    </w:p>
    <w:p w14:paraId="E847A1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outputMode: "json";</w:t>
      </w:r>
    </w:p>
    <w:p w14:paraId="6D4C68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schema?: object;</w:t>
      </w:r>
    </w:p>
    <w:p w14:paraId="A7AC35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6BAFD6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FC9384A4">
      <w:pPr>
        <w:pStyle w:val="style0"/>
        <w:rPr/>
      </w:pPr>
    </w:p>
    <w:p w14:paraId="1E21F2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95A6AFE">
      <w:pPr>
        <w:pStyle w:val="style0"/>
        <w:rPr/>
      </w:pPr>
    </w:p>
    <w:p w14:paraId="B20DA5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10.4 适配层分工建议</w:t>
      </w:r>
    </w:p>
    <w:p w14:paraId="72239C45">
      <w:pPr>
        <w:pStyle w:val="style0"/>
        <w:rPr/>
      </w:pPr>
    </w:p>
    <w:p w14:paraId="A01F9F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`provider/openai-adapter.ts`</w:t>
      </w:r>
    </w:p>
    <w:p w14:paraId="46DD33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`provider/anthropic-adapter.ts`</w:t>
      </w:r>
    </w:p>
    <w:p w14:paraId="D7D432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`provider/generic-compatible-adapter.ts`</w:t>
      </w:r>
    </w:p>
    <w:p w14:paraId="3D1EAA8E">
      <w:pPr>
        <w:pStyle w:val="style0"/>
        <w:rPr/>
      </w:pPr>
    </w:p>
    <w:p w14:paraId="4FA668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前端业务层只依赖统一接口，不直接依赖具体 SDK。</w:t>
      </w:r>
    </w:p>
    <w:p w14:paraId="8ED1ABB4">
      <w:pPr>
        <w:pStyle w:val="style0"/>
        <w:rPr/>
      </w:pPr>
    </w:p>
    <w:p w14:paraId="151734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ECCE685">
      <w:pPr>
        <w:pStyle w:val="style0"/>
        <w:rPr/>
      </w:pPr>
    </w:p>
    <w:p w14:paraId="56CFA4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11. 前端模块设计</w:t>
      </w:r>
    </w:p>
    <w:p w14:paraId="B72DD61D">
      <w:pPr>
        <w:pStyle w:val="style0"/>
        <w:rPr/>
      </w:pPr>
    </w:p>
    <w:p w14:paraId="FA4DF3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11.1 模块划分</w:t>
      </w:r>
    </w:p>
    <w:p w14:paraId="135AD0A1">
      <w:pPr>
        <w:pStyle w:val="style0"/>
        <w:rPr/>
      </w:pPr>
    </w:p>
    <w:p w14:paraId="D5B391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建议前端模块如下：</w:t>
      </w:r>
    </w:p>
    <w:p w14:paraId="81BE056C">
      <w:pPr>
        <w:pStyle w:val="style0"/>
        <w:rPr/>
      </w:pPr>
    </w:p>
    <w:p w14:paraId="065692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11.1.1 Task Builder</w:t>
      </w:r>
    </w:p>
    <w:p w14:paraId="CA9A50FD">
      <w:pPr>
        <w:pStyle w:val="style0"/>
        <w:rPr/>
      </w:pPr>
    </w:p>
    <w:p w14:paraId="C2456E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负责输入块管理：</w:t>
      </w:r>
    </w:p>
    <w:p w14:paraId="6F0C2396">
      <w:pPr>
        <w:pStyle w:val="style0"/>
        <w:rPr/>
      </w:pPr>
    </w:p>
    <w:p w14:paraId="05B4E3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新增/删除文本块</w:t>
      </w:r>
    </w:p>
    <w:p w14:paraId="3A0D60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选择类型</w:t>
      </w:r>
    </w:p>
    <w:p w14:paraId="05BAB6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编辑标题</w:t>
      </w:r>
    </w:p>
    <w:p w14:paraId="8959E5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编辑内容</w:t>
      </w:r>
    </w:p>
    <w:p w14:paraId="D7DDDA33">
      <w:pPr>
        <w:pStyle w:val="style0"/>
        <w:rPr/>
      </w:pPr>
    </w:p>
    <w:p w14:paraId="EFE801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11.1.2 Validation Engine</w:t>
      </w:r>
    </w:p>
    <w:p w14:paraId="9E3E9E21">
      <w:pPr>
        <w:pStyle w:val="style0"/>
        <w:rPr/>
      </w:pPr>
    </w:p>
    <w:p w14:paraId="D624F8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负责本地校验：</w:t>
      </w:r>
    </w:p>
    <w:p w14:paraId="E3CC8431">
      <w:pPr>
        <w:pStyle w:val="style0"/>
        <w:rPr/>
      </w:pPr>
    </w:p>
    <w:p w14:paraId="45F181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必填检查</w:t>
      </w:r>
    </w:p>
    <w:p w14:paraId="DCA318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长度限制</w:t>
      </w:r>
    </w:p>
    <w:p w14:paraId="A45F04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内容有效性检查</w:t>
      </w:r>
    </w:p>
    <w:p w14:paraId="4B2FF513">
      <w:pPr>
        <w:pStyle w:val="style0"/>
        <w:rPr/>
      </w:pPr>
    </w:p>
    <w:p w14:paraId="69D05B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11.1.3 Prompt Framework Client</w:t>
      </w:r>
    </w:p>
    <w:p w14:paraId="9C841890">
      <w:pPr>
        <w:pStyle w:val="style0"/>
        <w:rPr/>
      </w:pPr>
    </w:p>
    <w:p w14:paraId="E8BF37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负责向后端请求提示词框架。</w:t>
      </w:r>
    </w:p>
    <w:p w14:paraId="B2277D38">
      <w:pPr>
        <w:pStyle w:val="style0"/>
        <w:rPr/>
      </w:pPr>
    </w:p>
    <w:p w14:paraId="52D044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11.1.4 Slot Mapper</w:t>
      </w:r>
    </w:p>
    <w:p w14:paraId="ED7D83DD">
      <w:pPr>
        <w:pStyle w:val="style0"/>
        <w:rPr/>
      </w:pPr>
    </w:p>
    <w:p w14:paraId="332D6F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负责将框架槽位与用户输入映射成最终 Prompt。</w:t>
      </w:r>
    </w:p>
    <w:p w14:paraId="C2EF2DF9">
      <w:pPr>
        <w:pStyle w:val="style0"/>
        <w:rPr/>
      </w:pPr>
    </w:p>
    <w:p w14:paraId="7C11FA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11.1.5 File Transformer</w:t>
      </w:r>
    </w:p>
    <w:p w14:paraId="BF8DB50C">
      <w:pPr>
        <w:pStyle w:val="style0"/>
        <w:rPr/>
      </w:pPr>
    </w:p>
    <w:p w14:paraId="920429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负责把文本输入转成临时文件。</w:t>
      </w:r>
    </w:p>
    <w:p w14:paraId="C10B94A9">
      <w:pPr>
        <w:pStyle w:val="style0"/>
        <w:rPr/>
      </w:pPr>
    </w:p>
    <w:p w14:paraId="44FEFE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11.1.6 Provider Adapter Manager</w:t>
      </w:r>
    </w:p>
    <w:p w14:paraId="DC559E29">
      <w:pPr>
        <w:pStyle w:val="style0"/>
        <w:rPr/>
      </w:pPr>
    </w:p>
    <w:p w14:paraId="E5D444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负责调用实际模型接口。</w:t>
      </w:r>
    </w:p>
    <w:p w14:paraId="3C4C0515">
      <w:pPr>
        <w:pStyle w:val="style0"/>
        <w:rPr/>
      </w:pPr>
    </w:p>
    <w:p w14:paraId="04EDA0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11.1.7 Report Parser</w:t>
      </w:r>
    </w:p>
    <w:p w14:paraId="5F0F2D40">
      <w:pPr>
        <w:pStyle w:val="style0"/>
        <w:rPr/>
      </w:pPr>
    </w:p>
    <w:p w14:paraId="A9FFB4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负责：</w:t>
      </w:r>
    </w:p>
    <w:p w14:paraId="5322B5A1">
      <w:pPr>
        <w:pStyle w:val="style0"/>
        <w:rPr/>
      </w:pPr>
    </w:p>
    <w:p w14:paraId="09800B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JSON 解析</w:t>
      </w:r>
    </w:p>
    <w:p w14:paraId="EF455F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Schema 校验</w:t>
      </w:r>
    </w:p>
    <w:p w14:paraId="A629FD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容错处理</w:t>
      </w:r>
    </w:p>
    <w:p w14:paraId="09D86977">
      <w:pPr>
        <w:pStyle w:val="style0"/>
        <w:rPr/>
      </w:pPr>
    </w:p>
    <w:p w14:paraId="6EDD37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11.1.8 Report Viewer</w:t>
      </w:r>
    </w:p>
    <w:p w14:paraId="A1B93A10">
      <w:pPr>
        <w:pStyle w:val="style0"/>
        <w:rPr/>
      </w:pPr>
    </w:p>
    <w:p w14:paraId="5EBF29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负责报告渲染。</w:t>
      </w:r>
    </w:p>
    <w:p w14:paraId="0509EC85">
      <w:pPr>
        <w:pStyle w:val="style0"/>
        <w:rPr/>
      </w:pPr>
    </w:p>
    <w:p w14:paraId="44F94D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11.1.9 Local Persistence Manager</w:t>
      </w:r>
    </w:p>
    <w:p w14:paraId="EC9168B4">
      <w:pPr>
        <w:pStyle w:val="style0"/>
        <w:rPr/>
      </w:pPr>
    </w:p>
    <w:p w14:paraId="FBDC1A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负责本地保存：</w:t>
      </w:r>
    </w:p>
    <w:p w14:paraId="5EB68FE2">
      <w:pPr>
        <w:pStyle w:val="style0"/>
        <w:rPr/>
      </w:pPr>
    </w:p>
    <w:p w14:paraId="3BCFE7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API Key</w:t>
      </w:r>
    </w:p>
    <w:p w14:paraId="5F7356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报告结果</w:t>
      </w:r>
    </w:p>
    <w:p w14:paraId="178F75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最近使用配置</w:t>
      </w:r>
    </w:p>
    <w:p w14:paraId="B5948282">
      <w:pPr>
        <w:pStyle w:val="style0"/>
        <w:rPr/>
      </w:pPr>
    </w:p>
    <w:p w14:paraId="5EEC13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11.1.10 Report QA Module</w:t>
      </w:r>
    </w:p>
    <w:p w14:paraId="5EFB4FF3">
      <w:pPr>
        <w:pStyle w:val="style0"/>
        <w:rPr/>
      </w:pPr>
    </w:p>
    <w:p w14:paraId="B0941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负责基于已有报告发起追问。</w:t>
      </w:r>
    </w:p>
    <w:p w14:paraId="37BB8F8E">
      <w:pPr>
        <w:pStyle w:val="style0"/>
        <w:rPr/>
      </w:pPr>
    </w:p>
    <w:p w14:paraId="E0240A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3CAE729">
      <w:pPr>
        <w:pStyle w:val="style0"/>
        <w:rPr/>
      </w:pPr>
    </w:p>
    <w:p w14:paraId="8152BE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12. 后端模块设计</w:t>
      </w:r>
    </w:p>
    <w:p w14:paraId="EAA414A1">
      <w:pPr>
        <w:pStyle w:val="style0"/>
        <w:rPr/>
      </w:pPr>
    </w:p>
    <w:p w14:paraId="507E95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12.1 模块划分</w:t>
      </w:r>
    </w:p>
    <w:p w14:paraId="F98EAFFD">
      <w:pPr>
        <w:pStyle w:val="style0"/>
        <w:rPr/>
      </w:pPr>
    </w:p>
    <w:p w14:paraId="804325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NestJS 后端建议拆分为：</w:t>
      </w:r>
    </w:p>
    <w:p w14:paraId="51D18F8C">
      <w:pPr>
        <w:pStyle w:val="style0"/>
        <w:rPr/>
      </w:pPr>
    </w:p>
    <w:p w14:paraId="E09A37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12.1.1 Framework Module</w:t>
      </w:r>
    </w:p>
    <w:p w14:paraId="63660DD2">
      <w:pPr>
        <w:pStyle w:val="style0"/>
        <w:rPr/>
      </w:pPr>
    </w:p>
    <w:p w14:paraId="191540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 Prompt Framework 的组装与返回。</w:t>
      </w:r>
    </w:p>
    <w:p w14:paraId="98A2A1F9">
      <w:pPr>
        <w:pStyle w:val="style0"/>
        <w:rPr/>
      </w:pPr>
    </w:p>
    <w:p w14:paraId="2E8498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12.1.2 Strategy Module</w:t>
      </w:r>
    </w:p>
    <w:p w14:paraId="E4B2AFED">
      <w:pPr>
        <w:pStyle w:val="style0"/>
        <w:rPr/>
      </w:pPr>
    </w:p>
    <w:p w14:paraId="F30FEF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负责策略读取和解释。</w:t>
      </w:r>
    </w:p>
    <w:p w14:paraId="5E6E92C2">
      <w:pPr>
        <w:pStyle w:val="style0"/>
        <w:rPr/>
      </w:pPr>
    </w:p>
    <w:p w14:paraId="F5007F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12.1.3 Template Registry Module</w:t>
      </w:r>
    </w:p>
    <w:p w14:paraId="C186364D">
      <w:pPr>
        <w:pStyle w:val="style0"/>
        <w:rPr/>
      </w:pPr>
    </w:p>
    <w:p w14:paraId="ED5F4C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负责模板版本管理与启用状态。</w:t>
      </w:r>
    </w:p>
    <w:p w14:paraId="10444DC1">
      <w:pPr>
        <w:pStyle w:val="style0"/>
        <w:rPr/>
      </w:pPr>
    </w:p>
    <w:p w14:paraId="C32010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12.1.4 Policy Validation Module</w:t>
      </w:r>
    </w:p>
    <w:p w14:paraId="9E1F1BE3">
      <w:pPr>
        <w:pStyle w:val="style0"/>
        <w:rPr/>
      </w:pPr>
    </w:p>
    <w:p w14:paraId="4972D5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负责检查框架请求合法性。</w:t>
      </w:r>
    </w:p>
    <w:p w14:paraId="6BF994DE">
      <w:pPr>
        <w:pStyle w:val="style0"/>
        <w:rPr/>
      </w:pPr>
    </w:p>
    <w:p w14:paraId="5E3E0A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12.1.5 Metadata Module</w:t>
      </w:r>
    </w:p>
    <w:p w14:paraId="388F126B">
      <w:pPr>
        <w:pStyle w:val="style0"/>
        <w:rPr/>
      </w:pPr>
    </w:p>
    <w:p w14:paraId="6C8A44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负责读写轻量数据库中的模板元数据。</w:t>
      </w:r>
    </w:p>
    <w:p w14:paraId="A4E157FA">
      <w:pPr>
        <w:pStyle w:val="style0"/>
        <w:rPr/>
      </w:pPr>
    </w:p>
    <w:p w14:paraId="CD6DE8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AE5E93E">
      <w:pPr>
        <w:pStyle w:val="style0"/>
        <w:rPr/>
      </w:pPr>
    </w:p>
    <w:p w14:paraId="CD9280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12.2 配置与数据库职责边界</w:t>
      </w:r>
    </w:p>
    <w:p w14:paraId="0A52E1B3">
      <w:pPr>
        <w:pStyle w:val="style0"/>
        <w:rPr/>
      </w:pPr>
    </w:p>
    <w:p w14:paraId="2A7A7A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配置文件管理</w:t>
      </w:r>
    </w:p>
    <w:p w14:paraId="3746ACD3">
      <w:pPr>
        <w:pStyle w:val="style0"/>
        <w:rPr/>
      </w:pPr>
    </w:p>
    <w:p w14:paraId="3D9208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策略内容使用配置文件管理，例如：</w:t>
      </w:r>
    </w:p>
    <w:p w14:paraId="EB80DAE5">
      <w:pPr>
        <w:pStyle w:val="style0"/>
        <w:rPr/>
      </w:pPr>
    </w:p>
    <w:p w14:paraId="DD61E2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`prompt-framework.yaml`</w:t>
      </w:r>
    </w:p>
    <w:p w14:paraId="46A3C8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`scoring-policy.yaml`</w:t>
      </w:r>
    </w:p>
    <w:p w14:paraId="AD63F8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`conclusion-policy.yaml`</w:t>
      </w:r>
    </w:p>
    <w:p w14:paraId="8C8FD6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`provider-profile.yaml`</w:t>
      </w:r>
    </w:p>
    <w:p w14:paraId="ACC06B54">
      <w:pPr>
        <w:pStyle w:val="style0"/>
        <w:rPr/>
      </w:pPr>
    </w:p>
    <w:p w14:paraId="05A589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轻量数据库存储</w:t>
      </w:r>
    </w:p>
    <w:p w14:paraId="BB4B568A">
      <w:pPr>
        <w:pStyle w:val="style0"/>
        <w:rPr/>
      </w:pPr>
    </w:p>
    <w:p w14:paraId="178EF9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数据库只存：</w:t>
      </w:r>
    </w:p>
    <w:p w14:paraId="DD82825E">
      <w:pPr>
        <w:pStyle w:val="style0"/>
        <w:rPr/>
      </w:pPr>
    </w:p>
    <w:p w14:paraId="11B5A5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模板版本索引</w:t>
      </w:r>
    </w:p>
    <w:p w14:paraId="A4AC69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当前启用版本</w:t>
      </w:r>
    </w:p>
    <w:p w14:paraId="C01A3C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配置版本元信息</w:t>
      </w:r>
    </w:p>
    <w:p w14:paraId="A09282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回滚记录</w:t>
      </w:r>
    </w:p>
    <w:p w14:paraId="F92185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发布状态</w:t>
      </w:r>
    </w:p>
    <w:p w14:paraId="7528447D">
      <w:pPr>
        <w:pStyle w:val="style0"/>
        <w:rPr/>
      </w:pPr>
    </w:p>
    <w:p w14:paraId="72A764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不入库的数据</w:t>
      </w:r>
    </w:p>
    <w:p w14:paraId="B37CE338">
      <w:pPr>
        <w:pStyle w:val="style0"/>
        <w:rPr/>
      </w:pPr>
    </w:p>
    <w:p w14:paraId="EC62BC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以下内容明确不进服务端数据库：</w:t>
      </w:r>
    </w:p>
    <w:p w14:paraId="1D2839BA">
      <w:pPr>
        <w:pStyle w:val="style0"/>
        <w:rPr/>
      </w:pPr>
    </w:p>
    <w:p w14:paraId="195159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用户原文</w:t>
      </w:r>
    </w:p>
    <w:p w14:paraId="D56C57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用户报告</w:t>
      </w:r>
    </w:p>
    <w:p w14:paraId="C80FDB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 API Key</w:t>
      </w:r>
    </w:p>
    <w:p w14:paraId="FF72A7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用户历史任务</w:t>
      </w:r>
    </w:p>
    <w:p w14:paraId="0B1BF042">
      <w:pPr>
        <w:pStyle w:val="style0"/>
        <w:rPr/>
      </w:pPr>
    </w:p>
    <w:p w14:paraId="19AC66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2B812C6">
      <w:pPr>
        <w:pStyle w:val="style0"/>
        <w:rPr/>
      </w:pPr>
    </w:p>
    <w:p w14:paraId="6B29A6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 存储设计</w:t>
      </w:r>
    </w:p>
    <w:p w14:paraId="7A38F7FD">
      <w:pPr>
        <w:pStyle w:val="style0"/>
        <w:rPr/>
      </w:pPr>
    </w:p>
    <w:p w14:paraId="9EE928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13.1 前端本地存储</w:t>
      </w:r>
    </w:p>
    <w:p w14:paraId="A0579196">
      <w:pPr>
        <w:pStyle w:val="style0"/>
        <w:rPr/>
      </w:pPr>
    </w:p>
    <w:p w14:paraId="AC52AF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建议本地保存以下内容：</w:t>
      </w:r>
    </w:p>
    <w:p w14:paraId="BBF1D052">
      <w:pPr>
        <w:pStyle w:val="style0"/>
        <w:rPr/>
      </w:pPr>
    </w:p>
    <w:p w14:paraId="50E729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必存</w:t>
      </w:r>
    </w:p>
    <w:p w14:paraId="1E59F61C">
      <w:pPr>
        <w:pStyle w:val="style0"/>
        <w:rPr/>
      </w:pPr>
    </w:p>
    <w:p w14:paraId="A08359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用户 API Key</w:t>
      </w:r>
    </w:p>
    <w:p w14:paraId="E66C26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已生成报告 JSON</w:t>
      </w:r>
    </w:p>
    <w:p w14:paraId="716A3076">
      <w:pPr>
        <w:pStyle w:val="style0"/>
        <w:rPr/>
      </w:pPr>
    </w:p>
    <w:p w14:paraId="8907F7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可选</w:t>
      </w:r>
    </w:p>
    <w:p w14:paraId="3BF1F762">
      <w:pPr>
        <w:pStyle w:val="style0"/>
        <w:rPr/>
      </w:pPr>
    </w:p>
    <w:p w14:paraId="1AAFEE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最近使用模型</w:t>
      </w:r>
    </w:p>
    <w:p w14:paraId="BFF88C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最近输入块结构</w:t>
      </w:r>
    </w:p>
    <w:p w14:paraId="24E0EA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最近使用模板版本号</w:t>
      </w:r>
    </w:p>
    <w:p w14:paraId="8B2F9384">
      <w:pPr>
        <w:pStyle w:val="style0"/>
        <w:rPr/>
      </w:pPr>
    </w:p>
    <w:p w14:paraId="7509C1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不建议长期保存</w:t>
      </w:r>
    </w:p>
    <w:p w14:paraId="8792E21B">
      <w:pPr>
        <w:pStyle w:val="style0"/>
        <w:rPr/>
      </w:pPr>
    </w:p>
    <w:p w14:paraId="5CACA5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大段原文全文缓存（可配置）</w:t>
      </w:r>
    </w:p>
    <w:p w14:paraId="40A3958A">
      <w:pPr>
        <w:pStyle w:val="style0"/>
        <w:rPr/>
      </w:pPr>
    </w:p>
    <w:p w14:paraId="CDBA3A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B3A0424">
      <w:pPr>
        <w:pStyle w:val="style0"/>
        <w:rPr/>
      </w:pPr>
    </w:p>
    <w:p w14:paraId="3268E9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13.2 本地存储结构</w:t>
      </w:r>
    </w:p>
    <w:p w14:paraId="1CB9BE40">
      <w:pPr>
        <w:pStyle w:val="style0"/>
        <w:rPr/>
      </w:pPr>
    </w:p>
    <w:p w14:paraId="7AB1A8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268403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LocalSavedReport = {</w:t>
      </w:r>
    </w:p>
    <w:p w14:paraId="E1C49F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reportId: string;</w:t>
      </w:r>
    </w:p>
    <w:p w14:paraId="FD3A31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savedAt: string;</w:t>
      </w:r>
    </w:p>
    <w:p w14:paraId="674AB1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report: AnalysisReport;</w:t>
      </w:r>
    </w:p>
    <w:p w14:paraId="31D30F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};</w:t>
      </w:r>
    </w:p>
    <w:p w14:paraId="844FD2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8665BEB">
      <w:pPr>
        <w:pStyle w:val="style0"/>
        <w:rPr/>
      </w:pPr>
    </w:p>
    <w:p w14:paraId="BC267D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85A108D">
      <w:pPr>
        <w:pStyle w:val="style0"/>
        <w:rPr/>
      </w:pPr>
    </w:p>
    <w:p w14:paraId="B1C248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 异常处理设计</w:t>
      </w:r>
    </w:p>
    <w:p w14:paraId="8959F5C1">
      <w:pPr>
        <w:pStyle w:val="style0"/>
        <w:rPr/>
      </w:pPr>
    </w:p>
    <w:p w14:paraId="A57ECD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14.1 输入过长</w:t>
      </w:r>
    </w:p>
    <w:p w14:paraId="6E63ECD3">
      <w:pPr>
        <w:pStyle w:val="style0"/>
        <w:rPr/>
      </w:pPr>
    </w:p>
    <w:p w14:paraId="D651AE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策略已明确：**直接报错**</w:t>
      </w:r>
    </w:p>
    <w:p w14:paraId="73D01A49">
      <w:pPr>
        <w:pStyle w:val="style0"/>
        <w:rPr/>
      </w:pPr>
    </w:p>
    <w:p w14:paraId="ECDD4E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前端在提交前先做近似估算：</w:t>
      </w:r>
    </w:p>
    <w:p w14:paraId="D65ED082">
      <w:pPr>
        <w:pStyle w:val="style0"/>
        <w:rPr/>
      </w:pPr>
    </w:p>
    <w:p w14:paraId="15D159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字符数</w:t>
      </w:r>
    </w:p>
    <w:p w14:paraId="935611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估算 token</w:t>
      </w:r>
    </w:p>
    <w:p w14:paraId="902BD7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文件大小</w:t>
      </w:r>
    </w:p>
    <w:p w14:paraId="8EDDF28E">
      <w:pPr>
        <w:pStyle w:val="style0"/>
        <w:rPr/>
      </w:pPr>
    </w:p>
    <w:p w14:paraId="3C85FC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若超过当前模型策略上限，直接阻止提交。</w:t>
      </w:r>
    </w:p>
    <w:p w14:paraId="D8F271FD">
      <w:pPr>
        <w:pStyle w:val="style0"/>
        <w:rPr/>
      </w:pPr>
    </w:p>
    <w:p w14:paraId="2EDDC9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E786265">
      <w:pPr>
        <w:pStyle w:val="style0"/>
        <w:rPr/>
      </w:pPr>
    </w:p>
    <w:p w14:paraId="DBAAB6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14.2 信息不足</w:t>
      </w:r>
    </w:p>
    <w:p w14:paraId="1961FAFD">
      <w:pPr>
        <w:pStyle w:val="style0"/>
        <w:rPr/>
      </w:pPr>
    </w:p>
    <w:p w14:paraId="6B0373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策略已明确：**直接报错**</w:t>
      </w:r>
    </w:p>
    <w:p w14:paraId="52FB77A7">
      <w:pPr>
        <w:pStyle w:val="style0"/>
        <w:rPr/>
      </w:pPr>
    </w:p>
    <w:p w14:paraId="414939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前端校验项建议包括：</w:t>
      </w:r>
    </w:p>
    <w:p w14:paraId="FD42FC8A">
      <w:pPr>
        <w:pStyle w:val="style0"/>
        <w:rPr/>
      </w:pPr>
    </w:p>
    <w:p w14:paraId="E5AAC4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至少一个有效文本块</w:t>
      </w:r>
    </w:p>
    <w:p w14:paraId="7E238F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主体内容非空</w:t>
      </w:r>
    </w:p>
    <w:p w14:paraId="157ED1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标题符合最小长度要求</w:t>
      </w:r>
    </w:p>
    <w:p w14:paraId="E34F40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必需元信息存在</w:t>
      </w:r>
    </w:p>
    <w:p w14:paraId="0E3BD06F">
      <w:pPr>
        <w:pStyle w:val="style0"/>
        <w:rPr/>
      </w:pPr>
    </w:p>
    <w:p w14:paraId="79D4C8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BE45454">
      <w:pPr>
        <w:pStyle w:val="style0"/>
        <w:rPr/>
      </w:pPr>
    </w:p>
    <w:p w14:paraId="CCE978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14.3 模型输出非 JSON</w:t>
      </w:r>
    </w:p>
    <w:p w14:paraId="3378BEA9">
      <w:pPr>
        <w:pStyle w:val="style0"/>
        <w:rPr/>
      </w:pPr>
    </w:p>
    <w:p w14:paraId="39EECC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前端应采用三段式处理：</w:t>
      </w:r>
    </w:p>
    <w:p w14:paraId="F78E94FD">
      <w:pPr>
        <w:pStyle w:val="style0"/>
        <w:rPr/>
      </w:pPr>
    </w:p>
    <w:p w14:paraId="DE3B82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尝试直接解析</w:t>
      </w:r>
    </w:p>
    <w:p w14:paraId="58816C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尝试提取 JSON 片段</w:t>
      </w:r>
    </w:p>
    <w:p w14:paraId="62A408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仍失败则展示“生成失败，请重试”</w:t>
      </w:r>
    </w:p>
    <w:p w14:paraId="0B636A6A">
      <w:pPr>
        <w:pStyle w:val="style0"/>
        <w:rPr/>
      </w:pPr>
    </w:p>
    <w:p w14:paraId="7E8E5D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MVP 不建议在前端做复杂自动修复。</w:t>
      </w:r>
    </w:p>
    <w:p w14:paraId="A812F213">
      <w:pPr>
        <w:pStyle w:val="style0"/>
        <w:rPr/>
      </w:pPr>
    </w:p>
    <w:p w14:paraId="BAAADB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510F058">
      <w:pPr>
        <w:pStyle w:val="style0"/>
        <w:rPr/>
      </w:pPr>
    </w:p>
    <w:p w14:paraId="CD34F3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14.4 Provider 错误归一化</w:t>
      </w:r>
    </w:p>
    <w:p w14:paraId="1CF6378F">
      <w:pPr>
        <w:pStyle w:val="style0"/>
        <w:rPr/>
      </w:pPr>
    </w:p>
    <w:p w14:paraId="B3ED22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适配层应统一错误类型：</w:t>
      </w:r>
    </w:p>
    <w:p w14:paraId="5B06CFF0">
      <w:pPr>
        <w:pStyle w:val="style0"/>
        <w:rPr/>
      </w:pPr>
    </w:p>
    <w:p w14:paraId="57EAE6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```ts</w:t>
      </w:r>
    </w:p>
    <w:p w14:paraId="770B77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type ProviderErrorType =</w:t>
      </w:r>
    </w:p>
    <w:p w14:paraId="70B704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"auth_error"</w:t>
      </w:r>
    </w:p>
    <w:p w14:paraId="CD8EA2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"rate_limit"</w:t>
      </w:r>
    </w:p>
    <w:p w14:paraId="F9B663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"invalid_request"</w:t>
      </w:r>
    </w:p>
    <w:p w14:paraId="04F541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"file_upload_failed"</w:t>
      </w:r>
    </w:p>
    <w:p w14:paraId="C76EF7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"json_parse_failed"</w:t>
      </w:r>
    </w:p>
    <w:p w14:paraId="9F70E8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| "unknown_error";</w:t>
      </w:r>
    </w:p>
    <w:p w14:paraId="CADFE4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EDE0E676">
      <w:pPr>
        <w:pStyle w:val="style0"/>
        <w:rPr/>
      </w:pPr>
    </w:p>
    <w:p w14:paraId="40F908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93A685B">
      <w:pPr>
        <w:pStyle w:val="style0"/>
        <w:rPr/>
      </w:pPr>
    </w:p>
    <w:p w14:paraId="D72FD5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15. 安全设计</w:t>
      </w:r>
    </w:p>
    <w:p w14:paraId="FFA21D99">
      <w:pPr>
        <w:pStyle w:val="style0"/>
        <w:rPr/>
      </w:pPr>
    </w:p>
    <w:p w14:paraId="E01D48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15.1 API Key 安全</w:t>
      </w:r>
    </w:p>
    <w:p w14:paraId="507C843C">
      <w:pPr>
        <w:pStyle w:val="style0"/>
        <w:rPr/>
      </w:pPr>
    </w:p>
    <w:p w14:paraId="23CF33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由于产品定位明确，安全策略以“用户自担本地密钥使用”模式为主：</w:t>
      </w:r>
    </w:p>
    <w:p w14:paraId="33D71E2B">
      <w:pPr>
        <w:pStyle w:val="style0"/>
        <w:rPr/>
      </w:pPr>
    </w:p>
    <w:p w14:paraId="C51B7F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Key 仅存本地</w:t>
      </w:r>
    </w:p>
    <w:p w14:paraId="481B55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不上传后端</w:t>
      </w:r>
    </w:p>
    <w:p w14:paraId="5E339F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前端可见请求参数</w:t>
      </w:r>
    </w:p>
    <w:p w14:paraId="DC0341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不刻意隐藏系统行为</w:t>
      </w:r>
    </w:p>
    <w:p w14:paraId="32A886DB">
      <w:pPr>
        <w:pStyle w:val="style0"/>
        <w:rPr/>
      </w:pPr>
    </w:p>
    <w:p w14:paraId="0ACB7F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15.2 风险边界</w:t>
      </w:r>
    </w:p>
    <w:p w14:paraId="0E063B0C">
      <w:pPr>
        <w:pStyle w:val="style0"/>
        <w:rPr/>
      </w:pPr>
    </w:p>
    <w:p w14:paraId="87C861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需要在 UI 明确提示用户：</w:t>
      </w:r>
    </w:p>
    <w:p w14:paraId="9CDC9330">
      <w:pPr>
        <w:pStyle w:val="style0"/>
        <w:rPr/>
      </w:pPr>
    </w:p>
    <w:p w14:paraId="4D8DC1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Key 保存在本地浏览器</w:t>
      </w:r>
    </w:p>
    <w:p w14:paraId="9C2AF6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文件将直接上传至所选模型供应商</w:t>
      </w:r>
    </w:p>
    <w:p w14:paraId="ED1191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需自行判断数据是否适合上传</w:t>
      </w:r>
    </w:p>
    <w:p w14:paraId="F94604EA">
      <w:pPr>
        <w:pStyle w:val="style0"/>
        <w:rPr/>
      </w:pPr>
    </w:p>
    <w:p w14:paraId="DF237B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E8F80B3">
      <w:pPr>
        <w:pStyle w:val="style0"/>
        <w:rPr/>
      </w:pPr>
    </w:p>
    <w:p w14:paraId="31A5F1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 扩展性设计</w:t>
      </w:r>
    </w:p>
    <w:p w14:paraId="47339848">
      <w:pPr>
        <w:pStyle w:val="style0"/>
        <w:rPr/>
      </w:pPr>
    </w:p>
    <w:p w14:paraId="C612E3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16.1 为二次追问预留的关键点</w:t>
      </w:r>
    </w:p>
    <w:p w14:paraId="4B052550">
      <w:pPr>
        <w:pStyle w:val="style0"/>
        <w:rPr/>
      </w:pPr>
    </w:p>
    <w:p w14:paraId="8F1D4D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由于后续仅基于已有报告问答，因此必须保证：</w:t>
      </w:r>
    </w:p>
    <w:p w14:paraId="FF801C8D">
      <w:pPr>
        <w:pStyle w:val="style0"/>
        <w:rPr/>
      </w:pPr>
    </w:p>
    <w:p w14:paraId="4A50F1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 JSON 语义完整</w:t>
      </w:r>
    </w:p>
    <w:p w14:paraId="D922BF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维度分析字段充分</w:t>
      </w:r>
    </w:p>
    <w:p w14:paraId="AC3311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关键问题可被引用</w:t>
      </w:r>
    </w:p>
    <w:p w14:paraId="592995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元信息可追踪</w:t>
      </w:r>
    </w:p>
    <w:p w14:paraId="7484A2EB">
      <w:pPr>
        <w:pStyle w:val="style0"/>
        <w:rPr/>
      </w:pPr>
    </w:p>
    <w:p w14:paraId="329AB1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D1F3B53">
      <w:pPr>
        <w:pStyle w:val="style0"/>
        <w:rPr/>
      </w:pPr>
    </w:p>
    <w:p w14:paraId="E236BE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16.2 后续可扩展方向</w:t>
      </w:r>
    </w:p>
    <w:p w14:paraId="43EAFF0C">
      <w:pPr>
        <w:pStyle w:val="style0"/>
        <w:rPr/>
      </w:pPr>
    </w:p>
    <w:p w14:paraId="5B9219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虽然当前不做，但本架构已为以下能力留出接口：</w:t>
      </w:r>
    </w:p>
    <w:p w14:paraId="6BE79871">
      <w:pPr>
        <w:pStyle w:val="style0"/>
        <w:rPr/>
      </w:pPr>
    </w:p>
    <w:p w14:paraId="580393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多文本联合分析</w:t>
      </w:r>
    </w:p>
    <w:p w14:paraId="361B6A32">
      <w:pPr>
        <w:pStyle w:val="style0"/>
        <w:rPr/>
      </w:pPr>
    </w:p>
    <w:p w14:paraId="842570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现有输入块模型天然支持扩展。</w:t>
      </w:r>
    </w:p>
    <w:p w14:paraId="6DA45D96">
      <w:pPr>
        <w:pStyle w:val="style0"/>
        <w:rPr/>
      </w:pPr>
    </w:p>
    <w:p w14:paraId="46C4E4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模板/评分规则可配置化升级</w:t>
      </w:r>
    </w:p>
    <w:p w14:paraId="D81CA832">
      <w:pPr>
        <w:pStyle w:val="style0"/>
        <w:rPr/>
      </w:pPr>
    </w:p>
    <w:p w14:paraId="E88E70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当前已通过后端策略层隔离。</w:t>
      </w:r>
    </w:p>
    <w:p w14:paraId="724C5C5E">
      <w:pPr>
        <w:pStyle w:val="style0"/>
        <w:rPr/>
      </w:pPr>
    </w:p>
    <w:p w14:paraId="DD0CB5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多模型切换</w:t>
      </w:r>
    </w:p>
    <w:p w14:paraId="E4EF568E">
      <w:pPr>
        <w:pStyle w:val="style0"/>
        <w:rPr/>
      </w:pPr>
    </w:p>
    <w:p w14:paraId="7091A7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已有 Provider Adapter。</w:t>
      </w:r>
    </w:p>
    <w:p w14:paraId="25F47282">
      <w:pPr>
        <w:pStyle w:val="style0"/>
        <w:rPr/>
      </w:pPr>
    </w:p>
    <w:p w14:paraId="96E9B3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报告导出</w:t>
      </w:r>
    </w:p>
    <w:p w14:paraId="95374766">
      <w:pPr>
        <w:pStyle w:val="style0"/>
        <w:rPr/>
      </w:pPr>
    </w:p>
    <w:p w14:paraId="7EEC47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可基于 JSON 渲染 PDF / Markdown / HTML。</w:t>
      </w:r>
    </w:p>
    <w:p w14:paraId="14693CA7">
      <w:pPr>
        <w:pStyle w:val="style0"/>
        <w:rPr/>
      </w:pPr>
    </w:p>
    <w:p w14:paraId="C1AF82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### 重分析能力</w:t>
      </w:r>
    </w:p>
    <w:p w14:paraId="510CE868">
      <w:pPr>
        <w:pStyle w:val="style0"/>
        <w:rPr/>
      </w:pPr>
    </w:p>
    <w:p w14:paraId="616141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未来可在报告页中引入“针对某个维度重新分析”。</w:t>
      </w:r>
    </w:p>
    <w:p w14:paraId="6108DB2C">
      <w:pPr>
        <w:pStyle w:val="style0"/>
        <w:rPr/>
      </w:pPr>
    </w:p>
    <w:p w14:paraId="DC1E2F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E56ABE0">
      <w:pPr>
        <w:pStyle w:val="style0"/>
        <w:rPr/>
      </w:pPr>
    </w:p>
    <w:p w14:paraId="57CC16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 API 设计建议</w:t>
      </w:r>
    </w:p>
    <w:p w14:paraId="0B6D83C7">
      <w:pPr>
        <w:pStyle w:val="style0"/>
        <w:rPr/>
      </w:pPr>
    </w:p>
    <w:p w14:paraId="B60BD9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17.1 获取 Prompt Framework</w:t>
      </w:r>
    </w:p>
    <w:p w14:paraId="38D554ED">
      <w:pPr>
        <w:pStyle w:val="style0"/>
        <w:rPr/>
      </w:pPr>
    </w:p>
    <w:p w14:paraId="065406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**POST** `/api/frameworks/compile`</w:t>
      </w:r>
    </w:p>
    <w:p w14:paraId="DC8D48C1">
      <w:pPr>
        <w:pStyle w:val="style0"/>
        <w:rPr/>
      </w:pPr>
    </w:p>
    <w:p w14:paraId="D27CC3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68EC24AB">
      <w:pPr>
        <w:pStyle w:val="style0"/>
        <w:rPr/>
      </w:pPr>
    </w:p>
    <w:p w14:paraId="81C60C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```json</w:t>
      </w:r>
    </w:p>
    <w:p w14:paraId="69C8A8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F3D95A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"scenario": "text_diagnosis",</w:t>
      </w:r>
    </w:p>
    <w:p w14:paraId="D36A42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"providerProfile": "default",</w:t>
      </w:r>
    </w:p>
    <w:p w14:paraId="DC52AD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"model": "xxx",</w:t>
      </w:r>
    </w:p>
    <w:p w14:paraId="3373A3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"inputMeta": {</w:t>
      </w:r>
    </w:p>
    <w:p w14:paraId="F0DD9C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"blockTypes": ["main_text", "reference_text"],</w:t>
      </w:r>
    </w:p>
    <w:p w14:paraId="21B74F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"hasReferenceText": true</w:t>
      </w:r>
    </w:p>
    <w:p w14:paraId="96A5E2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</w:t>
      </w:r>
    </w:p>
    <w:p w14:paraId="6940AB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C10AAD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DC0536E5">
      <w:pPr>
        <w:pStyle w:val="style0"/>
        <w:rPr/>
      </w:pPr>
    </w:p>
    <w:p w14:paraId="84DF91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响应：</w:t>
      </w:r>
    </w:p>
    <w:p w14:paraId="17CD8827">
      <w:pPr>
        <w:pStyle w:val="style0"/>
        <w:rPr/>
      </w:pPr>
    </w:p>
    <w:p w14:paraId="B97EAC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```json</w:t>
      </w:r>
    </w:p>
    <w:p w14:paraId="D828FF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E00B81C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"frameworkId": "fw_text_diag_v1",</w:t>
      </w:r>
    </w:p>
    <w:p w14:paraId="7F29AB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"version": "1.0.0",</w:t>
      </w:r>
    </w:p>
    <w:p w14:paraId="2D23C8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"providerProfile": "default",</w:t>
      </w:r>
    </w:p>
    <w:p w14:paraId="2E2DD5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"modelCompatibility": ["model-a", "model-b"],</w:t>
      </w:r>
    </w:p>
    <w:p w14:paraId="B831F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"promptTemplate": "...",</w:t>
      </w:r>
    </w:p>
    <w:p w14:paraId="B27894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"slots": [],</w:t>
      </w:r>
    </w:p>
    <w:p w14:paraId="6CF83E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"outputSchemaRef": "report_schema_v1",</w:t>
      </w:r>
    </w:p>
    <w:p w14:paraId="1A8BBD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"policyMeta": {</w:t>
      </w:r>
    </w:p>
    <w:p w14:paraId="B57CC3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"scoringPolicyVersion": "1.0.0",</w:t>
      </w:r>
    </w:p>
    <w:p w14:paraId="F7FD5E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"conclusionPolicyVersion": "1.0.0",</w:t>
      </w:r>
    </w:p>
    <w:p w14:paraId="77A867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"reportFormatVersion": "1.0.0"</w:t>
      </w:r>
    </w:p>
    <w:p w14:paraId="4FD762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</w:t>
      </w:r>
    </w:p>
    <w:p w14:paraId="D751AF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1BCFC4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B8C48B87">
      <w:pPr>
        <w:pStyle w:val="style0"/>
        <w:rPr/>
      </w:pPr>
    </w:p>
    <w:p w14:paraId="F9DB6B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749F067">
      <w:pPr>
        <w:pStyle w:val="style0"/>
        <w:rPr/>
      </w:pPr>
    </w:p>
    <w:p w14:paraId="6D0F7B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17.2 获取可用策略元信息</w:t>
      </w:r>
    </w:p>
    <w:p w14:paraId="04F4EF73">
      <w:pPr>
        <w:pStyle w:val="style0"/>
        <w:rPr/>
      </w:pPr>
    </w:p>
    <w:p w14:paraId="36CA09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**GET** `/api/frameworks/meta`</w:t>
      </w:r>
    </w:p>
    <w:p w14:paraId="281310C1">
      <w:pPr>
        <w:pStyle w:val="style0"/>
        <w:rPr/>
      </w:pPr>
    </w:p>
    <w:p w14:paraId="9B6D2F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用于前端展示：</w:t>
      </w:r>
    </w:p>
    <w:p w14:paraId="BFFB5AA2">
      <w:pPr>
        <w:pStyle w:val="style0"/>
        <w:rPr/>
      </w:pPr>
    </w:p>
    <w:p w14:paraId="1B221F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当前框架版本</w:t>
      </w:r>
    </w:p>
    <w:p w14:paraId="403839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支持的模型列表</w:t>
      </w:r>
    </w:p>
    <w:p w14:paraId="F19E81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最大字数策略</w:t>
      </w:r>
    </w:p>
    <w:p w14:paraId="F04B9B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JSON 输出版本</w:t>
      </w:r>
    </w:p>
    <w:p w14:paraId="4B3E6E8F">
      <w:pPr>
        <w:pStyle w:val="style0"/>
        <w:rPr/>
      </w:pPr>
    </w:p>
    <w:p w14:paraId="139DBB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7C19303">
      <w:pPr>
        <w:pStyle w:val="style0"/>
        <w:rPr/>
      </w:pPr>
    </w:p>
    <w:p w14:paraId="1B9719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18. 页面结构建议</w:t>
      </w:r>
    </w:p>
    <w:p w14:paraId="246AF6C9">
      <w:pPr>
        <w:pStyle w:val="style0"/>
        <w:rPr/>
      </w:pPr>
    </w:p>
    <w:p w14:paraId="039D4C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18.1 页面一：任务创建页</w:t>
      </w:r>
    </w:p>
    <w:p w14:paraId="CF81C5CD">
      <w:pPr>
        <w:pStyle w:val="style0"/>
        <w:rPr/>
      </w:pPr>
    </w:p>
    <w:p w14:paraId="1DBCA3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功能：</w:t>
      </w:r>
    </w:p>
    <w:p w14:paraId="0B2013DA">
      <w:pPr>
        <w:pStyle w:val="style0"/>
        <w:rPr/>
      </w:pPr>
    </w:p>
    <w:p w14:paraId="22214D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管理输入块</w:t>
      </w:r>
    </w:p>
    <w:p w14:paraId="5273B3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选择模型</w:t>
      </w:r>
    </w:p>
    <w:p w14:paraId="D8F636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配置 API Key</w:t>
      </w:r>
    </w:p>
    <w:p w14:paraId="347B02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提交分析</w:t>
      </w:r>
    </w:p>
    <w:p w14:paraId="6625A0B0">
      <w:pPr>
        <w:pStyle w:val="style0"/>
        <w:rPr/>
      </w:pPr>
    </w:p>
    <w:p w14:paraId="472B79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18.2 页面二：分析结果页</w:t>
      </w:r>
    </w:p>
    <w:p w14:paraId="DF641B0D">
      <w:pPr>
        <w:pStyle w:val="style0"/>
        <w:rPr/>
      </w:pPr>
    </w:p>
    <w:p w14:paraId="1A15E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顺序：</w:t>
      </w:r>
    </w:p>
    <w:p w14:paraId="49F75FD0">
      <w:pPr>
        <w:pStyle w:val="style0"/>
        <w:rPr/>
      </w:pPr>
    </w:p>
    <w:p w14:paraId="6DD91A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仪表盘</w:t>
      </w:r>
    </w:p>
    <w:p w14:paraId="40A1D6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最终结论</w:t>
      </w:r>
    </w:p>
    <w:p w14:paraId="77A6B0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核心问题</w:t>
      </w:r>
    </w:p>
    <w:p w14:paraId="BE519D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维度明细</w:t>
      </w:r>
    </w:p>
    <w:p w14:paraId="761DC1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报告元信息</w:t>
      </w:r>
    </w:p>
    <w:p w14:paraId="7692E9E9">
      <w:pPr>
        <w:pStyle w:val="style0"/>
        <w:rPr/>
      </w:pPr>
    </w:p>
    <w:p w14:paraId="E5F492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18.3 页面三：历史报告页（本地）</w:t>
      </w:r>
    </w:p>
    <w:p w14:paraId="29402ECB">
      <w:pPr>
        <w:pStyle w:val="style0"/>
        <w:rPr/>
      </w:pPr>
    </w:p>
    <w:p w14:paraId="AA5D47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功能：</w:t>
      </w:r>
    </w:p>
    <w:p w14:paraId="5A7F3F68">
      <w:pPr>
        <w:pStyle w:val="style0"/>
        <w:rPr/>
      </w:pPr>
    </w:p>
    <w:p w14:paraId="8829E0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查看已保存报告</w:t>
      </w:r>
    </w:p>
    <w:p w14:paraId="B56C37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删除本地报告</w:t>
      </w:r>
    </w:p>
    <w:p w14:paraId="6657BD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* 对报告发起二次追问</w:t>
      </w:r>
    </w:p>
    <w:p w14:paraId="4951183E">
      <w:pPr>
        <w:pStyle w:val="style0"/>
        <w:rPr/>
      </w:pPr>
    </w:p>
    <w:p w14:paraId="1C795E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7D96E82">
      <w:pPr>
        <w:pStyle w:val="style0"/>
        <w:rPr/>
      </w:pPr>
    </w:p>
    <w:p w14:paraId="36CC12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19. MVP 技术决策总结</w:t>
      </w:r>
    </w:p>
    <w:p w14:paraId="C114BA06">
      <w:pPr>
        <w:pStyle w:val="style0"/>
        <w:rPr/>
      </w:pPr>
    </w:p>
    <w:p w14:paraId="05C40C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## 19.1 当前最终决策</w:t>
      </w:r>
    </w:p>
    <w:p w14:paraId="158AA835">
      <w:pPr>
        <w:pStyle w:val="style0"/>
        <w:rPr/>
      </w:pPr>
    </w:p>
    <w:p w14:paraId="A170F2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模块      | 方案                      |</w:t>
      </w:r>
    </w:p>
    <w:p w14:paraId="A9537F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------- | ----------------------- |</w:t>
      </w:r>
    </w:p>
    <w:p w14:paraId="EDEBA4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应用形态    | Web 应用                  |</w:t>
      </w:r>
    </w:p>
    <w:p w14:paraId="FECCA1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前端      | Vue 3 + TypeScript      |</w:t>
      </w:r>
    </w:p>
    <w:p w14:paraId="F5E01B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后端      | NestJS                  |</w:t>
      </w:r>
    </w:p>
    <w:p w14:paraId="92EE87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部署      | 前后端分离                   |</w:t>
      </w:r>
    </w:p>
    <w:p w14:paraId="5B0F3E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用户体系    | 不做                      |</w:t>
      </w:r>
    </w:p>
    <w:p w14:paraId="712F23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API Key | 本地保存                    |</w:t>
      </w:r>
    </w:p>
    <w:p w14:paraId="48EECE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模型调用    | 前端直连                    |</w:t>
      </w:r>
    </w:p>
    <w:p w14:paraId="82593D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文件上传    | 前端直传                    |</w:t>
      </w:r>
    </w:p>
    <w:p w14:paraId="392ADB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后端职责    | Prompt Framework + 策略管理 |</w:t>
      </w:r>
    </w:p>
    <w:p w14:paraId="417F9B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输入      | 类型枚举 + 自定义标题的文本块        |</w:t>
      </w:r>
    </w:p>
    <w:p w14:paraId="DCC61F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输入处理    | 最终整体拼装                  |</w:t>
      </w:r>
    </w:p>
    <w:p w14:paraId="99265D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输出      | JSON 报告                 |</w:t>
      </w:r>
    </w:p>
    <w:p w14:paraId="37C1EC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报告顺序    | 仪表盘 → 结论 → 问题           |</w:t>
      </w:r>
    </w:p>
    <w:p w14:paraId="BCF021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评分      | 分维度 + 总分 + 结论           |</w:t>
      </w:r>
    </w:p>
    <w:p w14:paraId="834A83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结论机制    | 阈值 + 模型建议权重             |</w:t>
      </w:r>
    </w:p>
    <w:p w14:paraId="EC6183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本地保存    | 保存报告                    |</w:t>
      </w:r>
    </w:p>
    <w:p w14:paraId="79243D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超长文本    | 直接报错                    |</w:t>
      </w:r>
    </w:p>
    <w:p w14:paraId="AA8BEB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信息不足    | 直接报错                    |</w:t>
      </w:r>
    </w:p>
    <w:p w14:paraId="D6EB30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后续扩展    | 基于报告问答                  |</w:t>
      </w:r>
    </w:p>
    <w:p w14:paraId="343EAA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多模型     | 需要明确适配层                 |</w:t>
      </w:r>
    </w:p>
    <w:p w14:paraId="2B2727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策略管理    | 配置文件                    |</w:t>
      </w:r>
    </w:p>
    <w:p w14:paraId="661A97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| 轻量数据库   | 存策略/模板元信息               |</w:t>
      </w:r>
    </w:p>
    <w:p w14:paraId="F56319D1">
      <w:pPr>
        <w:pStyle w:val="style0"/>
        <w:rPr/>
      </w:pPr>
    </w:p>
    <w:p w14:paraId="AD813B3F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4844</Words>
  <Characters>9649</Characters>
  <Application>WPS Office</Application>
  <Paragraphs>1043</Paragraphs>
  <CharactersWithSpaces>11502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2026-03-23T13:16:30Z</dcterms:created>
  <dc:creator>23113RKC6C</dc:creator>
  <lastModifiedBy>23113RKC6C</lastModifiedBy>
  <dcterms:modified xsi:type="dcterms:W3CDTF">2026-03-23T13:24:21Z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7a145927ea44474db76654ca5bac95f6_21</vt:lpwstr>
  </property>
</Properties>
</file>