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314" w:rsidRPr="00A41314" w:rsidRDefault="00A41314" w:rsidP="00A41314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pt-BR"/>
        </w:rPr>
      </w:pPr>
      <w:bookmarkStart w:id="0" w:name="Top"/>
      <w:bookmarkEnd w:id="0"/>
      <w:r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pt-BR"/>
        </w:rPr>
        <w:t>&lt; nome do sistema&gt;</w:t>
      </w:r>
    </w:p>
    <w:p w:rsidR="00A41314" w:rsidRPr="00A41314" w:rsidRDefault="00A41314" w:rsidP="00A41314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pt-BR"/>
        </w:rPr>
        <w:t>Documento de Avaliação de Testes</w:t>
      </w:r>
    </w:p>
    <w:p w:rsidR="00A41314" w:rsidRPr="00A41314" w:rsidRDefault="00A41314" w:rsidP="00A41314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  <w:lang w:eastAsia="pt-BR"/>
        </w:rPr>
      </w:pPr>
      <w:r w:rsidRPr="00A41314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  <w:lang w:eastAsia="pt-BR"/>
        </w:rPr>
        <w:t>Versão 1.0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Pr="00A4131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Histórico da Revisão</w:t>
      </w:r>
    </w:p>
    <w:tbl>
      <w:tblPr>
        <w:tblW w:w="949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06"/>
        <w:gridCol w:w="1156"/>
        <w:gridCol w:w="3727"/>
        <w:gridCol w:w="2306"/>
      </w:tblGrid>
      <w:tr w:rsidR="00A41314" w:rsidRPr="00A41314" w:rsidTr="00A41314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41314" w:rsidRPr="00A41314" w:rsidRDefault="00A41314" w:rsidP="00A413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1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41314" w:rsidRPr="00A41314" w:rsidRDefault="00A41314" w:rsidP="00A413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1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41314" w:rsidRPr="00A41314" w:rsidRDefault="00A41314" w:rsidP="00A413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1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41314" w:rsidRPr="00A41314" w:rsidRDefault="00A41314" w:rsidP="00A413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1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</w:tr>
      <w:tr w:rsidR="00A41314" w:rsidRPr="00A41314" w:rsidTr="00A41314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1314" w:rsidRPr="00A41314" w:rsidRDefault="00A41314" w:rsidP="00A41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1314" w:rsidRPr="00A41314" w:rsidRDefault="00A41314" w:rsidP="00A41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1314" w:rsidRPr="00A41314" w:rsidRDefault="00A41314" w:rsidP="00A41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1314" w:rsidRPr="00A41314" w:rsidRDefault="00A41314" w:rsidP="00A41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A4131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Índice Analítico</w:t>
      </w:r>
    </w:p>
    <w:p w:rsidR="00A41314" w:rsidRPr="00A41314" w:rsidRDefault="00A41314" w:rsidP="00A41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7"/>
          <w:lang w:eastAsia="pt-BR"/>
        </w:rPr>
      </w:pPr>
      <w:hyperlink r:id="rId6" w:anchor="Introduction" w:history="1">
        <w:r w:rsidRPr="00A41314">
          <w:rPr>
            <w:rFonts w:ascii="Times New Roman" w:eastAsia="Times New Roman" w:hAnsi="Times New Roman" w:cs="Times New Roman"/>
            <w:sz w:val="24"/>
            <w:szCs w:val="27"/>
            <w:lang w:eastAsia="pt-BR"/>
          </w:rPr>
          <w:t>Introdução</w:t>
        </w:r>
      </w:hyperlink>
    </w:p>
    <w:p w:rsidR="00A41314" w:rsidRPr="00A41314" w:rsidRDefault="00A41314" w:rsidP="00A41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7"/>
          <w:lang w:eastAsia="pt-BR"/>
        </w:rPr>
      </w:pPr>
      <w:hyperlink r:id="rId7" w:anchor="Test Results Summary" w:history="1">
        <w:r w:rsidRPr="00A41314">
          <w:rPr>
            <w:rFonts w:ascii="Times New Roman" w:eastAsia="Times New Roman" w:hAnsi="Times New Roman" w:cs="Times New Roman"/>
            <w:sz w:val="24"/>
            <w:szCs w:val="27"/>
            <w:lang w:eastAsia="pt-BR"/>
          </w:rPr>
          <w:t>Avaliação de Testes</w:t>
        </w:r>
      </w:hyperlink>
    </w:p>
    <w:p w:rsidR="00A41314" w:rsidRPr="00A41314" w:rsidRDefault="00A41314" w:rsidP="00A41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7"/>
          <w:lang w:eastAsia="pt-BR"/>
        </w:rPr>
      </w:pPr>
      <w:hyperlink r:id="rId8" w:anchor="Test Coverage" w:history="1">
        <w:r w:rsidRPr="00A41314">
          <w:rPr>
            <w:rFonts w:ascii="Times New Roman" w:eastAsia="Times New Roman" w:hAnsi="Times New Roman" w:cs="Times New Roman"/>
            <w:sz w:val="24"/>
            <w:szCs w:val="27"/>
            <w:lang w:eastAsia="pt-BR"/>
          </w:rPr>
          <w:t>Cobertura de Teste</w:t>
        </w:r>
      </w:hyperlink>
    </w:p>
    <w:p w:rsidR="00A41314" w:rsidRPr="00A41314" w:rsidRDefault="00A41314" w:rsidP="00A41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7"/>
          <w:lang w:eastAsia="pt-BR"/>
        </w:rPr>
      </w:pPr>
      <w:hyperlink r:id="rId9" w:anchor="Code Coverage" w:history="1">
        <w:r w:rsidRPr="00A41314">
          <w:rPr>
            <w:rFonts w:ascii="Times New Roman" w:eastAsia="Times New Roman" w:hAnsi="Times New Roman" w:cs="Times New Roman"/>
            <w:sz w:val="24"/>
            <w:szCs w:val="27"/>
            <w:lang w:eastAsia="pt-BR"/>
          </w:rPr>
          <w:t>Cobertura de Código</w:t>
        </w:r>
      </w:hyperlink>
    </w:p>
    <w:p w:rsidR="00A41314" w:rsidRPr="00A41314" w:rsidRDefault="00A41314" w:rsidP="00A41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7"/>
          <w:lang w:eastAsia="pt-BR"/>
        </w:rPr>
      </w:pPr>
      <w:hyperlink r:id="rId10" w:anchor="Suggested Actions" w:history="1">
        <w:r w:rsidRPr="00A41314">
          <w:rPr>
            <w:rFonts w:ascii="Times New Roman" w:eastAsia="Times New Roman" w:hAnsi="Times New Roman" w:cs="Times New Roman"/>
            <w:sz w:val="24"/>
            <w:szCs w:val="27"/>
            <w:lang w:eastAsia="pt-BR"/>
          </w:rPr>
          <w:t>Ações Sugeridas</w:t>
        </w:r>
      </w:hyperlink>
    </w:p>
    <w:p w:rsidR="00A41314" w:rsidRPr="00A41314" w:rsidRDefault="00A41314" w:rsidP="00A41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7"/>
          <w:lang w:eastAsia="pt-BR"/>
        </w:rPr>
      </w:pPr>
      <w:hyperlink r:id="rId11" w:anchor="Diagrams" w:history="1">
        <w:r w:rsidRPr="00A41314">
          <w:rPr>
            <w:rFonts w:ascii="Times New Roman" w:eastAsia="Times New Roman" w:hAnsi="Times New Roman" w:cs="Times New Roman"/>
            <w:sz w:val="24"/>
            <w:szCs w:val="27"/>
            <w:lang w:eastAsia="pt-BR"/>
          </w:rPr>
          <w:t>Diagramas</w:t>
        </w:r>
      </w:hyperlink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t-BR"/>
        </w:rPr>
      </w:pPr>
      <w:bookmarkStart w:id="1" w:name="Introduction"/>
      <w:bookmarkEnd w:id="1"/>
      <w:proofErr w:type="gramStart"/>
      <w:r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t-BR"/>
        </w:rPr>
        <w:t>1.</w:t>
      </w:r>
      <w:proofErr w:type="gramEnd"/>
      <w:r w:rsidRPr="00A41314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t-BR"/>
        </w:rPr>
        <w:t>Introdução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7"/>
          <w:lang w:eastAsia="pt-BR"/>
        </w:rPr>
      </w:pPr>
      <w:r w:rsidRPr="00A41314">
        <w:rPr>
          <w:rFonts w:ascii="Arial" w:eastAsia="Times New Roman" w:hAnsi="Arial" w:cs="Arial"/>
          <w:b/>
          <w:bCs/>
          <w:color w:val="000000"/>
          <w:sz w:val="24"/>
          <w:szCs w:val="27"/>
          <w:lang w:eastAsia="pt-BR"/>
        </w:rPr>
        <w:t>Finalidade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>Este Relatório de Avaliação de Teste descreve os resultados dos testes em termos de cobertura de teste (cobertura baseada em requisitos e em código) e análise de defeitos (por exemplo, densidade do defeito).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7"/>
          <w:lang w:eastAsia="pt-BR"/>
        </w:rPr>
      </w:pPr>
      <w:r w:rsidRPr="00A41314">
        <w:rPr>
          <w:rFonts w:ascii="Arial" w:eastAsia="Times New Roman" w:hAnsi="Arial" w:cs="Arial"/>
          <w:b/>
          <w:bCs/>
          <w:color w:val="000000"/>
          <w:sz w:val="24"/>
          <w:szCs w:val="27"/>
          <w:lang w:eastAsia="pt-BR"/>
        </w:rPr>
        <w:t>Escopo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>Este Relatório de Avaliação se aplica à primeira Iteração de Construção. Os testes administrados são descritos no Plano de Teste da primeira iteração de construção. Este Relatório de Avaliação deve ser usado para fazer o seguinte:</w:t>
      </w:r>
    </w:p>
    <w:p w:rsidR="00A41314" w:rsidRPr="00A41314" w:rsidRDefault="00A41314" w:rsidP="00A413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>Avaliar a aceitabilidade e adequação do(s) comportamento(s) de desempenho do protótipo,</w:t>
      </w:r>
    </w:p>
    <w:p w:rsidR="00A41314" w:rsidRPr="00A41314" w:rsidRDefault="00A41314" w:rsidP="00A413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>Avaliar a aceitabilidade dos testes e</w:t>
      </w:r>
    </w:p>
    <w:p w:rsidR="00A41314" w:rsidRPr="00A41314" w:rsidRDefault="00A41314" w:rsidP="00A413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 xml:space="preserve">Identificar melhorias para aumentar </w:t>
      </w:r>
      <w:proofErr w:type="gramStart"/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>a cobertura de teste e/ou a qualidade</w:t>
      </w:r>
      <w:proofErr w:type="gramEnd"/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 xml:space="preserve"> dos testes.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t-BR"/>
        </w:rPr>
      </w:pPr>
      <w:bookmarkStart w:id="2" w:name="Test_Results_Summary"/>
      <w:bookmarkEnd w:id="2"/>
      <w:proofErr w:type="gramStart"/>
      <w:r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t-BR"/>
        </w:rPr>
        <w:t>2.</w:t>
      </w:r>
      <w:proofErr w:type="gramEnd"/>
      <w:r w:rsidRPr="00A41314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t-BR"/>
        </w:rPr>
        <w:t>Avaliações dos Testes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>Os casos de teste definidos no Modelo de Teste foram executados com base na estratégia a seguir, conforme definido no Plano de Teste. Os defeitos de teste foram registrados e quaisquer defeitos de prioridade média, alta ou crítica são atualmente atribuídos ao proprietário do mesmo para fins de correção.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lastRenderedPageBreak/>
        <w:t>A </w:t>
      </w:r>
      <w:r w:rsidRPr="00A41314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7"/>
          <w:lang w:eastAsia="pt-BR"/>
        </w:rPr>
        <w:t>cobertura de teste</w:t>
      </w:r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> (consulte a seção 3 a seguir), em termos de cobertura dos casos de uso e requisitos de teste definidos no Plano de Teste, foi 100% concluída.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>A </w:t>
      </w:r>
      <w:r w:rsidRPr="00A41314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7"/>
          <w:lang w:eastAsia="pt-BR"/>
        </w:rPr>
        <w:t>cobertura de código</w:t>
      </w:r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 xml:space="preserve"> foi medida através do </w:t>
      </w:r>
      <w:proofErr w:type="spellStart"/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>Rational</w:t>
      </w:r>
      <w:proofErr w:type="spellEnd"/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 xml:space="preserve"> Visual </w:t>
      </w:r>
      <w:proofErr w:type="spellStart"/>
      <w:proofErr w:type="gramStart"/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>PureCoverage</w:t>
      </w:r>
      <w:proofErr w:type="spellEnd"/>
      <w:proofErr w:type="gramEnd"/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 xml:space="preserve"> e é descrita na seção 4.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>A </w:t>
      </w:r>
      <w:r w:rsidRPr="00A41314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7"/>
          <w:lang w:eastAsia="pt-BR"/>
        </w:rPr>
        <w:t>análise dos defeitos</w:t>
      </w:r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 xml:space="preserve"> (conforme mostrado na seção 6 a seguir) indica que </w:t>
      </w:r>
      <w:proofErr w:type="gramStart"/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>a maioria dos defeitos encontrados tendem</w:t>
      </w:r>
      <w:proofErr w:type="gramEnd"/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 xml:space="preserve"> a ser problemas secundários classificados como baixo ou médio em termos de gravidade. A outra descoberta importante foi que os componentes de software que compõem a interface com o Pager Gateway continham o maior número de defeitos.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t-BR"/>
        </w:rPr>
      </w:pPr>
      <w:bookmarkStart w:id="3" w:name="Test_Coverage"/>
      <w:bookmarkEnd w:id="3"/>
      <w:proofErr w:type="gramStart"/>
      <w:r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t-BR"/>
        </w:rPr>
        <w:t>3.</w:t>
      </w:r>
      <w:proofErr w:type="gramEnd"/>
      <w:r w:rsidRPr="00A41314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t-BR"/>
        </w:rPr>
        <w:t>Cobertura de Teste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  <w:t>Todos os casos de teste </w:t>
      </w:r>
      <w:r w:rsidRPr="00A41314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pt-BR"/>
        </w:rPr>
        <w:t>não</w:t>
      </w:r>
      <w:r w:rsidRPr="00A41314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  <w:t> relacionados a conteúdo publicitário, conforme definido no Modelo de Teste foram realizados. Entre os casos de teste executados, cinco apresentaram falha.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  <w:t>Estes foram os resultados da cobertura de teste:</w:t>
      </w:r>
    </w:p>
    <w:p w:rsidR="00A41314" w:rsidRPr="00A41314" w:rsidRDefault="00A41314" w:rsidP="00A413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  <w:t>Casos de Teste Executados = 80/80= 100%</w:t>
      </w:r>
    </w:p>
    <w:p w:rsidR="00A41314" w:rsidRPr="00A41314" w:rsidRDefault="00A41314" w:rsidP="00A413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  <w:t>Casos de Teste Bem-Sucedidos = 75/80 = 93,75%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  <w:t xml:space="preserve">A área de testes que apresentou a taxa de falha mais alta foi </w:t>
      </w:r>
      <w:proofErr w:type="gramStart"/>
      <w:r w:rsidRPr="00A41314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  <w:t>a</w:t>
      </w:r>
      <w:proofErr w:type="gramEnd"/>
      <w:r w:rsidRPr="00A41314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  <w:t xml:space="preserve"> interface do Pager Gateway, que falhou na maior parte dos testes.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  <w:t xml:space="preserve">Informações mais detalhadas sobre a cobertura de teste podem ser encontradas através do </w:t>
      </w:r>
      <w:proofErr w:type="spellStart"/>
      <w:r w:rsidRPr="00A41314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  <w:t>Rational</w:t>
      </w:r>
      <w:proofErr w:type="spellEnd"/>
      <w:r w:rsidRPr="00A41314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  <w:t xml:space="preserve"> </w:t>
      </w:r>
      <w:proofErr w:type="spellStart"/>
      <w:proofErr w:type="gramStart"/>
      <w:r w:rsidRPr="00A41314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  <w:t>RequisitePro</w:t>
      </w:r>
      <w:proofErr w:type="spellEnd"/>
      <w:proofErr w:type="gramEnd"/>
      <w:r w:rsidRPr="00A41314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  <w:t xml:space="preserve"> e da matriz de caso de teste.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t-BR"/>
        </w:rPr>
      </w:pPr>
      <w:bookmarkStart w:id="4" w:name="Code_Coverage"/>
      <w:bookmarkEnd w:id="4"/>
      <w:proofErr w:type="gramStart"/>
      <w:r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t-BR"/>
        </w:rPr>
        <w:t>4.</w:t>
      </w:r>
      <w:proofErr w:type="gramEnd"/>
      <w:r w:rsidRPr="00A41314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t-BR"/>
        </w:rPr>
        <w:t>Cobertura de Código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 xml:space="preserve">O </w:t>
      </w:r>
      <w:proofErr w:type="spellStart"/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>Rational</w:t>
      </w:r>
      <w:proofErr w:type="spellEnd"/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 xml:space="preserve"> Visual </w:t>
      </w:r>
      <w:proofErr w:type="spellStart"/>
      <w:proofErr w:type="gramStart"/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>PureCoverage</w:t>
      </w:r>
      <w:proofErr w:type="spellEnd"/>
      <w:proofErr w:type="gramEnd"/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 xml:space="preserve"> foi usado para medir a cobertura de código dos testes.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>LOC executado = 94,399 / 102,000 = 93%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 xml:space="preserve">Aproximadamente 93% do código </w:t>
      </w:r>
      <w:proofErr w:type="gramStart"/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>foi</w:t>
      </w:r>
      <w:proofErr w:type="gramEnd"/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 xml:space="preserve"> executado durante o teste. Esta cobertura excedeu a meta de 90%.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t-BR"/>
        </w:rPr>
      </w:pPr>
      <w:bookmarkStart w:id="5" w:name="Suggested_Actions"/>
      <w:bookmarkEnd w:id="5"/>
      <w:proofErr w:type="gramStart"/>
      <w:r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t-BR"/>
        </w:rPr>
        <w:t>5.</w:t>
      </w:r>
      <w:proofErr w:type="gramEnd"/>
      <w:r w:rsidRPr="00A41314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t-BR"/>
        </w:rPr>
        <w:t>Ações Sugeridas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</w:pPr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>As seguintes ações são recomendadas para melhorar o desempenho a um nível aceitável:</w:t>
      </w:r>
    </w:p>
    <w:p w:rsidR="00A41314" w:rsidRPr="00A41314" w:rsidRDefault="00A41314" w:rsidP="00A413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</w:pPr>
      <w:proofErr w:type="gramStart"/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>Implemente</w:t>
      </w:r>
      <w:proofErr w:type="gramEnd"/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 xml:space="preserve"> um sistema Pager Gateway de várias camadas para oferecer uma escalabilidade maior. Isso exigirá a instalação de hardware adicional pelo </w:t>
      </w:r>
      <w:proofErr w:type="spellStart"/>
      <w:proofErr w:type="gramStart"/>
      <w:r w:rsidRPr="00A41314">
        <w:rPr>
          <w:rFonts w:ascii="Times New Roman" w:eastAsia="Times New Roman" w:hAnsi="Times New Roman" w:cs="Times New Roman"/>
          <w:color w:val="4F81BD" w:themeColor="accent1"/>
          <w:sz w:val="24"/>
          <w:szCs w:val="27"/>
          <w:lang w:eastAsia="pt-BR"/>
        </w:rPr>
        <w:t>WebNewsOnLine</w:t>
      </w:r>
      <w:proofErr w:type="spellEnd"/>
      <w:proofErr w:type="gramEnd"/>
      <w:r w:rsidRPr="00A41314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pt-BR"/>
        </w:rPr>
        <w:t>.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t-BR"/>
        </w:rPr>
      </w:pPr>
      <w:bookmarkStart w:id="6" w:name="Diagrams"/>
      <w:bookmarkEnd w:id="6"/>
      <w:proofErr w:type="gramStart"/>
      <w:r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t-BR"/>
        </w:rPr>
        <w:t>6.</w:t>
      </w:r>
      <w:proofErr w:type="gramEnd"/>
      <w:r w:rsidRPr="00A41314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t-BR"/>
        </w:rPr>
        <w:t>Diagramas</w:t>
      </w:r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bookmarkStart w:id="7" w:name="_GoBack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4688205" cy="2763520"/>
            <wp:effectExtent l="0" t="0" r="0" b="0"/>
            <wp:docPr id="2" name="Imagem 2" descr="http://www.wthreex.com/rup/portugues/examples/csports/images/ex_tr_defseveri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threex.com/rup/portugues/examples/csports/images/ex_tr_defseverity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A41314" w:rsidRPr="00A41314" w:rsidRDefault="00A41314" w:rsidP="00A4131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4688205" cy="2763520"/>
            <wp:effectExtent l="0" t="0" r="0" b="0"/>
            <wp:docPr id="1" name="Imagem 1" descr="http://www.wthreex.com/rup/portugues/examples/csports/images/ex_tr_defs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wthreex.com/rup/portugues/examples/csports/images/ex_tr_defsts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828" w:rsidRDefault="00B43828"/>
    <w:sectPr w:rsidR="00B43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2BF4"/>
    <w:multiLevelType w:val="multilevel"/>
    <w:tmpl w:val="E0B0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14DB9"/>
    <w:multiLevelType w:val="multilevel"/>
    <w:tmpl w:val="FEB2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75B8F"/>
    <w:multiLevelType w:val="multilevel"/>
    <w:tmpl w:val="905E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1D6D1E"/>
    <w:multiLevelType w:val="multilevel"/>
    <w:tmpl w:val="EC0E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5224FC"/>
    <w:multiLevelType w:val="multilevel"/>
    <w:tmpl w:val="24DC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314"/>
    <w:rsid w:val="00A41314"/>
    <w:rsid w:val="00B4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413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413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413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4131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A41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4131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4131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41314"/>
  </w:style>
  <w:style w:type="paragraph" w:styleId="Textodebalo">
    <w:name w:val="Balloon Text"/>
    <w:basedOn w:val="Normal"/>
    <w:link w:val="TextodebaloChar"/>
    <w:uiPriority w:val="99"/>
    <w:semiHidden/>
    <w:unhideWhenUsed/>
    <w:rsid w:val="00A41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413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413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413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4131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A41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4131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4131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41314"/>
  </w:style>
  <w:style w:type="paragraph" w:styleId="Textodebalo">
    <w:name w:val="Balloon Text"/>
    <w:basedOn w:val="Normal"/>
    <w:link w:val="TextodebaloChar"/>
    <w:uiPriority w:val="99"/>
    <w:semiHidden/>
    <w:unhideWhenUsed/>
    <w:rsid w:val="00A41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portugues/examples/csports/ex_tstrslt1.htm" TargetMode="External"/><Relationship Id="rId13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hyperlink" Target="http://www.wthreex.com/rup/portugues/examples/csports/ex_tstrslt1.htm" TargetMode="External"/><Relationship Id="rId12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threex.com/rup/portugues/examples/csports/ex_tstrslt1.htm" TargetMode="External"/><Relationship Id="rId11" Type="http://schemas.openxmlformats.org/officeDocument/2006/relationships/hyperlink" Target="http://www.wthreex.com/rup/portugues/examples/csports/ex_tstrslt1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threex.com/rup/portugues/examples/csports/ex_tstrslt1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threex.com/rup/portugues/examples/csports/ex_tstrslt1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Suzyanne Oliveira</dc:creator>
  <cp:lastModifiedBy>Suzyanne Oliveira</cp:lastModifiedBy>
  <cp:revision>1</cp:revision>
  <dcterms:created xsi:type="dcterms:W3CDTF">2015-01-25T17:51:00Z</dcterms:created>
  <dcterms:modified xsi:type="dcterms:W3CDTF">2015-01-25T17:57:00Z</dcterms:modified>
</cp:coreProperties>
</file>