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2F7D5" w14:textId="77777777" w:rsidR="00801C0D" w:rsidRDefault="00801C0D" w:rsidP="00801C0D">
      <w:pPr>
        <w:pStyle w:val="Heading1"/>
      </w:pPr>
      <w:r>
        <w:t>META-PROMPT: AACSB PROGRAMME-LEVEL ANALYSIS</w:t>
      </w:r>
    </w:p>
    <w:p w14:paraId="170A761B" w14:textId="77777777" w:rsidR="00801C0D" w:rsidRDefault="00801C0D" w:rsidP="00801C0D">
      <w:pPr>
        <w:pStyle w:val="NormalWeb"/>
      </w:pPr>
      <w:r>
        <w:t xml:space="preserve">Your task is to produce a </w:t>
      </w:r>
      <w:r>
        <w:rPr>
          <w:rStyle w:val="Strong"/>
        </w:rPr>
        <w:t>comprehensive AACSB-ready analysis for ONE specific programme</w:t>
      </w:r>
      <w:r>
        <w:t>, using:</w:t>
      </w:r>
    </w:p>
    <w:p w14:paraId="0761A77A" w14:textId="5ABC5D46" w:rsidR="00801C0D" w:rsidRDefault="00801C0D" w:rsidP="00801C0D">
      <w:pPr>
        <w:pStyle w:val="NormalWeb"/>
        <w:numPr>
          <w:ilvl w:val="0"/>
          <w:numId w:val="21"/>
        </w:numPr>
      </w:pPr>
      <w:r>
        <w:t xml:space="preserve">The base prompt titled </w:t>
      </w:r>
      <w:r>
        <w:rPr>
          <w:rStyle w:val="Strong"/>
        </w:rPr>
        <w:t>“</w:t>
      </w:r>
      <w:r w:rsidR="001725CF">
        <w:rPr>
          <w:rStyle w:val="Strong"/>
        </w:rPr>
        <w:t>Meta-prompt</w:t>
      </w:r>
      <w:r>
        <w:rPr>
          <w:rStyle w:val="Strong"/>
        </w:rPr>
        <w:t>”</w:t>
      </w:r>
      <w:r>
        <w:t xml:space="preserve"> in the GitHub repository:</w:t>
      </w:r>
      <w:r>
        <w:br/>
      </w:r>
      <w:hyperlink r:id="rId5" w:tgtFrame="_new" w:history="1">
        <w:r>
          <w:rPr>
            <w:rStyle w:val="Hyperlink"/>
          </w:rPr>
          <w:t>https://github.com/suzzieaidoo-jpg/AACSB</w:t>
        </w:r>
      </w:hyperlink>
    </w:p>
    <w:p w14:paraId="4862B99A" w14:textId="77777777" w:rsidR="00801C0D" w:rsidRDefault="00801C0D" w:rsidP="00801C0D">
      <w:pPr>
        <w:pStyle w:val="NormalWeb"/>
        <w:numPr>
          <w:ilvl w:val="0"/>
          <w:numId w:val="21"/>
        </w:numPr>
      </w:pPr>
      <w:r>
        <w:t xml:space="preserve">York St John University </w:t>
      </w:r>
      <w:r>
        <w:rPr>
          <w:rStyle w:val="Strong"/>
        </w:rPr>
        <w:t>programme specifications</w:t>
      </w:r>
      <w:r>
        <w:t>:</w:t>
      </w:r>
      <w:r>
        <w:br/>
      </w:r>
      <w:hyperlink r:id="rId6" w:tgtFrame="_new" w:history="1">
        <w:r>
          <w:rPr>
            <w:rStyle w:val="Hyperlink"/>
          </w:rPr>
          <w:t>https://www.yorksj.ac.uk/programme-specifications/</w:t>
        </w:r>
      </w:hyperlink>
    </w:p>
    <w:p w14:paraId="0E773153" w14:textId="77777777" w:rsidR="00801C0D" w:rsidRDefault="00801C0D" w:rsidP="00801C0D">
      <w:pPr>
        <w:pStyle w:val="NormalWeb"/>
        <w:numPr>
          <w:ilvl w:val="0"/>
          <w:numId w:val="21"/>
        </w:numPr>
      </w:pPr>
      <w:r>
        <w:t xml:space="preserve">York St John University </w:t>
      </w:r>
      <w:r>
        <w:rPr>
          <w:rStyle w:val="Strong"/>
        </w:rPr>
        <w:t>module documents</w:t>
      </w:r>
      <w:r>
        <w:t>:</w:t>
      </w:r>
      <w:r>
        <w:br/>
      </w:r>
      <w:hyperlink r:id="rId7" w:tgtFrame="_new" w:history="1">
        <w:r>
          <w:rPr>
            <w:rStyle w:val="Hyperlink"/>
          </w:rPr>
          <w:t>https://www.yorksj.ac.uk/module-documents/</w:t>
        </w:r>
      </w:hyperlink>
    </w:p>
    <w:p w14:paraId="0DABF19B" w14:textId="77777777" w:rsidR="00801C0D" w:rsidRDefault="00801C0D" w:rsidP="00801C0D">
      <w:pPr>
        <w:pStyle w:val="NormalWeb"/>
      </w:pPr>
      <w:r>
        <w:t>Your output must:</w:t>
      </w:r>
    </w:p>
    <w:p w14:paraId="1860807B" w14:textId="77777777" w:rsidR="00801C0D" w:rsidRDefault="00801C0D" w:rsidP="00801C0D">
      <w:pPr>
        <w:pStyle w:val="NormalWeb"/>
        <w:numPr>
          <w:ilvl w:val="0"/>
          <w:numId w:val="22"/>
        </w:numPr>
      </w:pPr>
      <w:r>
        <w:t xml:space="preserve">Determine AACSB </w:t>
      </w:r>
      <w:r>
        <w:rPr>
          <w:rStyle w:val="Strong"/>
        </w:rPr>
        <w:t>scope</w:t>
      </w:r>
      <w:r>
        <w:t xml:space="preserve"> for the programme</w:t>
      </w:r>
    </w:p>
    <w:p w14:paraId="492DB8DD" w14:textId="77777777" w:rsidR="00801C0D" w:rsidRDefault="00801C0D" w:rsidP="00801C0D">
      <w:pPr>
        <w:pStyle w:val="NormalWeb"/>
        <w:numPr>
          <w:ilvl w:val="0"/>
          <w:numId w:val="22"/>
        </w:numPr>
      </w:pPr>
      <w:r>
        <w:t xml:space="preserve">Extract and structure evidence across </w:t>
      </w:r>
      <w:r>
        <w:rPr>
          <w:rStyle w:val="Strong"/>
        </w:rPr>
        <w:t>8 domains</w:t>
      </w:r>
    </w:p>
    <w:p w14:paraId="7A19C961" w14:textId="77777777" w:rsidR="00801C0D" w:rsidRDefault="00801C0D" w:rsidP="00801C0D">
      <w:pPr>
        <w:pStyle w:val="NormalWeb"/>
        <w:numPr>
          <w:ilvl w:val="0"/>
          <w:numId w:val="22"/>
        </w:numPr>
      </w:pPr>
      <w:r>
        <w:t xml:space="preserve">Provide full narratives and alignment judgements for </w:t>
      </w:r>
      <w:r>
        <w:rPr>
          <w:rStyle w:val="Strong"/>
        </w:rPr>
        <w:t>all 10 AACSB Guiding Principles</w:t>
      </w:r>
      <w:r>
        <w:t>, explicitly grounded in the official definitions</w:t>
      </w:r>
    </w:p>
    <w:p w14:paraId="4A4F78F0" w14:textId="77777777" w:rsidR="00801C0D" w:rsidRDefault="00801C0D" w:rsidP="00801C0D">
      <w:pPr>
        <w:pStyle w:val="NormalWeb"/>
        <w:numPr>
          <w:ilvl w:val="0"/>
          <w:numId w:val="22"/>
        </w:numPr>
      </w:pPr>
      <w:r>
        <w:t xml:space="preserve">Provide structured thematic “Demonstrating …” sections (Global, EDI &amp; Decolonisation, Ethics, Research, Innovation, Societal Impact) using the </w:t>
      </w:r>
      <w:r>
        <w:rPr>
          <w:rStyle w:val="Strong"/>
        </w:rPr>
        <w:t>same structure as 2B.1</w:t>
      </w:r>
    </w:p>
    <w:p w14:paraId="65DF5BD6" w14:textId="77777777" w:rsidR="00801C0D" w:rsidRDefault="00801C0D" w:rsidP="00801C0D">
      <w:pPr>
        <w:pStyle w:val="NormalWeb"/>
        <w:numPr>
          <w:ilvl w:val="0"/>
          <w:numId w:val="22"/>
        </w:numPr>
      </w:pPr>
      <w:r>
        <w:t xml:space="preserve">Provide a </w:t>
      </w:r>
      <w:r>
        <w:rPr>
          <w:rStyle w:val="Strong"/>
        </w:rPr>
        <w:t>developmental arc</w:t>
      </w:r>
      <w:r>
        <w:t xml:space="preserve"> (entry → graduation)</w:t>
      </w:r>
    </w:p>
    <w:p w14:paraId="44D319FA" w14:textId="3F57455D" w:rsidR="00801C0D" w:rsidRDefault="00801C0D" w:rsidP="00801C0D">
      <w:pPr>
        <w:pStyle w:val="NormalWeb"/>
        <w:numPr>
          <w:ilvl w:val="0"/>
          <w:numId w:val="22"/>
        </w:numPr>
      </w:pPr>
      <w:r>
        <w:t>Provide an integrated synthesis and crosswalk</w:t>
      </w:r>
    </w:p>
    <w:p w14:paraId="120CC892" w14:textId="42C2951A" w:rsidR="0025678C" w:rsidRDefault="0025678C" w:rsidP="00801C0D">
      <w:pPr>
        <w:pStyle w:val="NormalWeb"/>
        <w:numPr>
          <w:ilvl w:val="0"/>
          <w:numId w:val="22"/>
        </w:numPr>
      </w:pPr>
      <w:r>
        <w:t xml:space="preserve">Use British </w:t>
      </w:r>
      <w:proofErr w:type="spellStart"/>
      <w:r>
        <w:t>english</w:t>
      </w:r>
      <w:proofErr w:type="spellEnd"/>
    </w:p>
    <w:p w14:paraId="7198619C" w14:textId="77777777" w:rsidR="00801C0D" w:rsidRDefault="00801C0D" w:rsidP="00801C0D">
      <w:pPr>
        <w:pStyle w:val="NormalWeb"/>
      </w:pPr>
      <w:r>
        <w:t xml:space="preserve">You MUST follow this meta-prompt </w:t>
      </w:r>
      <w:r>
        <w:rPr>
          <w:rStyle w:val="Strong"/>
        </w:rPr>
        <w:t>in addition to</w:t>
      </w:r>
      <w:r>
        <w:t xml:space="preserve"> the GitHub base prompt.</w:t>
      </w:r>
      <w:r>
        <w:br/>
        <w:t>If there is any conflict, this meta-prompt takes precedence.</w:t>
      </w:r>
      <w:r>
        <w:br/>
        <w:t>Do NOT skip any phase.</w:t>
      </w:r>
      <w:r>
        <w:br/>
        <w:t>Do NOT invent content.</w:t>
      </w:r>
    </w:p>
    <w:p w14:paraId="7DE59D0C" w14:textId="77777777" w:rsidR="00801C0D" w:rsidRDefault="00801C0D" w:rsidP="00801C0D">
      <w:r>
        <w:pict w14:anchorId="1CB0E43B">
          <v:rect id="_x0000_i1052" style="width:0;height:1.5pt" o:hralign="center" o:hrstd="t" o:hr="t" fillcolor="#a0a0a0" stroked="f"/>
        </w:pict>
      </w:r>
    </w:p>
    <w:p w14:paraId="6CC6CD78" w14:textId="77777777" w:rsidR="00801C0D" w:rsidRDefault="00801C0D" w:rsidP="00801C0D">
      <w:pPr>
        <w:pStyle w:val="Heading2"/>
      </w:pPr>
      <w:r>
        <w:t>PHASE −1 – AACSB SCOPE CHECK (PROGRAMME LEVEL)</w:t>
      </w:r>
    </w:p>
    <w:p w14:paraId="21C55507" w14:textId="77777777" w:rsidR="00801C0D" w:rsidRDefault="00801C0D" w:rsidP="00801C0D">
      <w:pPr>
        <w:pStyle w:val="NormalWeb"/>
      </w:pPr>
      <w:r>
        <w:t>Determine whether THIS programme is within AACSB accreditation scope.</w:t>
      </w:r>
    </w:p>
    <w:p w14:paraId="2A5BBEB1" w14:textId="77777777" w:rsidR="00801C0D" w:rsidRDefault="00801C0D" w:rsidP="00801C0D">
      <w:pPr>
        <w:pStyle w:val="Heading3"/>
      </w:pPr>
      <w:r>
        <w:t>1. Classification</w:t>
      </w:r>
    </w:p>
    <w:p w14:paraId="1CAF5B47" w14:textId="77777777" w:rsidR="00801C0D" w:rsidRDefault="00801C0D" w:rsidP="00801C0D">
      <w:pPr>
        <w:pStyle w:val="NormalWeb"/>
      </w:pPr>
      <w:r>
        <w:t>Classify the programme as:</w:t>
      </w:r>
    </w:p>
    <w:p w14:paraId="0E4D7781" w14:textId="77777777" w:rsidR="00801C0D" w:rsidRDefault="00801C0D" w:rsidP="00801C0D">
      <w:pPr>
        <w:pStyle w:val="NormalWeb"/>
        <w:numPr>
          <w:ilvl w:val="0"/>
          <w:numId w:val="23"/>
        </w:numPr>
      </w:pPr>
      <w:r>
        <w:t>“Clearly in scope for AACSB”</w:t>
      </w:r>
    </w:p>
    <w:p w14:paraId="4CEE58FE" w14:textId="77777777" w:rsidR="00801C0D" w:rsidRDefault="00801C0D" w:rsidP="00801C0D">
      <w:pPr>
        <w:pStyle w:val="NormalWeb"/>
        <w:numPr>
          <w:ilvl w:val="0"/>
          <w:numId w:val="23"/>
        </w:numPr>
      </w:pPr>
      <w:r>
        <w:t>“Clearly out of scope for AACSB”</w:t>
      </w:r>
    </w:p>
    <w:p w14:paraId="6ED8ECE6" w14:textId="77777777" w:rsidR="00801C0D" w:rsidRDefault="00801C0D" w:rsidP="00801C0D">
      <w:pPr>
        <w:pStyle w:val="NormalWeb"/>
        <w:numPr>
          <w:ilvl w:val="0"/>
          <w:numId w:val="23"/>
        </w:numPr>
      </w:pPr>
      <w:r>
        <w:t>“Borderline / Unclear – needs school-level decision”</w:t>
      </w:r>
    </w:p>
    <w:p w14:paraId="13053196" w14:textId="77777777" w:rsidR="00801C0D" w:rsidRDefault="00801C0D" w:rsidP="00801C0D">
      <w:pPr>
        <w:pStyle w:val="Heading3"/>
      </w:pPr>
      <w:r>
        <w:t>2. Rationale</w:t>
      </w:r>
    </w:p>
    <w:p w14:paraId="494C0F0C" w14:textId="77777777" w:rsidR="00801C0D" w:rsidRDefault="00801C0D" w:rsidP="00801C0D">
      <w:pPr>
        <w:pStyle w:val="NormalWeb"/>
      </w:pPr>
      <w:r>
        <w:lastRenderedPageBreak/>
        <w:t>Provide 1–3 paragraphs referencing:</w:t>
      </w:r>
    </w:p>
    <w:p w14:paraId="05EA2B1C" w14:textId="77777777" w:rsidR="00801C0D" w:rsidRDefault="00801C0D" w:rsidP="00801C0D">
      <w:pPr>
        <w:pStyle w:val="NormalWeb"/>
        <w:numPr>
          <w:ilvl w:val="0"/>
          <w:numId w:val="24"/>
        </w:numPr>
      </w:pPr>
      <w:r>
        <w:t>the programme’s disciplinary focus (e.g. business, management, accounting, finance, marketing, analytics, health, public management, etc.),</w:t>
      </w:r>
    </w:p>
    <w:p w14:paraId="03848C4B" w14:textId="77777777" w:rsidR="00801C0D" w:rsidRDefault="00801C0D" w:rsidP="00801C0D">
      <w:pPr>
        <w:pStyle w:val="NormalWeb"/>
        <w:numPr>
          <w:ilvl w:val="0"/>
          <w:numId w:val="24"/>
        </w:numPr>
      </w:pPr>
      <w:r>
        <w:t>whether it would normally sit within a business/management school portfolio,</w:t>
      </w:r>
    </w:p>
    <w:p w14:paraId="0F06D8CA" w14:textId="77777777" w:rsidR="00801C0D" w:rsidRDefault="00801C0D" w:rsidP="00801C0D">
      <w:pPr>
        <w:pStyle w:val="NormalWeb"/>
        <w:numPr>
          <w:ilvl w:val="0"/>
          <w:numId w:val="24"/>
        </w:numPr>
      </w:pPr>
      <w:r>
        <w:t>whether its learning outcomes and curriculum emphasise business, management, organisational leadership, or related professional practice.</w:t>
      </w:r>
    </w:p>
    <w:p w14:paraId="14B7720F" w14:textId="77777777" w:rsidR="00801C0D" w:rsidRDefault="00801C0D" w:rsidP="00801C0D">
      <w:pPr>
        <w:pStyle w:val="NormalWeb"/>
      </w:pPr>
      <w:r>
        <w:t>If insufficient information:</w:t>
      </w:r>
    </w:p>
    <w:p w14:paraId="5C9F7786" w14:textId="77777777" w:rsidR="00801C0D" w:rsidRDefault="00801C0D" w:rsidP="00801C0D">
      <w:pPr>
        <w:pStyle w:val="NormalWeb"/>
      </w:pPr>
      <w:r>
        <w:t>“The programme text does not provide sufficient information to make a firm AACSB scope judgement.”</w:t>
      </w:r>
    </w:p>
    <w:p w14:paraId="6CB933DB" w14:textId="77777777" w:rsidR="00801C0D" w:rsidRDefault="00801C0D" w:rsidP="00801C0D">
      <w:pPr>
        <w:pStyle w:val="Heading3"/>
      </w:pPr>
      <w:r>
        <w:t>3. Output format</w:t>
      </w:r>
    </w:p>
    <w:p w14:paraId="18075325" w14:textId="77777777" w:rsidR="00801C0D" w:rsidRDefault="00801C0D" w:rsidP="00801C0D">
      <w:pPr>
        <w:pStyle w:val="NormalWeb"/>
      </w:pPr>
      <w:r>
        <w:t>Start the report with:</w:t>
      </w:r>
    </w:p>
    <w:p w14:paraId="6C0D6C35" w14:textId="77777777" w:rsidR="00801C0D" w:rsidRDefault="00801C0D" w:rsidP="00801C0D">
      <w:pPr>
        <w:pStyle w:val="NormalWeb"/>
      </w:pPr>
      <w:r>
        <w:rPr>
          <w:rStyle w:val="Strong"/>
        </w:rPr>
        <w:t>AACSB Scope Judgement (Programme-Level)</w:t>
      </w:r>
      <w:r>
        <w:br/>
        <w:t>– Scope status: [Clearly in scope / Clearly out of scope / Borderline – unclear]</w:t>
      </w:r>
      <w:r>
        <w:br/>
        <w:t>– Rationale: [short narrative]</w:t>
      </w:r>
    </w:p>
    <w:p w14:paraId="59FD2F2E" w14:textId="77777777" w:rsidR="00801C0D" w:rsidRDefault="00801C0D" w:rsidP="00801C0D">
      <w:r>
        <w:pict w14:anchorId="4930677C">
          <v:rect id="_x0000_i1053" style="width:0;height:1.5pt" o:hralign="center" o:hrstd="t" o:hr="t" fillcolor="#a0a0a0" stroked="f"/>
        </w:pict>
      </w:r>
    </w:p>
    <w:p w14:paraId="6107D059" w14:textId="77777777" w:rsidR="00801C0D" w:rsidRDefault="00801C0D" w:rsidP="00801C0D">
      <w:pPr>
        <w:pStyle w:val="Heading2"/>
      </w:pPr>
      <w:r>
        <w:t>PHASE 0 – GENERAL RULES AND EVIDENCE SOURCES</w:t>
      </w:r>
    </w:p>
    <w:p w14:paraId="03D0E1F8" w14:textId="77777777" w:rsidR="00801C0D" w:rsidRDefault="00801C0D" w:rsidP="00801C0D">
      <w:pPr>
        <w:pStyle w:val="Heading3"/>
      </w:pPr>
      <w:r>
        <w:t>0.1 Required sources</w:t>
      </w:r>
    </w:p>
    <w:p w14:paraId="7F798F54" w14:textId="77777777" w:rsidR="00801C0D" w:rsidRDefault="00801C0D" w:rsidP="00801C0D">
      <w:pPr>
        <w:pStyle w:val="NormalWeb"/>
      </w:pPr>
      <w:r>
        <w:t>You MUST use:</w:t>
      </w:r>
    </w:p>
    <w:p w14:paraId="757C781B" w14:textId="77777777" w:rsidR="00801C0D" w:rsidRDefault="00801C0D" w:rsidP="00801C0D">
      <w:pPr>
        <w:pStyle w:val="NormalWeb"/>
        <w:numPr>
          <w:ilvl w:val="0"/>
          <w:numId w:val="25"/>
        </w:numPr>
      </w:pPr>
      <w:r>
        <w:rPr>
          <w:rStyle w:val="Strong"/>
        </w:rPr>
        <w:t>GitHub repository</w:t>
      </w:r>
      <w:r>
        <w:t>:</w:t>
      </w:r>
    </w:p>
    <w:p w14:paraId="4318A7E8" w14:textId="77777777" w:rsidR="00801C0D" w:rsidRDefault="00801C0D" w:rsidP="00801C0D">
      <w:pPr>
        <w:pStyle w:val="NormalWeb"/>
        <w:numPr>
          <w:ilvl w:val="1"/>
          <w:numId w:val="25"/>
        </w:numPr>
      </w:pPr>
      <w:r>
        <w:t>“AACSB programme analysis prompt”</w:t>
      </w:r>
    </w:p>
    <w:p w14:paraId="23EE521D" w14:textId="77777777" w:rsidR="00801C0D" w:rsidRDefault="00801C0D" w:rsidP="00801C0D">
      <w:pPr>
        <w:pStyle w:val="NormalWeb"/>
        <w:numPr>
          <w:ilvl w:val="1"/>
          <w:numId w:val="25"/>
        </w:numPr>
      </w:pPr>
      <w:r>
        <w:t>All AACSB-related guidance, mappings, and local interpretations in:</w:t>
      </w:r>
      <w:r>
        <w:br/>
      </w:r>
      <w:hyperlink r:id="rId8" w:tgtFrame="_new" w:history="1">
        <w:r>
          <w:rPr>
            <w:rStyle w:val="Hyperlink"/>
          </w:rPr>
          <w:t>https://github.com/suzzieaidoo-jpg/AACSB</w:t>
        </w:r>
      </w:hyperlink>
    </w:p>
    <w:p w14:paraId="08D0EC6B" w14:textId="77777777" w:rsidR="00801C0D" w:rsidRDefault="00801C0D" w:rsidP="00801C0D">
      <w:pPr>
        <w:pStyle w:val="NormalWeb"/>
        <w:numPr>
          <w:ilvl w:val="0"/>
          <w:numId w:val="25"/>
        </w:numPr>
      </w:pPr>
      <w:r>
        <w:rPr>
          <w:rStyle w:val="Strong"/>
        </w:rPr>
        <w:t>YSJ programme specifications</w:t>
      </w:r>
      <w:r>
        <w:t>:</w:t>
      </w:r>
      <w:r>
        <w:br/>
      </w:r>
      <w:hyperlink r:id="rId9" w:tgtFrame="_new" w:history="1">
        <w:r>
          <w:rPr>
            <w:rStyle w:val="Hyperlink"/>
          </w:rPr>
          <w:t>https://www.yorksj.ac.uk/programme-specifications/</w:t>
        </w:r>
      </w:hyperlink>
    </w:p>
    <w:p w14:paraId="520A7C18" w14:textId="77777777" w:rsidR="00801C0D" w:rsidRDefault="00801C0D" w:rsidP="00801C0D">
      <w:pPr>
        <w:pStyle w:val="NormalWeb"/>
        <w:numPr>
          <w:ilvl w:val="0"/>
          <w:numId w:val="25"/>
        </w:numPr>
      </w:pPr>
      <w:r>
        <w:rPr>
          <w:rStyle w:val="Strong"/>
        </w:rPr>
        <w:t>YSJ module documents</w:t>
      </w:r>
      <w:r>
        <w:t>:</w:t>
      </w:r>
      <w:r>
        <w:br/>
      </w:r>
      <w:hyperlink r:id="rId10" w:tgtFrame="_new" w:history="1">
        <w:r>
          <w:rPr>
            <w:rStyle w:val="Hyperlink"/>
          </w:rPr>
          <w:t>https://www.yorksj.ac.uk/module-documents/</w:t>
        </w:r>
      </w:hyperlink>
    </w:p>
    <w:p w14:paraId="77477989" w14:textId="77777777" w:rsidR="00801C0D" w:rsidRDefault="00801C0D" w:rsidP="00801C0D">
      <w:pPr>
        <w:pStyle w:val="NormalWeb"/>
      </w:pPr>
      <w:r>
        <w:t>Interpret AACSB concepts using:</w:t>
      </w:r>
    </w:p>
    <w:p w14:paraId="0C0E6E4A" w14:textId="77777777" w:rsidR="00801C0D" w:rsidRDefault="00801C0D" w:rsidP="00801C0D">
      <w:pPr>
        <w:pStyle w:val="NormalWeb"/>
        <w:numPr>
          <w:ilvl w:val="0"/>
          <w:numId w:val="26"/>
        </w:numPr>
      </w:pPr>
      <w:r>
        <w:t>AACSB 2020 Standards and Guiding Principles, and</w:t>
      </w:r>
    </w:p>
    <w:p w14:paraId="20A9C78E" w14:textId="77777777" w:rsidR="00801C0D" w:rsidRDefault="00801C0D" w:rsidP="00801C0D">
      <w:pPr>
        <w:pStyle w:val="NormalWeb"/>
        <w:numPr>
          <w:ilvl w:val="0"/>
          <w:numId w:val="26"/>
        </w:numPr>
      </w:pPr>
      <w:r>
        <w:t>Local framing in the GitHub documents (which take precedence for wording and emphasis, provided they do not contradict AACSB).</w:t>
      </w:r>
    </w:p>
    <w:p w14:paraId="2C594EAE" w14:textId="77777777" w:rsidR="00801C0D" w:rsidRDefault="00801C0D" w:rsidP="00801C0D">
      <w:pPr>
        <w:pStyle w:val="Heading3"/>
      </w:pPr>
      <w:r>
        <w:t>0.2 Evidence handling</w:t>
      </w:r>
    </w:p>
    <w:p w14:paraId="792C369C" w14:textId="77777777" w:rsidR="00801C0D" w:rsidRDefault="00801C0D" w:rsidP="00801C0D">
      <w:pPr>
        <w:pStyle w:val="NormalWeb"/>
        <w:numPr>
          <w:ilvl w:val="0"/>
          <w:numId w:val="27"/>
        </w:numPr>
      </w:pPr>
      <w:r>
        <w:t xml:space="preserve">Work strictly at </w:t>
      </w:r>
      <w:r>
        <w:rPr>
          <w:rStyle w:val="Strong"/>
        </w:rPr>
        <w:t>programme level</w:t>
      </w:r>
      <w:r>
        <w:t xml:space="preserve"> (for the specific programme and its modules).</w:t>
      </w:r>
    </w:p>
    <w:p w14:paraId="3037F0DD" w14:textId="77777777" w:rsidR="00801C0D" w:rsidRDefault="00801C0D" w:rsidP="00801C0D">
      <w:pPr>
        <w:pStyle w:val="NormalWeb"/>
        <w:numPr>
          <w:ilvl w:val="0"/>
          <w:numId w:val="27"/>
        </w:numPr>
      </w:pPr>
      <w:r>
        <w:lastRenderedPageBreak/>
        <w:t>Only reference school- or university-level policies if explicitly mentioned in programme/module documentation or the GitHub materials.</w:t>
      </w:r>
    </w:p>
    <w:p w14:paraId="6D20213A" w14:textId="77777777" w:rsidR="00801C0D" w:rsidRDefault="00801C0D" w:rsidP="00801C0D">
      <w:pPr>
        <w:pStyle w:val="NormalWeb"/>
        <w:numPr>
          <w:ilvl w:val="0"/>
          <w:numId w:val="27"/>
        </w:numPr>
      </w:pPr>
      <w:r>
        <w:t>Do NOT invent policies, structures, or practices.</w:t>
      </w:r>
    </w:p>
    <w:p w14:paraId="04A7B133" w14:textId="77777777" w:rsidR="00801C0D" w:rsidRDefault="00801C0D" w:rsidP="00801C0D">
      <w:pPr>
        <w:pStyle w:val="NormalWeb"/>
      </w:pPr>
      <w:r>
        <w:t>For each substantive evidence item:</w:t>
      </w:r>
    </w:p>
    <w:p w14:paraId="3045A035" w14:textId="77777777" w:rsidR="00801C0D" w:rsidRDefault="00801C0D" w:rsidP="00801C0D">
      <w:pPr>
        <w:pStyle w:val="NormalWeb"/>
        <w:numPr>
          <w:ilvl w:val="0"/>
          <w:numId w:val="28"/>
        </w:numPr>
      </w:pPr>
      <w:r>
        <w:t xml:space="preserve">Name module(s), level/year, and whether </w:t>
      </w:r>
      <w:r>
        <w:rPr>
          <w:rStyle w:val="Strong"/>
        </w:rPr>
        <w:t>compulsory or optional</w:t>
      </w:r>
      <w:r>
        <w:t>.</w:t>
      </w:r>
    </w:p>
    <w:p w14:paraId="7A1FF14F" w14:textId="77777777" w:rsidR="00801C0D" w:rsidRDefault="00801C0D" w:rsidP="00801C0D">
      <w:pPr>
        <w:pStyle w:val="NormalWeb"/>
        <w:numPr>
          <w:ilvl w:val="0"/>
          <w:numId w:val="28"/>
        </w:numPr>
      </w:pPr>
      <w:r>
        <w:t xml:space="preserve">Label as </w:t>
      </w:r>
      <w:r>
        <w:rPr>
          <w:rStyle w:val="Strong"/>
        </w:rPr>
        <w:t>(Explicit)</w:t>
      </w:r>
      <w:r>
        <w:t xml:space="preserve"> if directly stated, </w:t>
      </w:r>
      <w:r>
        <w:rPr>
          <w:rStyle w:val="Strong"/>
        </w:rPr>
        <w:t>(Inferred)</w:t>
      </w:r>
      <w:r>
        <w:t xml:space="preserve"> if reasonably deduced.</w:t>
      </w:r>
    </w:p>
    <w:p w14:paraId="36795EA8" w14:textId="77777777" w:rsidR="00801C0D" w:rsidRDefault="00801C0D" w:rsidP="00801C0D">
      <w:pPr>
        <w:pStyle w:val="NormalWeb"/>
        <w:numPr>
          <w:ilvl w:val="0"/>
          <w:numId w:val="28"/>
        </w:numPr>
      </w:pPr>
      <w:r>
        <w:t>Provide short verbatim quotes (1–3 sentences) from programme specs or module documents when available.</w:t>
      </w:r>
    </w:p>
    <w:p w14:paraId="69312FB7" w14:textId="77777777" w:rsidR="00801C0D" w:rsidRDefault="00801C0D" w:rsidP="00801C0D">
      <w:pPr>
        <w:pStyle w:val="NormalWeb"/>
      </w:pPr>
      <w:r>
        <w:t>If no explicit evidence is found:</w:t>
      </w:r>
    </w:p>
    <w:p w14:paraId="1F0073C6" w14:textId="77777777" w:rsidR="00801C0D" w:rsidRDefault="00801C0D" w:rsidP="00801C0D">
      <w:pPr>
        <w:pStyle w:val="NormalWeb"/>
      </w:pPr>
      <w:r>
        <w:t>“No explicit programme-level evidence is found.”</w:t>
      </w:r>
    </w:p>
    <w:p w14:paraId="6F6622CE" w14:textId="77777777" w:rsidR="00801C0D" w:rsidRDefault="00801C0D" w:rsidP="00801C0D">
      <w:pPr>
        <w:pStyle w:val="Heading3"/>
      </w:pPr>
      <w:r>
        <w:t>0.3 Handling access issues and discrepancies</w:t>
      </w:r>
    </w:p>
    <w:p w14:paraId="3C523BA9" w14:textId="77777777" w:rsidR="00801C0D" w:rsidRDefault="00801C0D" w:rsidP="00801C0D">
      <w:pPr>
        <w:pStyle w:val="NormalWeb"/>
        <w:numPr>
          <w:ilvl w:val="0"/>
          <w:numId w:val="29"/>
        </w:numPr>
      </w:pPr>
      <w:r>
        <w:t>If a programme or module specification cannot be found or accessed from the YSJ links, state this clearly and use only available information.</w:t>
      </w:r>
    </w:p>
    <w:p w14:paraId="39C7A1EE" w14:textId="77777777" w:rsidR="00801C0D" w:rsidRDefault="00801C0D" w:rsidP="00801C0D">
      <w:pPr>
        <w:pStyle w:val="NormalWeb"/>
        <w:numPr>
          <w:ilvl w:val="0"/>
          <w:numId w:val="29"/>
        </w:numPr>
      </w:pPr>
      <w:r>
        <w:t xml:space="preserve">If sources disagree, treat the </w:t>
      </w:r>
      <w:r>
        <w:rPr>
          <w:rStyle w:val="Strong"/>
        </w:rPr>
        <w:t>YSJ programme specification</w:t>
      </w:r>
      <w:r>
        <w:t xml:space="preserve"> as primary, and note discrepancies explicitly.</w:t>
      </w:r>
    </w:p>
    <w:p w14:paraId="3A9BF1A4" w14:textId="77777777" w:rsidR="00801C0D" w:rsidRDefault="00801C0D" w:rsidP="00801C0D">
      <w:pPr>
        <w:pStyle w:val="NormalWeb"/>
        <w:numPr>
          <w:ilvl w:val="0"/>
          <w:numId w:val="29"/>
        </w:numPr>
      </w:pPr>
      <w:r>
        <w:t>Do NOT use non-YSJ sources to infer curriculum content.</w:t>
      </w:r>
    </w:p>
    <w:p w14:paraId="0B91F3AD" w14:textId="77777777" w:rsidR="00801C0D" w:rsidRDefault="00801C0D" w:rsidP="00801C0D">
      <w:r>
        <w:pict w14:anchorId="60FED580">
          <v:rect id="_x0000_i1054" style="width:0;height:1.5pt" o:hralign="center" o:hrstd="t" o:hr="t" fillcolor="#a0a0a0" stroked="f"/>
        </w:pict>
      </w:r>
    </w:p>
    <w:p w14:paraId="793DF82E" w14:textId="77777777" w:rsidR="00801C0D" w:rsidRDefault="00801C0D" w:rsidP="00801C0D">
      <w:pPr>
        <w:pStyle w:val="Heading2"/>
      </w:pPr>
      <w:r>
        <w:t>PHASE 1 – 8-DOMAIN CURRICULUM EVIDENCE EXTRACTION</w:t>
      </w:r>
    </w:p>
    <w:p w14:paraId="5966EFBA" w14:textId="77777777" w:rsidR="00801C0D" w:rsidRDefault="00801C0D" w:rsidP="00801C0D">
      <w:pPr>
        <w:pStyle w:val="NormalWeb"/>
      </w:pPr>
      <w:r>
        <w:t>Analyse how THIS programme addresses the following 8 domains:</w:t>
      </w:r>
    </w:p>
    <w:p w14:paraId="5D078584" w14:textId="77777777" w:rsidR="00801C0D" w:rsidRDefault="00801C0D" w:rsidP="00801C0D">
      <w:pPr>
        <w:pStyle w:val="NormalWeb"/>
        <w:numPr>
          <w:ilvl w:val="0"/>
          <w:numId w:val="30"/>
        </w:numPr>
      </w:pPr>
      <w:r>
        <w:t>Global Nature of Business</w:t>
      </w:r>
    </w:p>
    <w:p w14:paraId="0499F5B8" w14:textId="77777777" w:rsidR="00801C0D" w:rsidRDefault="00801C0D" w:rsidP="00801C0D">
      <w:pPr>
        <w:pStyle w:val="NormalWeb"/>
        <w:numPr>
          <w:ilvl w:val="0"/>
          <w:numId w:val="30"/>
        </w:numPr>
      </w:pPr>
      <w:r>
        <w:t>Engagement with Business</w:t>
      </w:r>
    </w:p>
    <w:p w14:paraId="21744260" w14:textId="77777777" w:rsidR="00801C0D" w:rsidRDefault="00801C0D" w:rsidP="00801C0D">
      <w:pPr>
        <w:pStyle w:val="NormalWeb"/>
        <w:numPr>
          <w:ilvl w:val="0"/>
          <w:numId w:val="30"/>
        </w:numPr>
      </w:pPr>
      <w:r>
        <w:t>Global Issues</w:t>
      </w:r>
    </w:p>
    <w:p w14:paraId="04232F00" w14:textId="77777777" w:rsidR="00801C0D" w:rsidRDefault="00801C0D" w:rsidP="00801C0D">
      <w:pPr>
        <w:pStyle w:val="NormalWeb"/>
        <w:numPr>
          <w:ilvl w:val="0"/>
          <w:numId w:val="30"/>
        </w:numPr>
      </w:pPr>
      <w:r>
        <w:t>Equity, Diversity &amp; Inclusion (EDI) and Decolonisation</w:t>
      </w:r>
    </w:p>
    <w:p w14:paraId="54CEC979" w14:textId="77777777" w:rsidR="00801C0D" w:rsidRDefault="00801C0D" w:rsidP="00801C0D">
      <w:pPr>
        <w:pStyle w:val="NormalWeb"/>
        <w:numPr>
          <w:ilvl w:val="0"/>
          <w:numId w:val="30"/>
        </w:numPr>
      </w:pPr>
      <w:r>
        <w:t>Ethics</w:t>
      </w:r>
    </w:p>
    <w:p w14:paraId="1C1402D2" w14:textId="77777777" w:rsidR="00801C0D" w:rsidRDefault="00801C0D" w:rsidP="00801C0D">
      <w:pPr>
        <w:pStyle w:val="NormalWeb"/>
        <w:numPr>
          <w:ilvl w:val="0"/>
          <w:numId w:val="30"/>
        </w:numPr>
      </w:pPr>
      <w:r>
        <w:t>Research Integration</w:t>
      </w:r>
    </w:p>
    <w:p w14:paraId="46BD004A" w14:textId="77777777" w:rsidR="00801C0D" w:rsidRDefault="00801C0D" w:rsidP="00801C0D">
      <w:pPr>
        <w:pStyle w:val="NormalWeb"/>
        <w:numPr>
          <w:ilvl w:val="0"/>
          <w:numId w:val="30"/>
        </w:numPr>
      </w:pPr>
      <w:r>
        <w:t>Innovation</w:t>
      </w:r>
    </w:p>
    <w:p w14:paraId="5BC0F418" w14:textId="77777777" w:rsidR="00801C0D" w:rsidRDefault="00801C0D" w:rsidP="00801C0D">
      <w:pPr>
        <w:pStyle w:val="NormalWeb"/>
        <w:numPr>
          <w:ilvl w:val="0"/>
          <w:numId w:val="30"/>
        </w:numPr>
      </w:pPr>
      <w:r>
        <w:t>Societal Impact</w:t>
      </w:r>
    </w:p>
    <w:p w14:paraId="14611510" w14:textId="77777777" w:rsidR="00801C0D" w:rsidRDefault="00801C0D" w:rsidP="00801C0D">
      <w:pPr>
        <w:pStyle w:val="NormalWeb"/>
      </w:pPr>
      <w:r>
        <w:t>For EACH domain:</w:t>
      </w:r>
    </w:p>
    <w:p w14:paraId="6B71C035" w14:textId="77777777" w:rsidR="00801C0D" w:rsidRDefault="00801C0D" w:rsidP="00801C0D">
      <w:pPr>
        <w:pStyle w:val="Heading3"/>
      </w:pPr>
      <w:r>
        <w:t>1. Definition / Interpretation</w:t>
      </w:r>
    </w:p>
    <w:p w14:paraId="05E79057" w14:textId="77777777" w:rsidR="00801C0D" w:rsidRDefault="00801C0D" w:rsidP="00801C0D">
      <w:pPr>
        <w:pStyle w:val="NormalWeb"/>
      </w:pPr>
      <w:r>
        <w:t>Provide 1–2 sentences defining the domain, informed by AACSB and local definitions in the GitHub documentation.</w:t>
      </w:r>
    </w:p>
    <w:p w14:paraId="1F99206A" w14:textId="77777777" w:rsidR="00801C0D" w:rsidRDefault="00801C0D" w:rsidP="00801C0D">
      <w:pPr>
        <w:pStyle w:val="Heading3"/>
      </w:pPr>
      <w:r>
        <w:t>2. Programme-Level Narrative (1–3 paragraphs)</w:t>
      </w:r>
    </w:p>
    <w:p w14:paraId="507D4EEF" w14:textId="77777777" w:rsidR="00801C0D" w:rsidRDefault="00801C0D" w:rsidP="00801C0D">
      <w:pPr>
        <w:pStyle w:val="NormalWeb"/>
      </w:pPr>
      <w:r>
        <w:lastRenderedPageBreak/>
        <w:t>Explain how the programme addresses the domain via:</w:t>
      </w:r>
    </w:p>
    <w:p w14:paraId="724A0B27" w14:textId="77777777" w:rsidR="00801C0D" w:rsidRDefault="00801C0D" w:rsidP="00801C0D">
      <w:pPr>
        <w:pStyle w:val="NormalWeb"/>
        <w:numPr>
          <w:ilvl w:val="0"/>
          <w:numId w:val="31"/>
        </w:numPr>
      </w:pPr>
      <w:r>
        <w:t>modules,</w:t>
      </w:r>
    </w:p>
    <w:p w14:paraId="1D9AB954" w14:textId="77777777" w:rsidR="00801C0D" w:rsidRDefault="00801C0D" w:rsidP="00801C0D">
      <w:pPr>
        <w:pStyle w:val="NormalWeb"/>
        <w:numPr>
          <w:ilvl w:val="0"/>
          <w:numId w:val="31"/>
        </w:numPr>
      </w:pPr>
      <w:r>
        <w:t>assessments,</w:t>
      </w:r>
    </w:p>
    <w:p w14:paraId="53C47D31" w14:textId="77777777" w:rsidR="00801C0D" w:rsidRDefault="00801C0D" w:rsidP="00801C0D">
      <w:pPr>
        <w:pStyle w:val="NormalWeb"/>
        <w:numPr>
          <w:ilvl w:val="0"/>
          <w:numId w:val="31"/>
        </w:numPr>
      </w:pPr>
      <w:r>
        <w:t>learning outcomes,</w:t>
      </w:r>
    </w:p>
    <w:p w14:paraId="3403AB0D" w14:textId="77777777" w:rsidR="00801C0D" w:rsidRDefault="00801C0D" w:rsidP="00801C0D">
      <w:pPr>
        <w:pStyle w:val="NormalWeb"/>
        <w:numPr>
          <w:ilvl w:val="0"/>
          <w:numId w:val="31"/>
        </w:numPr>
      </w:pPr>
      <w:r>
        <w:t>projects,</w:t>
      </w:r>
    </w:p>
    <w:p w14:paraId="0BC5DAEE" w14:textId="77777777" w:rsidR="00801C0D" w:rsidRDefault="00801C0D" w:rsidP="00801C0D">
      <w:pPr>
        <w:pStyle w:val="NormalWeb"/>
        <w:numPr>
          <w:ilvl w:val="0"/>
          <w:numId w:val="31"/>
        </w:numPr>
      </w:pPr>
      <w:r>
        <w:t>placements,</w:t>
      </w:r>
    </w:p>
    <w:p w14:paraId="406CA1B2" w14:textId="77777777" w:rsidR="00801C0D" w:rsidRDefault="00801C0D" w:rsidP="00801C0D">
      <w:pPr>
        <w:pStyle w:val="NormalWeb"/>
        <w:numPr>
          <w:ilvl w:val="0"/>
          <w:numId w:val="31"/>
        </w:numPr>
      </w:pPr>
      <w:r>
        <w:t>co-/extra-curricular activities,</w:t>
      </w:r>
    </w:p>
    <w:p w14:paraId="2283FD36" w14:textId="77777777" w:rsidR="00801C0D" w:rsidRDefault="00801C0D" w:rsidP="00801C0D">
      <w:pPr>
        <w:pStyle w:val="NormalWeb"/>
        <w:numPr>
          <w:ilvl w:val="0"/>
          <w:numId w:val="31"/>
        </w:numPr>
      </w:pPr>
      <w:r>
        <w:t>partnerships.</w:t>
      </w:r>
    </w:p>
    <w:p w14:paraId="3C95C866" w14:textId="77777777" w:rsidR="00801C0D" w:rsidRDefault="00801C0D" w:rsidP="00801C0D">
      <w:pPr>
        <w:pStyle w:val="NormalWeb"/>
      </w:pPr>
      <w:r>
        <w:t>Indicate clearly if coverage is programme-wide, pathway-specific, or module-specific.</w:t>
      </w:r>
    </w:p>
    <w:p w14:paraId="5935CB58" w14:textId="77777777" w:rsidR="00801C0D" w:rsidRDefault="00801C0D" w:rsidP="00801C0D">
      <w:pPr>
        <w:pStyle w:val="Heading3"/>
      </w:pPr>
      <w:r>
        <w:t>3. Evidence Bullet List</w:t>
      </w:r>
    </w:p>
    <w:p w14:paraId="7FC6C415" w14:textId="77777777" w:rsidR="00801C0D" w:rsidRDefault="00801C0D" w:rsidP="00801C0D">
      <w:pPr>
        <w:pStyle w:val="NormalWeb"/>
      </w:pPr>
      <w:r>
        <w:t>For each piece of evidence:</w:t>
      </w:r>
    </w:p>
    <w:p w14:paraId="075D6706" w14:textId="77777777" w:rsidR="00801C0D" w:rsidRDefault="00801C0D" w:rsidP="00801C0D">
      <w:pPr>
        <w:pStyle w:val="NormalWeb"/>
        <w:numPr>
          <w:ilvl w:val="0"/>
          <w:numId w:val="32"/>
        </w:numPr>
      </w:pPr>
      <w:r>
        <w:t>Module/activity name</w:t>
      </w:r>
    </w:p>
    <w:p w14:paraId="2545FB5E" w14:textId="77777777" w:rsidR="00801C0D" w:rsidRDefault="00801C0D" w:rsidP="00801C0D">
      <w:pPr>
        <w:pStyle w:val="NormalWeb"/>
        <w:numPr>
          <w:ilvl w:val="0"/>
          <w:numId w:val="32"/>
        </w:numPr>
      </w:pPr>
      <w:r>
        <w:t>Level/year</w:t>
      </w:r>
    </w:p>
    <w:p w14:paraId="08C902BE" w14:textId="77777777" w:rsidR="00801C0D" w:rsidRDefault="00801C0D" w:rsidP="00801C0D">
      <w:pPr>
        <w:pStyle w:val="NormalWeb"/>
        <w:numPr>
          <w:ilvl w:val="0"/>
          <w:numId w:val="32"/>
        </w:numPr>
      </w:pPr>
      <w:r>
        <w:t>Compulsory/optional</w:t>
      </w:r>
    </w:p>
    <w:p w14:paraId="227AF257" w14:textId="77777777" w:rsidR="00801C0D" w:rsidRDefault="00801C0D" w:rsidP="00801C0D">
      <w:pPr>
        <w:pStyle w:val="NormalWeb"/>
        <w:numPr>
          <w:ilvl w:val="0"/>
          <w:numId w:val="32"/>
        </w:numPr>
      </w:pPr>
      <w:r>
        <w:t>(Explicit) or (Inferred)</w:t>
      </w:r>
    </w:p>
    <w:p w14:paraId="61AFB9BD" w14:textId="77777777" w:rsidR="00801C0D" w:rsidRDefault="00801C0D" w:rsidP="00801C0D">
      <w:pPr>
        <w:pStyle w:val="NormalWeb"/>
        <w:numPr>
          <w:ilvl w:val="0"/>
          <w:numId w:val="32"/>
        </w:numPr>
      </w:pPr>
      <w:r>
        <w:t>Short quote where available</w:t>
      </w:r>
    </w:p>
    <w:p w14:paraId="2D75621A" w14:textId="77777777" w:rsidR="00801C0D" w:rsidRDefault="00801C0D" w:rsidP="00801C0D">
      <w:pPr>
        <w:pStyle w:val="Heading3"/>
      </w:pPr>
      <w:r>
        <w:t>4. Development Over Levels</w:t>
      </w:r>
    </w:p>
    <w:p w14:paraId="0B413C24" w14:textId="77777777" w:rsidR="00801C0D" w:rsidRDefault="00801C0D" w:rsidP="00801C0D">
      <w:pPr>
        <w:pStyle w:val="NormalWeb"/>
      </w:pPr>
      <w:r>
        <w:t>Explain how exposure and sophistication develop across levels (e.g. L4 → L5 → L6: awareness → application → integration/strategy).</w:t>
      </w:r>
      <w:r>
        <w:br/>
        <w:t>If the domain appears only at a single level, state this.</w:t>
      </w:r>
    </w:p>
    <w:p w14:paraId="60ACE97F" w14:textId="77777777" w:rsidR="00801C0D" w:rsidRDefault="00801C0D" w:rsidP="00801C0D">
      <w:pPr>
        <w:pStyle w:val="Heading3"/>
      </w:pPr>
      <w:r>
        <w:t>5. No evidence case</w:t>
      </w:r>
    </w:p>
    <w:p w14:paraId="6486A4B8" w14:textId="77777777" w:rsidR="00801C0D" w:rsidRDefault="00801C0D" w:rsidP="00801C0D">
      <w:pPr>
        <w:pStyle w:val="NormalWeb"/>
      </w:pPr>
      <w:r>
        <w:t>If no evidence:</w:t>
      </w:r>
    </w:p>
    <w:p w14:paraId="1C6A2327" w14:textId="77777777" w:rsidR="00801C0D" w:rsidRDefault="00801C0D" w:rsidP="00801C0D">
      <w:pPr>
        <w:pStyle w:val="NormalWeb"/>
      </w:pPr>
      <w:r>
        <w:t>“No explicit programme-level evidence relating to [Domain] was found in the available programme or module specifications.”</w:t>
      </w:r>
    </w:p>
    <w:p w14:paraId="2ED34FC2" w14:textId="77777777" w:rsidR="00801C0D" w:rsidRDefault="00801C0D" w:rsidP="00801C0D">
      <w:pPr>
        <w:pStyle w:val="Heading3"/>
      </w:pPr>
      <w:r>
        <w:t>6. Curriculum Mapping Matrix</w:t>
      </w:r>
    </w:p>
    <w:p w14:paraId="7BA78EFA" w14:textId="77777777" w:rsidR="00801C0D" w:rsidRDefault="00801C0D" w:rsidP="00801C0D">
      <w:pPr>
        <w:pStyle w:val="NormalWeb"/>
      </w:pPr>
      <w:r>
        <w:t>Provide a text-based table including all modules that contribute to at least one domain:</w:t>
      </w:r>
    </w:p>
    <w:p w14:paraId="6625144A" w14:textId="77777777" w:rsidR="00801C0D" w:rsidRDefault="00801C0D" w:rsidP="00801C0D">
      <w:pPr>
        <w:pStyle w:val="NormalWeb"/>
      </w:pPr>
      <w:r>
        <w:t>Level/Year | Module/Activity | Domain(s) Addressed | Compulsory/Optional | Explicit/Inferred</w:t>
      </w:r>
    </w:p>
    <w:p w14:paraId="3788444F" w14:textId="77777777" w:rsidR="00801C0D" w:rsidRDefault="00801C0D" w:rsidP="00801C0D">
      <w:pPr>
        <w:pStyle w:val="Heading3"/>
      </w:pPr>
      <w:r>
        <w:t>7. Continuous Improvement &amp; QA (programme level)</w:t>
      </w:r>
    </w:p>
    <w:p w14:paraId="01B153FC" w14:textId="77777777" w:rsidR="00801C0D" w:rsidRDefault="00801C0D" w:rsidP="00801C0D">
      <w:pPr>
        <w:pStyle w:val="NormalWeb"/>
      </w:pPr>
      <w:r>
        <w:t>Summarise references to:</w:t>
      </w:r>
    </w:p>
    <w:p w14:paraId="0AEF9064" w14:textId="77777777" w:rsidR="00801C0D" w:rsidRDefault="00801C0D" w:rsidP="00801C0D">
      <w:pPr>
        <w:pStyle w:val="NormalWeb"/>
        <w:numPr>
          <w:ilvl w:val="0"/>
          <w:numId w:val="33"/>
        </w:numPr>
      </w:pPr>
      <w:r>
        <w:t>review/revalidation cycles,</w:t>
      </w:r>
    </w:p>
    <w:p w14:paraId="2382F565" w14:textId="77777777" w:rsidR="00801C0D" w:rsidRDefault="00801C0D" w:rsidP="00801C0D">
      <w:pPr>
        <w:pStyle w:val="NormalWeb"/>
        <w:numPr>
          <w:ilvl w:val="0"/>
          <w:numId w:val="33"/>
        </w:numPr>
      </w:pPr>
      <w:r>
        <w:t>stakeholder feedback,</w:t>
      </w:r>
    </w:p>
    <w:p w14:paraId="720CDC7A" w14:textId="77777777" w:rsidR="00801C0D" w:rsidRDefault="00801C0D" w:rsidP="00801C0D">
      <w:pPr>
        <w:pStyle w:val="NormalWeb"/>
        <w:numPr>
          <w:ilvl w:val="0"/>
          <w:numId w:val="33"/>
        </w:numPr>
      </w:pPr>
      <w:r>
        <w:t>external examiners,</w:t>
      </w:r>
    </w:p>
    <w:p w14:paraId="72731922" w14:textId="77777777" w:rsidR="00801C0D" w:rsidRDefault="00801C0D" w:rsidP="00801C0D">
      <w:pPr>
        <w:pStyle w:val="NormalWeb"/>
        <w:numPr>
          <w:ilvl w:val="0"/>
          <w:numId w:val="33"/>
        </w:numPr>
      </w:pPr>
      <w:r>
        <w:lastRenderedPageBreak/>
        <w:t>benchmarking / external reference points,</w:t>
      </w:r>
    </w:p>
    <w:p w14:paraId="449829A8" w14:textId="77777777" w:rsidR="00801C0D" w:rsidRDefault="00801C0D" w:rsidP="00801C0D">
      <w:pPr>
        <w:pStyle w:val="NormalWeb"/>
        <w:numPr>
          <w:ilvl w:val="0"/>
          <w:numId w:val="33"/>
        </w:numPr>
      </w:pPr>
      <w:r>
        <w:t>internal QA processes.</w:t>
      </w:r>
    </w:p>
    <w:p w14:paraId="1C82F90F" w14:textId="77777777" w:rsidR="00801C0D" w:rsidRDefault="00801C0D" w:rsidP="00801C0D">
      <w:pPr>
        <w:pStyle w:val="NormalWeb"/>
      </w:pPr>
      <w:r>
        <w:t>Explain briefly how these support AACSB-relevant continuous improvement.</w:t>
      </w:r>
    </w:p>
    <w:p w14:paraId="679984EC" w14:textId="77777777" w:rsidR="00801C0D" w:rsidRDefault="00801C0D" w:rsidP="00801C0D">
      <w:r>
        <w:pict w14:anchorId="2B5182BE">
          <v:rect id="_x0000_i1055" style="width:0;height:1.5pt" o:hralign="center" o:hrstd="t" o:hr="t" fillcolor="#a0a0a0" stroked="f"/>
        </w:pict>
      </w:r>
    </w:p>
    <w:p w14:paraId="078D2EB9" w14:textId="77777777" w:rsidR="00801C0D" w:rsidRDefault="00801C0D" w:rsidP="00801C0D">
      <w:pPr>
        <w:pStyle w:val="Heading2"/>
      </w:pPr>
      <w:r>
        <w:t>PHASE 2 – AACSB GUIDING PRINCIPLES (GP1–GP10) – FULL NARRATIVES</w:t>
      </w:r>
    </w:p>
    <w:p w14:paraId="4E4632A4" w14:textId="77777777" w:rsidR="00801C0D" w:rsidRDefault="00801C0D" w:rsidP="00801C0D">
      <w:pPr>
        <w:pStyle w:val="NormalWeb"/>
      </w:pPr>
      <w:r>
        <w:t xml:space="preserve">Produce a section for </w:t>
      </w:r>
      <w:r>
        <w:rPr>
          <w:rStyle w:val="Strong"/>
        </w:rPr>
        <w:t>each</w:t>
      </w:r>
      <w:r>
        <w:t xml:space="preserve"> of the 10 AACSB Guiding Principles, labelled clearly:</w:t>
      </w:r>
    </w:p>
    <w:p w14:paraId="7611A9B2" w14:textId="77777777" w:rsidR="00801C0D" w:rsidRDefault="00801C0D" w:rsidP="00801C0D">
      <w:pPr>
        <w:pStyle w:val="NormalWeb"/>
        <w:numPr>
          <w:ilvl w:val="0"/>
          <w:numId w:val="34"/>
        </w:numPr>
      </w:pPr>
      <w:r>
        <w:t>GP1 – Ethics and Integrity</w:t>
      </w:r>
    </w:p>
    <w:p w14:paraId="1EA815FD" w14:textId="77777777" w:rsidR="00801C0D" w:rsidRDefault="00801C0D" w:rsidP="00801C0D">
      <w:pPr>
        <w:pStyle w:val="NormalWeb"/>
        <w:numPr>
          <w:ilvl w:val="0"/>
          <w:numId w:val="34"/>
        </w:numPr>
      </w:pPr>
      <w:r>
        <w:t>GP2 – Societal Impact</w:t>
      </w:r>
    </w:p>
    <w:p w14:paraId="31605C5C" w14:textId="77777777" w:rsidR="00801C0D" w:rsidRDefault="00801C0D" w:rsidP="00801C0D">
      <w:pPr>
        <w:pStyle w:val="NormalWeb"/>
        <w:numPr>
          <w:ilvl w:val="0"/>
          <w:numId w:val="34"/>
        </w:numPr>
      </w:pPr>
      <w:r>
        <w:t>GP3 – Mission-Driven Focus</w:t>
      </w:r>
    </w:p>
    <w:p w14:paraId="58C3F9E8" w14:textId="77777777" w:rsidR="00801C0D" w:rsidRDefault="00801C0D" w:rsidP="00801C0D">
      <w:pPr>
        <w:pStyle w:val="NormalWeb"/>
        <w:numPr>
          <w:ilvl w:val="0"/>
          <w:numId w:val="34"/>
        </w:numPr>
      </w:pPr>
      <w:r>
        <w:t>GP4 – Peer Review</w:t>
      </w:r>
    </w:p>
    <w:p w14:paraId="715713DE" w14:textId="77777777" w:rsidR="00801C0D" w:rsidRDefault="00801C0D" w:rsidP="00801C0D">
      <w:pPr>
        <w:pStyle w:val="NormalWeb"/>
        <w:numPr>
          <w:ilvl w:val="0"/>
          <w:numId w:val="34"/>
        </w:numPr>
      </w:pPr>
      <w:r>
        <w:t>GP5 – Continuous Improvement</w:t>
      </w:r>
    </w:p>
    <w:p w14:paraId="34A21CA4" w14:textId="77777777" w:rsidR="00801C0D" w:rsidRDefault="00801C0D" w:rsidP="00801C0D">
      <w:pPr>
        <w:pStyle w:val="NormalWeb"/>
        <w:numPr>
          <w:ilvl w:val="0"/>
          <w:numId w:val="34"/>
        </w:numPr>
      </w:pPr>
      <w:r>
        <w:t>GP6 – Collegiality</w:t>
      </w:r>
    </w:p>
    <w:p w14:paraId="4A31961F" w14:textId="77777777" w:rsidR="00801C0D" w:rsidRDefault="00801C0D" w:rsidP="00801C0D">
      <w:pPr>
        <w:pStyle w:val="NormalWeb"/>
        <w:numPr>
          <w:ilvl w:val="0"/>
          <w:numId w:val="34"/>
        </w:numPr>
      </w:pPr>
      <w:r>
        <w:t>GP7 – Agility</w:t>
      </w:r>
    </w:p>
    <w:p w14:paraId="6B58F53B" w14:textId="77777777" w:rsidR="00801C0D" w:rsidRDefault="00801C0D" w:rsidP="00801C0D">
      <w:pPr>
        <w:pStyle w:val="NormalWeb"/>
        <w:numPr>
          <w:ilvl w:val="0"/>
          <w:numId w:val="34"/>
        </w:numPr>
      </w:pPr>
      <w:r>
        <w:t>GP8 – Global Mindset</w:t>
      </w:r>
    </w:p>
    <w:p w14:paraId="4EC4CDB2" w14:textId="77777777" w:rsidR="00801C0D" w:rsidRDefault="00801C0D" w:rsidP="00801C0D">
      <w:pPr>
        <w:pStyle w:val="NormalWeb"/>
        <w:numPr>
          <w:ilvl w:val="0"/>
          <w:numId w:val="34"/>
        </w:numPr>
      </w:pPr>
      <w:r>
        <w:t>GP9 – Community and Connectedness</w:t>
      </w:r>
    </w:p>
    <w:p w14:paraId="6F1409D7" w14:textId="77777777" w:rsidR="00801C0D" w:rsidRDefault="00801C0D" w:rsidP="00801C0D">
      <w:pPr>
        <w:pStyle w:val="NormalWeb"/>
        <w:numPr>
          <w:ilvl w:val="0"/>
          <w:numId w:val="34"/>
        </w:numPr>
      </w:pPr>
      <w:r>
        <w:t>GP10 – Continued Adherence to AACSB Guiding Principles and Business Standards</w:t>
      </w:r>
    </w:p>
    <w:p w14:paraId="6ECA77B0" w14:textId="77777777" w:rsidR="00801C0D" w:rsidRDefault="00801C0D" w:rsidP="00801C0D">
      <w:pPr>
        <w:pStyle w:val="Heading3"/>
      </w:pPr>
      <w:r>
        <w:t>2.1 Use of full definitions</w:t>
      </w:r>
    </w:p>
    <w:p w14:paraId="685E7B12" w14:textId="77777777" w:rsidR="00801C0D" w:rsidRDefault="00801C0D" w:rsidP="00801C0D">
      <w:pPr>
        <w:pStyle w:val="NormalWeb"/>
      </w:pPr>
      <w:r>
        <w:t>For each GP:</w:t>
      </w:r>
    </w:p>
    <w:p w14:paraId="36CBC6CF" w14:textId="4B315A05" w:rsidR="00801C0D" w:rsidRDefault="00801C0D" w:rsidP="00801C0D">
      <w:pPr>
        <w:pStyle w:val="NormalWeb"/>
        <w:numPr>
          <w:ilvl w:val="0"/>
          <w:numId w:val="35"/>
        </w:numPr>
      </w:pPr>
      <w:r>
        <w:t xml:space="preserve">Ensure the subsequent narrative is explicitly </w:t>
      </w:r>
      <w:r>
        <w:rPr>
          <w:rStyle w:val="Strong"/>
        </w:rPr>
        <w:t>aligned to th</w:t>
      </w:r>
      <w:r w:rsidR="0025678C">
        <w:rPr>
          <w:rStyle w:val="Strong"/>
        </w:rPr>
        <w:t>e</w:t>
      </w:r>
      <w:r>
        <w:rPr>
          <w:rStyle w:val="Strong"/>
        </w:rPr>
        <w:t>s</w:t>
      </w:r>
      <w:r w:rsidR="0025678C">
        <w:rPr>
          <w:rStyle w:val="Strong"/>
        </w:rPr>
        <w:t>e</w:t>
      </w:r>
      <w:r>
        <w:rPr>
          <w:rStyle w:val="Strong"/>
        </w:rPr>
        <w:t xml:space="preserve"> definition</w:t>
      </w:r>
      <w:r w:rsidR="0025678C">
        <w:rPr>
          <w:rStyle w:val="Strong"/>
        </w:rPr>
        <w:t>s</w:t>
      </w:r>
      <w:r>
        <w:t xml:space="preserve"> (not generic), addressing the specific expectations and nuances.</w:t>
      </w:r>
    </w:p>
    <w:p w14:paraId="4296B669" w14:textId="77777777" w:rsidR="00801C0D" w:rsidRDefault="00801C0D" w:rsidP="00801C0D">
      <w:pPr>
        <w:pStyle w:val="NormalWeb"/>
      </w:pPr>
      <w:r>
        <w:t>You must base the narrative on, and align it with, the following definitions:</w:t>
      </w:r>
    </w:p>
    <w:p w14:paraId="2AE0B15D" w14:textId="77777777" w:rsidR="00801C0D" w:rsidRDefault="00801C0D" w:rsidP="00801C0D">
      <w:pPr>
        <w:pStyle w:val="Heading4"/>
      </w:pPr>
      <w:r>
        <w:t>GP1 — Ethics and Integrity</w:t>
      </w:r>
    </w:p>
    <w:p w14:paraId="090100C0" w14:textId="77777777" w:rsidR="00801C0D" w:rsidRDefault="00801C0D" w:rsidP="00801C0D">
      <w:pPr>
        <w:pStyle w:val="NormalWeb"/>
      </w:pPr>
      <w:r>
        <w:t xml:space="preserve">“The school encourages and supports ethical </w:t>
      </w:r>
      <w:proofErr w:type="spellStart"/>
      <w:r>
        <w:t>behavior</w:t>
      </w:r>
      <w:proofErr w:type="spellEnd"/>
      <w:r>
        <w:t xml:space="preserve"> and integrity by learners, faculty, administrators, and staff in all its activities. The school is expected to have appropriate policies and procedures that attest to a strong emphasis on ethical </w:t>
      </w:r>
      <w:proofErr w:type="spellStart"/>
      <w:r>
        <w:t>behavior</w:t>
      </w:r>
      <w:proofErr w:type="spellEnd"/>
      <w:r>
        <w:t xml:space="preserve"> as well as a mechanism for identifying and remediating </w:t>
      </w:r>
      <w:proofErr w:type="spellStart"/>
      <w:r>
        <w:t>behavior</w:t>
      </w:r>
      <w:proofErr w:type="spellEnd"/>
      <w:r>
        <w:t xml:space="preserve"> by those associated with the conduct of the business school. It is expected that internal disputes between learners and faculty or faculty and administration are dealt with at the school level. In particular, individual faculty personnel disputes are to be dealt with through local school channels. Only pervasive issues with systemic implications rise to the level of AACSB involvement and fall under the purview of this provision (e.g., a pattern of systematic discrimination against a particular group of learners or faculty).”</w:t>
      </w:r>
    </w:p>
    <w:p w14:paraId="06866F90" w14:textId="77777777" w:rsidR="00801C0D" w:rsidRDefault="00801C0D" w:rsidP="00801C0D">
      <w:pPr>
        <w:pStyle w:val="Heading4"/>
      </w:pPr>
      <w:r>
        <w:t>GP2 — Societal Impact</w:t>
      </w:r>
    </w:p>
    <w:p w14:paraId="6E72A86C" w14:textId="77777777" w:rsidR="00801C0D" w:rsidRDefault="00801C0D" w:rsidP="00801C0D">
      <w:pPr>
        <w:pStyle w:val="NormalWeb"/>
      </w:pPr>
      <w:r>
        <w:t xml:space="preserve">“Societal impact as an expectation of all accredited schools reflects AACSB’s vision that business education is a force for good in society and makes a positive contribution to society, </w:t>
      </w:r>
      <w:r>
        <w:lastRenderedPageBreak/>
        <w:t>as identified in the school’s mission and strategic plan. This includes an expectation that the school explicates its intended strategies to effect a positive impact on society, that the school’s curriculum contains some components relating to societal impact, that the school’s intellectual contributions portfolio contains some contributions focused on societal impact, and that the school is fostering and promoting curriculum and/or curricular activities that seek to make a positive societal impact.”</w:t>
      </w:r>
    </w:p>
    <w:p w14:paraId="3FB43185" w14:textId="77777777" w:rsidR="00801C0D" w:rsidRDefault="00801C0D" w:rsidP="00801C0D">
      <w:pPr>
        <w:pStyle w:val="Heading4"/>
      </w:pPr>
      <w:r>
        <w:t>GP3 — Mission-Driven Focus</w:t>
      </w:r>
    </w:p>
    <w:p w14:paraId="7EDC7F93" w14:textId="77777777" w:rsidR="00801C0D" w:rsidRDefault="00801C0D" w:rsidP="00801C0D">
      <w:pPr>
        <w:pStyle w:val="NormalWeb"/>
      </w:pPr>
      <w:r>
        <w:t>“AACSB accreditation focuses on outcomes achieved through mission-related activities of the institution. As part of maintaining a robust strategic plan, each school identifies its specific mission, strategies, and expected outcomes. The school, then, is evaluated by peers against its stated mission to determine if its activities are aligned with its stated mission. This allows a wide variety of schools to maintain AACSB accreditation.”</w:t>
      </w:r>
    </w:p>
    <w:p w14:paraId="6C171672" w14:textId="77777777" w:rsidR="00801C0D" w:rsidRDefault="00801C0D" w:rsidP="00801C0D">
      <w:pPr>
        <w:pStyle w:val="Heading4"/>
      </w:pPr>
      <w:r>
        <w:t>GP4 — Peer Review</w:t>
      </w:r>
    </w:p>
    <w:p w14:paraId="4CC510EB" w14:textId="77777777" w:rsidR="00801C0D" w:rsidRDefault="00801C0D" w:rsidP="00801C0D">
      <w:pPr>
        <w:pStyle w:val="NormalWeb"/>
      </w:pPr>
      <w:r>
        <w:t>“The peer review process is a defining characteristic of AACSB accreditation. Peer review is characterized by professional judgment, collegiality, and a commitment to AACSB’s guiding principles. Because the accreditation standards are more principles-based than rules-based, more subjectivity is introduced into the peer review process. Consequently, the experience and training of the peer review team members is critical, which is why they are required to participate in formal training. Schools are strongly encouraged to establish and maintain clear and constant communication with the peer review team and share materials early so that any areas of substantive difference can be discussed prior to the visit. Peer review judgment, through the visit and the subsequent committee evaluation and board ratification, and absent a formal appeal by the school, is what ultimately prevails.”</w:t>
      </w:r>
    </w:p>
    <w:p w14:paraId="3F26EACD" w14:textId="77777777" w:rsidR="00801C0D" w:rsidRDefault="00801C0D" w:rsidP="00801C0D">
      <w:pPr>
        <w:pStyle w:val="Heading4"/>
      </w:pPr>
      <w:r>
        <w:t>GP5 — Continuous Improvement</w:t>
      </w:r>
    </w:p>
    <w:p w14:paraId="530A95BC" w14:textId="77777777" w:rsidR="00801C0D" w:rsidRDefault="00801C0D" w:rsidP="00801C0D">
      <w:pPr>
        <w:pStyle w:val="NormalWeb"/>
      </w:pPr>
      <w:r>
        <w:t>“The school demonstrates a commitment to a culture of continuous improvement that yields high-quality outcomes. Consistency of performance over time, stability of oversight, and clear accountability for operations of the accredited school or unit are key elements of continuous improvement. The school demonstrates financial vitality, sustainability, and financial resources sufficient to achieve its operational and strategic goals for the foreseeable future.”</w:t>
      </w:r>
    </w:p>
    <w:p w14:paraId="581F3047" w14:textId="77777777" w:rsidR="00801C0D" w:rsidRDefault="00801C0D" w:rsidP="00801C0D">
      <w:pPr>
        <w:pStyle w:val="Heading4"/>
      </w:pPr>
      <w:r>
        <w:t>GP6 — Collegiality</w:t>
      </w:r>
    </w:p>
    <w:p w14:paraId="3F8BEB9C" w14:textId="77777777" w:rsidR="00801C0D" w:rsidRDefault="00801C0D" w:rsidP="00801C0D">
      <w:pPr>
        <w:pStyle w:val="NormalWeb"/>
      </w:pPr>
      <w:r>
        <w:t>“The school maintains a collegiate environment. Mutual respect, collaboration, and trust are pursued to enable the business school to promote a positive culture that is supportive of the school’s strategic mission and goals, faculty development, learner success, and thought leadership. The school promotes shared governance and active participation by a cross-section of faculty in university and college service.”</w:t>
      </w:r>
    </w:p>
    <w:p w14:paraId="75DA9503" w14:textId="77777777" w:rsidR="00801C0D" w:rsidRDefault="00801C0D" w:rsidP="00801C0D">
      <w:pPr>
        <w:pStyle w:val="Heading4"/>
      </w:pPr>
      <w:r>
        <w:t>GP7 — Agility</w:t>
      </w:r>
    </w:p>
    <w:p w14:paraId="5D939005" w14:textId="77777777" w:rsidR="00801C0D" w:rsidRDefault="00801C0D" w:rsidP="00801C0D">
      <w:pPr>
        <w:pStyle w:val="NormalWeb"/>
      </w:pPr>
      <w:r>
        <w:t xml:space="preserve">“The school maintains a future-oriented mindset, with an eye to the knowledge, skills, and abilities needed by both faculty and learners, and adjusts curriculum content and faculty skill sets where trends in business education, employer feedback, and best practices clearly </w:t>
      </w:r>
      <w:r>
        <w:lastRenderedPageBreak/>
        <w:t>emerge. Strategic thinking is embraced, and best practices are sought in support of continuous improvement.”</w:t>
      </w:r>
    </w:p>
    <w:p w14:paraId="0108FA72" w14:textId="77777777" w:rsidR="00801C0D" w:rsidRDefault="00801C0D" w:rsidP="00801C0D">
      <w:pPr>
        <w:pStyle w:val="Heading4"/>
      </w:pPr>
      <w:r>
        <w:t>GP8 — Global Mindset</w:t>
      </w:r>
    </w:p>
    <w:p w14:paraId="507C86BC" w14:textId="77777777" w:rsidR="00801C0D" w:rsidRDefault="00801C0D" w:rsidP="00801C0D">
      <w:pPr>
        <w:pStyle w:val="NormalWeb"/>
      </w:pPr>
      <w:r>
        <w:t>“The curriculum imbues the understanding of other cultures and values, and learners are educated on the global nature of business and the importance of understanding global trends. The school fosters sensitivity toward a greater understanding and acceptance of cultural differences and global perspectives. Graduates should be prepared to pursue business careers in a global context. Learners should be exposed to cultural practices different than their own.”</w:t>
      </w:r>
    </w:p>
    <w:p w14:paraId="5449B14A" w14:textId="77777777" w:rsidR="00801C0D" w:rsidRDefault="00801C0D" w:rsidP="00801C0D">
      <w:pPr>
        <w:pStyle w:val="Heading4"/>
      </w:pPr>
      <w:r>
        <w:t>GP9 — Community and Connectedness</w:t>
      </w:r>
    </w:p>
    <w:p w14:paraId="2A2344C4" w14:textId="77777777" w:rsidR="00801C0D" w:rsidRDefault="00801C0D" w:rsidP="00801C0D">
      <w:pPr>
        <w:pStyle w:val="NormalWeb"/>
      </w:pPr>
      <w:r>
        <w:t>“A strong sense of community and meaningful connections enhance the educational experience and contribute to excellence in business education. Every institution operates within a unique cultural and historical context shaped by its traditions, values, societal influences, and regulatory contexts. Schools are expected to cultivate an environment that values engagement, mutual respect, and collaboration among all students, faculty, and stakeholders. By fostering awareness and appreciation of different perspectives, backgrounds, and experiences, schools prepare graduates to navigate complex global and professional landscapes with openness and understanding.”</w:t>
      </w:r>
    </w:p>
    <w:p w14:paraId="2611E7B9" w14:textId="77777777" w:rsidR="00801C0D" w:rsidRDefault="00801C0D" w:rsidP="00801C0D">
      <w:pPr>
        <w:pStyle w:val="Heading4"/>
      </w:pPr>
      <w:r>
        <w:t>GP10 — Continued Adherence to AACSB Guiding Principles and Business Standards</w:t>
      </w:r>
    </w:p>
    <w:p w14:paraId="17F379DA" w14:textId="77777777" w:rsidR="00801C0D" w:rsidRDefault="00801C0D" w:rsidP="00801C0D">
      <w:pPr>
        <w:pStyle w:val="NormalWeb"/>
      </w:pPr>
      <w:r>
        <w:t xml:space="preserve">“The school demonstrates continued adherence to accreditation standards and guiding principles and provides timely, accurate information in support of each accreditation review. Schools acknowledge the timeline to complete the initial accreditation process. Schools agree to a peer review visit. Schools acknowledge that AACSB may at any time request a review if questions arise concerning a school’s educational quality, financial resources, or other issues. Significant ethical breaches of conduct within the school may also result in an </w:t>
      </w:r>
      <w:proofErr w:type="spellStart"/>
      <w:r>
        <w:t>offcycle</w:t>
      </w:r>
      <w:proofErr w:type="spellEnd"/>
      <w:r>
        <w:t xml:space="preserve"> peer review, or board action, as deemed necessary. Any school that deliberately misrepresents data contained within any accreditation report or within AACSB’s Business School Questionnaire is subject to revocation of accreditation status or termination of an initial accreditation application.”</w:t>
      </w:r>
    </w:p>
    <w:p w14:paraId="72966B45" w14:textId="77777777" w:rsidR="00801C0D" w:rsidRDefault="00801C0D" w:rsidP="00801C0D">
      <w:pPr>
        <w:pStyle w:val="Heading3"/>
      </w:pPr>
      <w:r>
        <w:t>2.2 Structure for EACH Guiding Principle</w:t>
      </w:r>
    </w:p>
    <w:p w14:paraId="0F9E366C" w14:textId="77777777" w:rsidR="00801C0D" w:rsidRDefault="00801C0D" w:rsidP="00801C0D">
      <w:pPr>
        <w:pStyle w:val="NormalWeb"/>
      </w:pPr>
      <w:r>
        <w:t>For each GP1–GP10, provide:</w:t>
      </w:r>
    </w:p>
    <w:p w14:paraId="439A868E" w14:textId="77777777" w:rsidR="00801C0D" w:rsidRDefault="00801C0D" w:rsidP="00801C0D">
      <w:pPr>
        <w:pStyle w:val="NormalWeb"/>
        <w:numPr>
          <w:ilvl w:val="0"/>
          <w:numId w:val="36"/>
        </w:numPr>
      </w:pPr>
      <w:r>
        <w:rPr>
          <w:rStyle w:val="Strong"/>
        </w:rPr>
        <w:t>Guiding Principle Definition</w:t>
      </w:r>
    </w:p>
    <w:p w14:paraId="1A28CDB4" w14:textId="77777777" w:rsidR="00801C0D" w:rsidRDefault="00801C0D" w:rsidP="00801C0D">
      <w:pPr>
        <w:pStyle w:val="NormalWeb"/>
        <w:numPr>
          <w:ilvl w:val="1"/>
          <w:numId w:val="36"/>
        </w:numPr>
      </w:pPr>
      <w:r>
        <w:t>Insert the full definition (above) or a very close paraphrase.</w:t>
      </w:r>
    </w:p>
    <w:p w14:paraId="2A683D3F" w14:textId="77777777" w:rsidR="00801C0D" w:rsidRDefault="00801C0D" w:rsidP="00801C0D">
      <w:pPr>
        <w:pStyle w:val="NormalWeb"/>
        <w:numPr>
          <w:ilvl w:val="0"/>
          <w:numId w:val="36"/>
        </w:numPr>
      </w:pPr>
      <w:r>
        <w:rPr>
          <w:rStyle w:val="Strong"/>
        </w:rPr>
        <w:t>Programme-Level Narrative (2–6 paragraphs)</w:t>
      </w:r>
    </w:p>
    <w:p w14:paraId="7C025EF8" w14:textId="77777777" w:rsidR="00801C0D" w:rsidRDefault="00801C0D" w:rsidP="00801C0D">
      <w:pPr>
        <w:pStyle w:val="NormalWeb"/>
        <w:numPr>
          <w:ilvl w:val="1"/>
          <w:numId w:val="36"/>
        </w:numPr>
      </w:pPr>
      <w:r>
        <w:t>Explain how THIS specific programme contributes to this principle.</w:t>
      </w:r>
    </w:p>
    <w:p w14:paraId="02023C12" w14:textId="77777777" w:rsidR="00801C0D" w:rsidRDefault="00801C0D" w:rsidP="00801C0D">
      <w:pPr>
        <w:pStyle w:val="NormalWeb"/>
        <w:numPr>
          <w:ilvl w:val="1"/>
          <w:numId w:val="36"/>
        </w:numPr>
      </w:pPr>
      <w:r>
        <w:t>Use programme/module evidence and, where relevant, connect to school-level statements only if explicitly referenced.</w:t>
      </w:r>
    </w:p>
    <w:p w14:paraId="2AC72847" w14:textId="77777777" w:rsidR="00801C0D" w:rsidRDefault="00801C0D" w:rsidP="00801C0D">
      <w:pPr>
        <w:pStyle w:val="NormalWeb"/>
        <w:numPr>
          <w:ilvl w:val="0"/>
          <w:numId w:val="36"/>
        </w:numPr>
      </w:pPr>
      <w:r>
        <w:rPr>
          <w:rStyle w:val="Strong"/>
        </w:rPr>
        <w:t>Alignment Judgement (Programme Level)</w:t>
      </w:r>
      <w:r>
        <w:br/>
        <w:t>Choose exactly one:</w:t>
      </w:r>
    </w:p>
    <w:p w14:paraId="3560E5F1" w14:textId="77777777" w:rsidR="00801C0D" w:rsidRDefault="00801C0D" w:rsidP="00801C0D">
      <w:pPr>
        <w:pStyle w:val="NormalWeb"/>
        <w:numPr>
          <w:ilvl w:val="1"/>
          <w:numId w:val="36"/>
        </w:numPr>
      </w:pPr>
      <w:r>
        <w:t>Fully Aligned</w:t>
      </w:r>
    </w:p>
    <w:p w14:paraId="6162173B" w14:textId="77777777" w:rsidR="00801C0D" w:rsidRDefault="00801C0D" w:rsidP="00801C0D">
      <w:pPr>
        <w:pStyle w:val="NormalWeb"/>
        <w:numPr>
          <w:ilvl w:val="1"/>
          <w:numId w:val="36"/>
        </w:numPr>
      </w:pPr>
      <w:r>
        <w:t>Substantially Aligned with Minor Gaps</w:t>
      </w:r>
    </w:p>
    <w:p w14:paraId="0B22139E" w14:textId="77777777" w:rsidR="00801C0D" w:rsidRDefault="00801C0D" w:rsidP="00801C0D">
      <w:pPr>
        <w:pStyle w:val="NormalWeb"/>
        <w:numPr>
          <w:ilvl w:val="1"/>
          <w:numId w:val="36"/>
        </w:numPr>
      </w:pPr>
      <w:r>
        <w:t>Partially Aligned</w:t>
      </w:r>
    </w:p>
    <w:p w14:paraId="35575E6E" w14:textId="77777777" w:rsidR="00801C0D" w:rsidRDefault="00801C0D" w:rsidP="00801C0D">
      <w:pPr>
        <w:pStyle w:val="NormalWeb"/>
        <w:numPr>
          <w:ilvl w:val="1"/>
          <w:numId w:val="36"/>
        </w:numPr>
      </w:pPr>
      <w:r>
        <w:lastRenderedPageBreak/>
        <w:t>Limited Evidence of Alignment</w:t>
      </w:r>
    </w:p>
    <w:p w14:paraId="73CE671E" w14:textId="77777777" w:rsidR="00801C0D" w:rsidRDefault="00801C0D" w:rsidP="00801C0D">
      <w:pPr>
        <w:pStyle w:val="NormalWeb"/>
        <w:numPr>
          <w:ilvl w:val="1"/>
          <w:numId w:val="36"/>
        </w:numPr>
      </w:pPr>
      <w:r>
        <w:t>No Clear Evidence of Alignment</w:t>
      </w:r>
    </w:p>
    <w:p w14:paraId="5056DCD6" w14:textId="77777777" w:rsidR="00801C0D" w:rsidRDefault="00801C0D" w:rsidP="00801C0D">
      <w:pPr>
        <w:pStyle w:val="NormalWeb"/>
        <w:ind w:left="720"/>
      </w:pPr>
      <w:r>
        <w:t>Add 2–4 sentences explaining strengths and limitations, grounded in evidence.</w:t>
      </w:r>
    </w:p>
    <w:p w14:paraId="2F62F029" w14:textId="77777777" w:rsidR="00801C0D" w:rsidRDefault="00801C0D" w:rsidP="00801C0D">
      <w:pPr>
        <w:pStyle w:val="NormalWeb"/>
        <w:numPr>
          <w:ilvl w:val="0"/>
          <w:numId w:val="36"/>
        </w:numPr>
      </w:pPr>
      <w:r>
        <w:rPr>
          <w:rStyle w:val="Strong"/>
        </w:rPr>
        <w:t>Key Programme-Level Evidence (Bullets)</w:t>
      </w:r>
    </w:p>
    <w:p w14:paraId="01A41663" w14:textId="77777777" w:rsidR="00801C0D" w:rsidRDefault="00801C0D" w:rsidP="00801C0D">
      <w:pPr>
        <w:pStyle w:val="NormalWeb"/>
        <w:numPr>
          <w:ilvl w:val="1"/>
          <w:numId w:val="36"/>
        </w:numPr>
      </w:pPr>
      <w:r>
        <w:t>Named modules, levels, compulsory/optional, explicit/inferred.</w:t>
      </w:r>
    </w:p>
    <w:p w14:paraId="0EFB7E01" w14:textId="77777777" w:rsidR="00801C0D" w:rsidRDefault="00801C0D" w:rsidP="00801C0D">
      <w:pPr>
        <w:pStyle w:val="NormalWeb"/>
        <w:numPr>
          <w:ilvl w:val="1"/>
          <w:numId w:val="36"/>
        </w:numPr>
      </w:pPr>
      <w:r>
        <w:t>At least 2–3 specific examples per GP where possible.</w:t>
      </w:r>
    </w:p>
    <w:p w14:paraId="611D9C04" w14:textId="77777777" w:rsidR="00801C0D" w:rsidRDefault="00801C0D" w:rsidP="00801C0D">
      <w:pPr>
        <w:pStyle w:val="NormalWeb"/>
        <w:numPr>
          <w:ilvl w:val="1"/>
          <w:numId w:val="36"/>
        </w:numPr>
      </w:pPr>
      <w:r>
        <w:t>Clear link to the GP’s definition.</w:t>
      </w:r>
    </w:p>
    <w:p w14:paraId="47F73EE0" w14:textId="77777777" w:rsidR="00801C0D" w:rsidRDefault="00801C0D" w:rsidP="00801C0D">
      <w:pPr>
        <w:pStyle w:val="NormalWeb"/>
        <w:numPr>
          <w:ilvl w:val="0"/>
          <w:numId w:val="36"/>
        </w:numPr>
      </w:pPr>
      <w:r>
        <w:rPr>
          <w:rStyle w:val="Strong"/>
        </w:rPr>
        <w:t>Year-on-Year Development (if curriculum-related)</w:t>
      </w:r>
    </w:p>
    <w:p w14:paraId="7333EB71" w14:textId="77777777" w:rsidR="00801C0D" w:rsidRDefault="00801C0D" w:rsidP="00801C0D">
      <w:pPr>
        <w:pStyle w:val="NormalWeb"/>
        <w:numPr>
          <w:ilvl w:val="1"/>
          <w:numId w:val="36"/>
        </w:numPr>
      </w:pPr>
      <w:r>
        <w:t>How this principle is realised across L4 → L5 → L6.</w:t>
      </w:r>
    </w:p>
    <w:p w14:paraId="29DC469D" w14:textId="77777777" w:rsidR="00801C0D" w:rsidRDefault="00801C0D" w:rsidP="00801C0D">
      <w:pPr>
        <w:pStyle w:val="NormalWeb"/>
        <w:numPr>
          <w:ilvl w:val="1"/>
          <w:numId w:val="36"/>
        </w:numPr>
      </w:pPr>
      <w:r>
        <w:t>If not curriculum-related at programme level (e.g. primarily institutional), say so.</w:t>
      </w:r>
    </w:p>
    <w:p w14:paraId="028DB28E" w14:textId="77777777" w:rsidR="00801C0D" w:rsidRDefault="00801C0D" w:rsidP="00801C0D">
      <w:pPr>
        <w:pStyle w:val="NormalWeb"/>
        <w:numPr>
          <w:ilvl w:val="0"/>
          <w:numId w:val="36"/>
        </w:numPr>
      </w:pPr>
      <w:r>
        <w:rPr>
          <w:rStyle w:val="Strong"/>
        </w:rPr>
        <w:t>Gaps and Areas to Strengthen</w:t>
      </w:r>
    </w:p>
    <w:p w14:paraId="1107A9EF" w14:textId="77777777" w:rsidR="00801C0D" w:rsidRDefault="00801C0D" w:rsidP="00801C0D">
      <w:pPr>
        <w:pStyle w:val="NormalWeb"/>
        <w:numPr>
          <w:ilvl w:val="1"/>
          <w:numId w:val="36"/>
        </w:numPr>
      </w:pPr>
      <w:r>
        <w:t>Bullet list of weaknesses or missing evidence, distinguishing between true design gaps and documentation gaps.</w:t>
      </w:r>
    </w:p>
    <w:p w14:paraId="6E0F0014" w14:textId="77777777" w:rsidR="00801C0D" w:rsidRDefault="00801C0D" w:rsidP="00801C0D">
      <w:r>
        <w:pict w14:anchorId="7111746F">
          <v:rect id="_x0000_i1056" style="width:0;height:1.5pt" o:hralign="center" o:hrstd="t" o:hr="t" fillcolor="#a0a0a0" stroked="f"/>
        </w:pict>
      </w:r>
    </w:p>
    <w:p w14:paraId="5082F055" w14:textId="77777777" w:rsidR="00801C0D" w:rsidRDefault="00801C0D" w:rsidP="00801C0D">
      <w:pPr>
        <w:pStyle w:val="Heading2"/>
      </w:pPr>
      <w:r>
        <w:t>PHASE 2B – THEMATIC “DEMONSTRATING …” SECTIONS</w:t>
      </w:r>
    </w:p>
    <w:p w14:paraId="4A4ACA77" w14:textId="77777777" w:rsidR="00801C0D" w:rsidRDefault="00801C0D" w:rsidP="00801C0D">
      <w:pPr>
        <w:pStyle w:val="NormalWeb"/>
      </w:pPr>
      <w:r>
        <w:t>(ALL USING THE SAME STRUCTURE AS 2B.1)</w:t>
      </w:r>
    </w:p>
    <w:p w14:paraId="32460C0D" w14:textId="77777777" w:rsidR="00801C0D" w:rsidRDefault="00801C0D" w:rsidP="00801C0D">
      <w:pPr>
        <w:pStyle w:val="NormalWeb"/>
      </w:pPr>
      <w:r>
        <w:t xml:space="preserve">You must create </w:t>
      </w:r>
      <w:r>
        <w:rPr>
          <w:rStyle w:val="Strong"/>
        </w:rPr>
        <w:t>six</w:t>
      </w:r>
      <w:r>
        <w:t xml:space="preserve"> thematic sections, each using the </w:t>
      </w:r>
      <w:r>
        <w:rPr>
          <w:rStyle w:val="Strong"/>
        </w:rPr>
        <w:t>same structural pattern</w:t>
      </w:r>
      <w:r>
        <w:t xml:space="preserve"> as 2B.1 (Global Nature of Business and Global Mindset). The six sections are:</w:t>
      </w:r>
    </w:p>
    <w:p w14:paraId="444919E0" w14:textId="77777777" w:rsidR="00801C0D" w:rsidRDefault="00801C0D" w:rsidP="00801C0D">
      <w:pPr>
        <w:pStyle w:val="NormalWeb"/>
        <w:numPr>
          <w:ilvl w:val="0"/>
          <w:numId w:val="37"/>
        </w:numPr>
      </w:pPr>
      <w:r>
        <w:t>Demonstrating the Global Nature of Business and Global Mindset</w:t>
      </w:r>
    </w:p>
    <w:p w14:paraId="43728755" w14:textId="77777777" w:rsidR="00801C0D" w:rsidRDefault="00801C0D" w:rsidP="00801C0D">
      <w:pPr>
        <w:pStyle w:val="NormalWeb"/>
        <w:numPr>
          <w:ilvl w:val="0"/>
          <w:numId w:val="37"/>
        </w:numPr>
      </w:pPr>
      <w:r>
        <w:t>Demonstrating Equity, Diversity &amp; Inclusion and Decolonisation</w:t>
      </w:r>
    </w:p>
    <w:p w14:paraId="1BBEA35E" w14:textId="77777777" w:rsidR="00801C0D" w:rsidRDefault="00801C0D" w:rsidP="00801C0D">
      <w:pPr>
        <w:pStyle w:val="NormalWeb"/>
        <w:numPr>
          <w:ilvl w:val="0"/>
          <w:numId w:val="37"/>
        </w:numPr>
      </w:pPr>
      <w:r>
        <w:t>Demonstrating Ethics</w:t>
      </w:r>
    </w:p>
    <w:p w14:paraId="7B8E1EAB" w14:textId="77777777" w:rsidR="00801C0D" w:rsidRDefault="00801C0D" w:rsidP="00801C0D">
      <w:pPr>
        <w:pStyle w:val="NormalWeb"/>
        <w:numPr>
          <w:ilvl w:val="0"/>
          <w:numId w:val="37"/>
        </w:numPr>
      </w:pPr>
      <w:r>
        <w:t>Demonstrating Research Integration</w:t>
      </w:r>
    </w:p>
    <w:p w14:paraId="163B77F1" w14:textId="77777777" w:rsidR="00801C0D" w:rsidRDefault="00801C0D" w:rsidP="00801C0D">
      <w:pPr>
        <w:pStyle w:val="NormalWeb"/>
        <w:numPr>
          <w:ilvl w:val="0"/>
          <w:numId w:val="37"/>
        </w:numPr>
      </w:pPr>
      <w:r>
        <w:t>Demonstrating Innovation</w:t>
      </w:r>
    </w:p>
    <w:p w14:paraId="027508BC" w14:textId="77777777" w:rsidR="00801C0D" w:rsidRDefault="00801C0D" w:rsidP="00801C0D">
      <w:pPr>
        <w:pStyle w:val="NormalWeb"/>
        <w:numPr>
          <w:ilvl w:val="0"/>
          <w:numId w:val="37"/>
        </w:numPr>
      </w:pPr>
      <w:r>
        <w:t>Demonstrating Societal Impact</w:t>
      </w:r>
    </w:p>
    <w:p w14:paraId="5EDCBFE7" w14:textId="77777777" w:rsidR="00801C0D" w:rsidRDefault="00801C0D" w:rsidP="00801C0D">
      <w:pPr>
        <w:pStyle w:val="NormalWeb"/>
      </w:pPr>
      <w:r>
        <w:t xml:space="preserve">For EACH thematic section, follow the subsections </w:t>
      </w:r>
      <w:r>
        <w:rPr>
          <w:rStyle w:val="Strong"/>
        </w:rPr>
        <w:t>(A) to (H)</w:t>
      </w:r>
      <w:r>
        <w:t xml:space="preserve"> below. Tailor the content to the theme, but keep the same structure.</w:t>
      </w:r>
    </w:p>
    <w:p w14:paraId="55BAF62F" w14:textId="77777777" w:rsidR="00801C0D" w:rsidRDefault="00801C0D" w:rsidP="00801C0D">
      <w:pPr>
        <w:pStyle w:val="Heading3"/>
      </w:pPr>
      <w:r>
        <w:t>(A) Overall Extent and Positioning</w:t>
      </w:r>
    </w:p>
    <w:p w14:paraId="00833DD3" w14:textId="77777777" w:rsidR="00801C0D" w:rsidRDefault="00801C0D" w:rsidP="00801C0D">
      <w:pPr>
        <w:pStyle w:val="NormalWeb"/>
        <w:numPr>
          <w:ilvl w:val="0"/>
          <w:numId w:val="38"/>
        </w:numPr>
      </w:pPr>
      <w:r>
        <w:t>Provide 1–2 paragraphs answering:</w:t>
      </w:r>
    </w:p>
    <w:p w14:paraId="45E76579" w14:textId="77777777" w:rsidR="00801C0D" w:rsidRDefault="00801C0D" w:rsidP="00801C0D">
      <w:pPr>
        <w:pStyle w:val="NormalWeb"/>
        <w:numPr>
          <w:ilvl w:val="1"/>
          <w:numId w:val="38"/>
        </w:numPr>
      </w:pPr>
      <w:r>
        <w:t>To what extent is this theme embedded across this programme (and, where relevant, across programmes)?</w:t>
      </w:r>
    </w:p>
    <w:p w14:paraId="592CB809" w14:textId="77777777" w:rsidR="00801C0D" w:rsidRDefault="00801C0D" w:rsidP="00801C0D">
      <w:pPr>
        <w:pStyle w:val="NormalWeb"/>
        <w:numPr>
          <w:ilvl w:val="1"/>
          <w:numId w:val="38"/>
        </w:numPr>
      </w:pPr>
      <w:r>
        <w:t>Which elements are compulsory for all students vs optional/elective?</w:t>
      </w:r>
    </w:p>
    <w:p w14:paraId="239D17D9" w14:textId="77777777" w:rsidR="00801C0D" w:rsidRDefault="00801C0D" w:rsidP="00801C0D">
      <w:pPr>
        <w:pStyle w:val="NormalWeb"/>
        <w:numPr>
          <w:ilvl w:val="1"/>
          <w:numId w:val="38"/>
        </w:numPr>
      </w:pPr>
      <w:r>
        <w:t xml:space="preserve">How the theme is reflected in </w:t>
      </w:r>
      <w:r>
        <w:rPr>
          <w:rStyle w:val="Strong"/>
        </w:rPr>
        <w:t>graduate attributes</w:t>
      </w:r>
      <w:r>
        <w:t xml:space="preserve"> and/or programme learning outcomes.</w:t>
      </w:r>
    </w:p>
    <w:p w14:paraId="5CA8ACDB" w14:textId="77777777" w:rsidR="00801C0D" w:rsidRDefault="00801C0D" w:rsidP="00801C0D">
      <w:pPr>
        <w:pStyle w:val="Heading3"/>
      </w:pPr>
      <w:r>
        <w:t>(B) Modules Explicitly Focused on the Theme</w:t>
      </w:r>
    </w:p>
    <w:p w14:paraId="4DFC4345" w14:textId="77777777" w:rsidR="00801C0D" w:rsidRDefault="00801C0D" w:rsidP="00801C0D">
      <w:pPr>
        <w:pStyle w:val="NormalWeb"/>
        <w:numPr>
          <w:ilvl w:val="0"/>
          <w:numId w:val="39"/>
        </w:numPr>
      </w:pPr>
      <w:r>
        <w:t xml:space="preserve">Identify modules where the theme is </w:t>
      </w:r>
      <w:r>
        <w:rPr>
          <w:rStyle w:val="Strong"/>
        </w:rPr>
        <w:t>explicitly signalled in the title or module aims</w:t>
      </w:r>
      <w:r>
        <w:t>.</w:t>
      </w:r>
    </w:p>
    <w:p w14:paraId="61AD959E" w14:textId="77777777" w:rsidR="00801C0D" w:rsidRDefault="00801C0D" w:rsidP="00801C0D">
      <w:pPr>
        <w:pStyle w:val="NormalWeb"/>
        <w:numPr>
          <w:ilvl w:val="0"/>
          <w:numId w:val="39"/>
        </w:numPr>
      </w:pPr>
      <w:r>
        <w:lastRenderedPageBreak/>
        <w:t>For each such module:</w:t>
      </w:r>
    </w:p>
    <w:p w14:paraId="5B51A949" w14:textId="77777777" w:rsidR="00801C0D" w:rsidRDefault="00801C0D" w:rsidP="00801C0D">
      <w:pPr>
        <w:pStyle w:val="NormalWeb"/>
        <w:numPr>
          <w:ilvl w:val="1"/>
          <w:numId w:val="39"/>
        </w:numPr>
      </w:pPr>
      <w:r>
        <w:t>State level/year, compulsory/optional, and which programme(s) it belongs to.</w:t>
      </w:r>
    </w:p>
    <w:p w14:paraId="66D83C05" w14:textId="77777777" w:rsidR="00801C0D" w:rsidRDefault="00801C0D" w:rsidP="00801C0D">
      <w:pPr>
        <w:pStyle w:val="NormalWeb"/>
        <w:numPr>
          <w:ilvl w:val="1"/>
          <w:numId w:val="39"/>
        </w:numPr>
      </w:pPr>
      <w:r>
        <w:t>Provide a short description and quote showing how the theme is central.</w:t>
      </w:r>
    </w:p>
    <w:p w14:paraId="1083783E" w14:textId="77777777" w:rsidR="00801C0D" w:rsidRDefault="00801C0D" w:rsidP="00801C0D">
      <w:pPr>
        <w:pStyle w:val="NormalWeb"/>
        <w:numPr>
          <w:ilvl w:val="0"/>
          <w:numId w:val="39"/>
        </w:numPr>
      </w:pPr>
      <w:r>
        <w:t xml:space="preserve">Show </w:t>
      </w:r>
      <w:r>
        <w:rPr>
          <w:rStyle w:val="Strong"/>
        </w:rPr>
        <w:t>developmental positioning</w:t>
      </w:r>
      <w:r>
        <w:t xml:space="preserve"> (e.g. foundational vs advanced, capstone).</w:t>
      </w:r>
    </w:p>
    <w:p w14:paraId="1EA88FA2" w14:textId="77777777" w:rsidR="00801C0D" w:rsidRDefault="00801C0D" w:rsidP="00801C0D">
      <w:pPr>
        <w:pStyle w:val="Heading3"/>
      </w:pPr>
      <w:r>
        <w:t>(C) Embedded Curriculum Content Within Broader Modules</w:t>
      </w:r>
    </w:p>
    <w:p w14:paraId="439AFAAA" w14:textId="77777777" w:rsidR="00801C0D" w:rsidRDefault="00801C0D" w:rsidP="00801C0D">
      <w:pPr>
        <w:pStyle w:val="NormalWeb"/>
        <w:numPr>
          <w:ilvl w:val="0"/>
          <w:numId w:val="40"/>
        </w:numPr>
      </w:pPr>
      <w:r>
        <w:t xml:space="preserve">Identify modules that do NOT have the theme in the title but </w:t>
      </w:r>
      <w:r>
        <w:rPr>
          <w:rStyle w:val="Strong"/>
        </w:rPr>
        <w:t>embed the theme</w:t>
      </w:r>
      <w:r>
        <w:t xml:space="preserve"> significantly in topics, cases, or assessments.</w:t>
      </w:r>
    </w:p>
    <w:p w14:paraId="2B8F2A2B" w14:textId="77777777" w:rsidR="00801C0D" w:rsidRDefault="00801C0D" w:rsidP="00801C0D">
      <w:pPr>
        <w:pStyle w:val="NormalWeb"/>
        <w:numPr>
          <w:ilvl w:val="0"/>
          <w:numId w:val="40"/>
        </w:numPr>
      </w:pPr>
      <w:r>
        <w:t>Describe types of content (e.g. global case studies; EDI considerations in HR; ethics in finance; research methods in projects; innovation in entrepreneurship; societal issues across marketing and strategy).</w:t>
      </w:r>
    </w:p>
    <w:p w14:paraId="2E51885E" w14:textId="77777777" w:rsidR="00801C0D" w:rsidRDefault="00801C0D" w:rsidP="00801C0D">
      <w:pPr>
        <w:pStyle w:val="NormalWeb"/>
        <w:numPr>
          <w:ilvl w:val="0"/>
          <w:numId w:val="40"/>
        </w:numPr>
      </w:pPr>
      <w:r>
        <w:t>Explain whether the treatment is broad/introduction (L4) or deep/critical (L5–L6).</w:t>
      </w:r>
    </w:p>
    <w:p w14:paraId="08E94256" w14:textId="77777777" w:rsidR="00801C0D" w:rsidRDefault="00801C0D" w:rsidP="00801C0D">
      <w:pPr>
        <w:pStyle w:val="NormalWeb"/>
        <w:numPr>
          <w:ilvl w:val="0"/>
          <w:numId w:val="40"/>
        </w:numPr>
      </w:pPr>
      <w:r>
        <w:t xml:space="preserve">Indicate if and how the theme is </w:t>
      </w:r>
      <w:r>
        <w:rPr>
          <w:rStyle w:val="Strong"/>
        </w:rPr>
        <w:t>assessed</w:t>
      </w:r>
      <w:r>
        <w:t>.</w:t>
      </w:r>
    </w:p>
    <w:p w14:paraId="77A29BF4" w14:textId="77777777" w:rsidR="00801C0D" w:rsidRDefault="00801C0D" w:rsidP="00801C0D">
      <w:pPr>
        <w:pStyle w:val="Heading3"/>
      </w:pPr>
      <w:r>
        <w:t>(D) Cross-Cutting Learning Activities and Diverse Perspectives</w:t>
      </w:r>
    </w:p>
    <w:p w14:paraId="3445E11E" w14:textId="77777777" w:rsidR="00801C0D" w:rsidRDefault="00801C0D" w:rsidP="00801C0D">
      <w:pPr>
        <w:pStyle w:val="NormalWeb"/>
        <w:numPr>
          <w:ilvl w:val="0"/>
          <w:numId w:val="41"/>
        </w:numPr>
      </w:pPr>
      <w:r>
        <w:t>Describe cross-cutting learning activities that support the theme, such as:</w:t>
      </w:r>
    </w:p>
    <w:p w14:paraId="77DA10F0" w14:textId="77777777" w:rsidR="00801C0D" w:rsidRDefault="00801C0D" w:rsidP="00801C0D">
      <w:pPr>
        <w:pStyle w:val="NormalWeb"/>
        <w:numPr>
          <w:ilvl w:val="1"/>
          <w:numId w:val="41"/>
        </w:numPr>
      </w:pPr>
      <w:r>
        <w:t>cross-cultural group work,</w:t>
      </w:r>
    </w:p>
    <w:p w14:paraId="03C8CD9D" w14:textId="77777777" w:rsidR="00801C0D" w:rsidRDefault="00801C0D" w:rsidP="00801C0D">
      <w:pPr>
        <w:pStyle w:val="NormalWeb"/>
        <w:numPr>
          <w:ilvl w:val="1"/>
          <w:numId w:val="41"/>
        </w:numPr>
      </w:pPr>
      <w:r>
        <w:t>reflective assignments on EDI/ethics/societal impact,</w:t>
      </w:r>
    </w:p>
    <w:p w14:paraId="4984AE6A" w14:textId="77777777" w:rsidR="00801C0D" w:rsidRDefault="00801C0D" w:rsidP="00801C0D">
      <w:pPr>
        <w:pStyle w:val="NormalWeb"/>
        <w:numPr>
          <w:ilvl w:val="1"/>
          <w:numId w:val="41"/>
        </w:numPr>
      </w:pPr>
      <w:r>
        <w:t>research projects and dissertations,</w:t>
      </w:r>
    </w:p>
    <w:p w14:paraId="0224030F" w14:textId="77777777" w:rsidR="00801C0D" w:rsidRDefault="00801C0D" w:rsidP="00801C0D">
      <w:pPr>
        <w:pStyle w:val="NormalWeb"/>
        <w:numPr>
          <w:ilvl w:val="1"/>
          <w:numId w:val="41"/>
        </w:numPr>
      </w:pPr>
      <w:r>
        <w:t>innovation labs, hackathons, or simulations,</w:t>
      </w:r>
    </w:p>
    <w:p w14:paraId="3A96152A" w14:textId="77777777" w:rsidR="00801C0D" w:rsidRDefault="00801C0D" w:rsidP="00801C0D">
      <w:pPr>
        <w:pStyle w:val="NormalWeb"/>
        <w:numPr>
          <w:ilvl w:val="1"/>
          <w:numId w:val="41"/>
        </w:numPr>
      </w:pPr>
      <w:r>
        <w:t>community-based projects.</w:t>
      </w:r>
    </w:p>
    <w:p w14:paraId="2AB6C760" w14:textId="77777777" w:rsidR="00801C0D" w:rsidRDefault="00801C0D" w:rsidP="00801C0D">
      <w:pPr>
        <w:pStyle w:val="NormalWeb"/>
        <w:numPr>
          <w:ilvl w:val="0"/>
          <w:numId w:val="41"/>
        </w:numPr>
      </w:pPr>
      <w:r>
        <w:t>Clarify whether these are compulsory or limited to specific cohorts or modules.</w:t>
      </w:r>
    </w:p>
    <w:p w14:paraId="410B738F" w14:textId="77777777" w:rsidR="00801C0D" w:rsidRDefault="00801C0D" w:rsidP="00801C0D">
      <w:pPr>
        <w:pStyle w:val="Heading3"/>
      </w:pPr>
      <w:r>
        <w:t>(E) Experiential and Mobility Opportunities (where applicable)</w:t>
      </w:r>
    </w:p>
    <w:p w14:paraId="6F5D0BF0" w14:textId="77777777" w:rsidR="00801C0D" w:rsidRDefault="00801C0D" w:rsidP="00801C0D">
      <w:pPr>
        <w:pStyle w:val="NormalWeb"/>
        <w:numPr>
          <w:ilvl w:val="0"/>
          <w:numId w:val="42"/>
        </w:numPr>
      </w:pPr>
      <w:r>
        <w:t>For relevant themes, outline experiential or mobility elements, for example:</w:t>
      </w:r>
    </w:p>
    <w:p w14:paraId="5F9FF1F8" w14:textId="77777777" w:rsidR="00801C0D" w:rsidRDefault="00801C0D" w:rsidP="00801C0D">
      <w:pPr>
        <w:pStyle w:val="NormalWeb"/>
        <w:numPr>
          <w:ilvl w:val="1"/>
          <w:numId w:val="42"/>
        </w:numPr>
      </w:pPr>
      <w:r>
        <w:t>study abroad and international exchanges (for Global and Global Mindset),</w:t>
      </w:r>
    </w:p>
    <w:p w14:paraId="161293A2" w14:textId="77777777" w:rsidR="00801C0D" w:rsidRDefault="00801C0D" w:rsidP="00801C0D">
      <w:pPr>
        <w:pStyle w:val="NormalWeb"/>
        <w:numPr>
          <w:ilvl w:val="1"/>
          <w:numId w:val="42"/>
        </w:numPr>
      </w:pPr>
      <w:r>
        <w:t>community/industry placements (for Societal Impact, EDI, Ethics, Innovation),</w:t>
      </w:r>
    </w:p>
    <w:p w14:paraId="61B66DD7" w14:textId="77777777" w:rsidR="00801C0D" w:rsidRDefault="00801C0D" w:rsidP="00801C0D">
      <w:pPr>
        <w:pStyle w:val="NormalWeb"/>
        <w:numPr>
          <w:ilvl w:val="1"/>
          <w:numId w:val="42"/>
        </w:numPr>
      </w:pPr>
      <w:r>
        <w:t>internships and live projects with external partners (for Innovation, Research, Societal Impact, Global, EDI).</w:t>
      </w:r>
    </w:p>
    <w:p w14:paraId="2EA0AF97" w14:textId="77777777" w:rsidR="00801C0D" w:rsidRDefault="00801C0D" w:rsidP="00801C0D">
      <w:pPr>
        <w:pStyle w:val="NormalWeb"/>
        <w:numPr>
          <w:ilvl w:val="0"/>
          <w:numId w:val="42"/>
        </w:numPr>
      </w:pPr>
      <w:r>
        <w:t>State which students can access these (all vs some) and whether they are assessed.</w:t>
      </w:r>
    </w:p>
    <w:p w14:paraId="657D0F91" w14:textId="77777777" w:rsidR="00801C0D" w:rsidRDefault="00801C0D" w:rsidP="00801C0D">
      <w:pPr>
        <w:pStyle w:val="Heading3"/>
      </w:pPr>
      <w:r>
        <w:t>(F) Use of External Frameworks and Standards</w:t>
      </w:r>
    </w:p>
    <w:p w14:paraId="09CB141B" w14:textId="77777777" w:rsidR="00801C0D" w:rsidRDefault="00801C0D" w:rsidP="00801C0D">
      <w:pPr>
        <w:pStyle w:val="NormalWeb"/>
        <w:numPr>
          <w:ilvl w:val="0"/>
          <w:numId w:val="43"/>
        </w:numPr>
      </w:pPr>
      <w:r>
        <w:t>Describe how the theme is supported by external standards/frameworks, such as:</w:t>
      </w:r>
    </w:p>
    <w:p w14:paraId="4ECF0EE6" w14:textId="77777777" w:rsidR="00801C0D" w:rsidRDefault="00801C0D" w:rsidP="00801C0D">
      <w:pPr>
        <w:pStyle w:val="NormalWeb"/>
        <w:numPr>
          <w:ilvl w:val="1"/>
          <w:numId w:val="43"/>
        </w:numPr>
      </w:pPr>
      <w:r>
        <w:t>UN PRME, SDGs, human rights frameworks (Global, Ethics, Societal Impact, EDI),</w:t>
      </w:r>
    </w:p>
    <w:p w14:paraId="787B6525" w14:textId="77777777" w:rsidR="00801C0D" w:rsidRDefault="00801C0D" w:rsidP="00801C0D">
      <w:pPr>
        <w:pStyle w:val="NormalWeb"/>
        <w:numPr>
          <w:ilvl w:val="1"/>
          <w:numId w:val="43"/>
        </w:numPr>
      </w:pPr>
      <w:r>
        <w:t>research ethics and academic integrity policies (Research, Ethics),</w:t>
      </w:r>
    </w:p>
    <w:p w14:paraId="30E4233F" w14:textId="77777777" w:rsidR="00801C0D" w:rsidRDefault="00801C0D" w:rsidP="00801C0D">
      <w:pPr>
        <w:pStyle w:val="NormalWeb"/>
        <w:numPr>
          <w:ilvl w:val="1"/>
          <w:numId w:val="43"/>
        </w:numPr>
      </w:pPr>
      <w:r>
        <w:t>innovation standards or entrepreneurial ecosystems (Innovation),</w:t>
      </w:r>
    </w:p>
    <w:p w14:paraId="3B28E375" w14:textId="77777777" w:rsidR="00801C0D" w:rsidRDefault="00801C0D" w:rsidP="00801C0D">
      <w:pPr>
        <w:pStyle w:val="NormalWeb"/>
        <w:numPr>
          <w:ilvl w:val="1"/>
          <w:numId w:val="43"/>
        </w:numPr>
      </w:pPr>
      <w:r>
        <w:t>EDI and decolonisation frameworks (EDI &amp; Decolonisation).</w:t>
      </w:r>
    </w:p>
    <w:p w14:paraId="2AAAC27E" w14:textId="77777777" w:rsidR="00801C0D" w:rsidRDefault="00801C0D" w:rsidP="00801C0D">
      <w:pPr>
        <w:pStyle w:val="NormalWeb"/>
        <w:numPr>
          <w:ilvl w:val="0"/>
          <w:numId w:val="43"/>
        </w:numPr>
      </w:pPr>
      <w:r>
        <w:t>Explain briefly how these frameworks reinforce the theme in the curriculum.</w:t>
      </w:r>
    </w:p>
    <w:p w14:paraId="73F41E15" w14:textId="77777777" w:rsidR="00801C0D" w:rsidRDefault="00801C0D" w:rsidP="00801C0D">
      <w:pPr>
        <w:pStyle w:val="Heading3"/>
      </w:pPr>
      <w:r>
        <w:t>(G) Engagement with External Stakeholders and Organisations</w:t>
      </w:r>
    </w:p>
    <w:p w14:paraId="77330250" w14:textId="77777777" w:rsidR="00801C0D" w:rsidRDefault="00801C0D" w:rsidP="00801C0D">
      <w:pPr>
        <w:pStyle w:val="NormalWeb"/>
        <w:numPr>
          <w:ilvl w:val="0"/>
          <w:numId w:val="44"/>
        </w:numPr>
      </w:pPr>
      <w:r>
        <w:t>Identify engagement with:</w:t>
      </w:r>
    </w:p>
    <w:p w14:paraId="7AECAC79" w14:textId="77777777" w:rsidR="00801C0D" w:rsidRDefault="00801C0D" w:rsidP="00801C0D">
      <w:pPr>
        <w:pStyle w:val="NormalWeb"/>
        <w:numPr>
          <w:ilvl w:val="1"/>
          <w:numId w:val="44"/>
        </w:numPr>
      </w:pPr>
      <w:r>
        <w:t>global or multinational businesses,</w:t>
      </w:r>
    </w:p>
    <w:p w14:paraId="64A19012" w14:textId="77777777" w:rsidR="00801C0D" w:rsidRDefault="00801C0D" w:rsidP="00801C0D">
      <w:pPr>
        <w:pStyle w:val="NormalWeb"/>
        <w:numPr>
          <w:ilvl w:val="1"/>
          <w:numId w:val="44"/>
        </w:numPr>
      </w:pPr>
      <w:r>
        <w:lastRenderedPageBreak/>
        <w:t>NGOs and community organisations,</w:t>
      </w:r>
    </w:p>
    <w:p w14:paraId="2520F4F5" w14:textId="77777777" w:rsidR="00801C0D" w:rsidRDefault="00801C0D" w:rsidP="00801C0D">
      <w:pPr>
        <w:pStyle w:val="NormalWeb"/>
        <w:numPr>
          <w:ilvl w:val="1"/>
          <w:numId w:val="44"/>
        </w:numPr>
      </w:pPr>
      <w:r>
        <w:t>professional bodies and research networks,</w:t>
      </w:r>
    </w:p>
    <w:p w14:paraId="7C621C7D" w14:textId="77777777" w:rsidR="00801C0D" w:rsidRDefault="00801C0D" w:rsidP="00801C0D">
      <w:pPr>
        <w:pStyle w:val="NormalWeb"/>
        <w:numPr>
          <w:ilvl w:val="1"/>
          <w:numId w:val="44"/>
        </w:numPr>
      </w:pPr>
      <w:r>
        <w:t>innovation hubs or incubators.</w:t>
      </w:r>
    </w:p>
    <w:p w14:paraId="5AEBDE2C" w14:textId="77777777" w:rsidR="00801C0D" w:rsidRDefault="00801C0D" w:rsidP="00801C0D">
      <w:pPr>
        <w:pStyle w:val="NormalWeb"/>
        <w:numPr>
          <w:ilvl w:val="0"/>
          <w:numId w:val="44"/>
        </w:numPr>
      </w:pPr>
      <w:r>
        <w:t>Explain how such engagement contributes to student learning in the theme, and whether access is broad or limited.</w:t>
      </w:r>
    </w:p>
    <w:p w14:paraId="25B71414" w14:textId="77777777" w:rsidR="00801C0D" w:rsidRDefault="00801C0D" w:rsidP="00801C0D">
      <w:pPr>
        <w:pStyle w:val="Heading3"/>
      </w:pPr>
      <w:r>
        <w:t>(H) Summary, Developmental Arc, and Alignment to Guiding Principles</w:t>
      </w:r>
    </w:p>
    <w:p w14:paraId="7B8A11CA" w14:textId="77777777" w:rsidR="00801C0D" w:rsidRDefault="00801C0D" w:rsidP="00801C0D">
      <w:pPr>
        <w:pStyle w:val="NormalWeb"/>
        <w:numPr>
          <w:ilvl w:val="0"/>
          <w:numId w:val="45"/>
        </w:numPr>
      </w:pPr>
      <w:r>
        <w:t>Provide a short, integrative summary that:</w:t>
      </w:r>
    </w:p>
    <w:p w14:paraId="7AD95A01" w14:textId="77777777" w:rsidR="00801C0D" w:rsidRDefault="00801C0D" w:rsidP="00801C0D">
      <w:pPr>
        <w:pStyle w:val="NormalWeb"/>
        <w:numPr>
          <w:ilvl w:val="1"/>
          <w:numId w:val="45"/>
        </w:numPr>
      </w:pPr>
      <w:r>
        <w:t xml:space="preserve">States the </w:t>
      </w:r>
      <w:r>
        <w:rPr>
          <w:rStyle w:val="Strong"/>
        </w:rPr>
        <w:t>overall strength</w:t>
      </w:r>
      <w:r>
        <w:t xml:space="preserve"> of the theme at programme level (strong, moderate, limited).</w:t>
      </w:r>
    </w:p>
    <w:p w14:paraId="7F5EE0A8" w14:textId="77777777" w:rsidR="00801C0D" w:rsidRDefault="00801C0D" w:rsidP="00801C0D">
      <w:pPr>
        <w:pStyle w:val="NormalWeb"/>
        <w:numPr>
          <w:ilvl w:val="1"/>
          <w:numId w:val="45"/>
        </w:numPr>
      </w:pPr>
      <w:r>
        <w:t xml:space="preserve">Explains how the theme </w:t>
      </w:r>
      <w:r>
        <w:rPr>
          <w:rStyle w:val="Strong"/>
        </w:rPr>
        <w:t>develops over the programme</w:t>
      </w:r>
      <w:r>
        <w:t xml:space="preserve"> (developmental arc L4→L6).</w:t>
      </w:r>
    </w:p>
    <w:p w14:paraId="75DD7674" w14:textId="77777777" w:rsidR="00801C0D" w:rsidRDefault="00801C0D" w:rsidP="00801C0D">
      <w:pPr>
        <w:pStyle w:val="NormalWeb"/>
        <w:numPr>
          <w:ilvl w:val="1"/>
          <w:numId w:val="45"/>
        </w:numPr>
      </w:pPr>
      <w:r>
        <w:t>Explicitly links to relevant Guiding Principles, for example:</w:t>
      </w:r>
    </w:p>
    <w:p w14:paraId="4C162FDC" w14:textId="77777777" w:rsidR="00801C0D" w:rsidRDefault="00801C0D" w:rsidP="00801C0D">
      <w:pPr>
        <w:pStyle w:val="NormalWeb"/>
        <w:numPr>
          <w:ilvl w:val="2"/>
          <w:numId w:val="45"/>
        </w:numPr>
      </w:pPr>
      <w:r>
        <w:t>Global &amp; Global Mindset → GP2, GP7, GP8, GP9</w:t>
      </w:r>
    </w:p>
    <w:p w14:paraId="0A36DE2C" w14:textId="77777777" w:rsidR="00801C0D" w:rsidRDefault="00801C0D" w:rsidP="00801C0D">
      <w:pPr>
        <w:pStyle w:val="NormalWeb"/>
        <w:numPr>
          <w:ilvl w:val="2"/>
          <w:numId w:val="45"/>
        </w:numPr>
      </w:pPr>
      <w:r>
        <w:t>EDI &amp; Decolonisation → GP1, GP8, GP9</w:t>
      </w:r>
    </w:p>
    <w:p w14:paraId="75F5E9E4" w14:textId="77777777" w:rsidR="00801C0D" w:rsidRDefault="00801C0D" w:rsidP="00801C0D">
      <w:pPr>
        <w:pStyle w:val="NormalWeb"/>
        <w:numPr>
          <w:ilvl w:val="2"/>
          <w:numId w:val="45"/>
        </w:numPr>
      </w:pPr>
      <w:r>
        <w:t>Ethics → GP1, GP5, GP10</w:t>
      </w:r>
    </w:p>
    <w:p w14:paraId="761ABA99" w14:textId="77777777" w:rsidR="00801C0D" w:rsidRDefault="00801C0D" w:rsidP="00801C0D">
      <w:pPr>
        <w:pStyle w:val="NormalWeb"/>
        <w:numPr>
          <w:ilvl w:val="2"/>
          <w:numId w:val="45"/>
        </w:numPr>
      </w:pPr>
      <w:r>
        <w:t>Research Integration → GP3, GP5, GP7, GP10</w:t>
      </w:r>
    </w:p>
    <w:p w14:paraId="7A7579A3" w14:textId="77777777" w:rsidR="00801C0D" w:rsidRDefault="00801C0D" w:rsidP="00801C0D">
      <w:pPr>
        <w:pStyle w:val="NormalWeb"/>
        <w:numPr>
          <w:ilvl w:val="2"/>
          <w:numId w:val="45"/>
        </w:numPr>
      </w:pPr>
      <w:r>
        <w:t>Innovation → GP5, GP7, GP2</w:t>
      </w:r>
    </w:p>
    <w:p w14:paraId="07C85E60" w14:textId="77777777" w:rsidR="00801C0D" w:rsidRDefault="00801C0D" w:rsidP="00801C0D">
      <w:pPr>
        <w:pStyle w:val="NormalWeb"/>
        <w:numPr>
          <w:ilvl w:val="2"/>
          <w:numId w:val="45"/>
        </w:numPr>
      </w:pPr>
      <w:r>
        <w:t>Societal Impact → GP2, GP3, GP8, GP9</w:t>
      </w:r>
    </w:p>
    <w:p w14:paraId="2CD93B9A" w14:textId="77777777" w:rsidR="00801C0D" w:rsidRDefault="00801C0D" w:rsidP="00801C0D">
      <w:pPr>
        <w:pStyle w:val="NormalWeb"/>
        <w:numPr>
          <w:ilvl w:val="1"/>
          <w:numId w:val="45"/>
        </w:numPr>
      </w:pPr>
      <w:r>
        <w:t>Identifies key gaps or areas for enhancement.</w:t>
      </w:r>
    </w:p>
    <w:p w14:paraId="24D05BAA" w14:textId="77777777" w:rsidR="00801C0D" w:rsidRDefault="00801C0D" w:rsidP="00801C0D">
      <w:r>
        <w:pict w14:anchorId="45ACB61E">
          <v:rect id="_x0000_i1057" style="width:0;height:1.5pt" o:hralign="center" o:hrstd="t" o:hr="t" fillcolor="#a0a0a0" stroked="f"/>
        </w:pict>
      </w:r>
    </w:p>
    <w:p w14:paraId="68593EA1" w14:textId="77777777" w:rsidR="00801C0D" w:rsidRDefault="00801C0D" w:rsidP="00801C0D">
      <w:pPr>
        <w:pStyle w:val="Heading2"/>
      </w:pPr>
      <w:r>
        <w:t>PHASE 3 – PROGRAMME DEVELOPMENTAL ARC AND SYNTHESIS</w:t>
      </w:r>
    </w:p>
    <w:p w14:paraId="42C49755" w14:textId="77777777" w:rsidR="00801C0D" w:rsidRDefault="00801C0D" w:rsidP="00801C0D">
      <w:pPr>
        <w:pStyle w:val="Heading3"/>
      </w:pPr>
      <w:r>
        <w:t>3.1 Programme Developmental Arc – Entry to Graduation</w:t>
      </w:r>
    </w:p>
    <w:p w14:paraId="0AEE607D" w14:textId="77777777" w:rsidR="00801C0D" w:rsidRDefault="00801C0D" w:rsidP="00801C0D">
      <w:pPr>
        <w:pStyle w:val="NormalWeb"/>
      </w:pPr>
      <w:r>
        <w:t>Provide 2–4 paragraphs (plus bullets where helpful) showing how the programme builds capability over time in:</w:t>
      </w:r>
    </w:p>
    <w:p w14:paraId="75F84F42" w14:textId="77777777" w:rsidR="00801C0D" w:rsidRDefault="00801C0D" w:rsidP="00801C0D">
      <w:pPr>
        <w:pStyle w:val="NormalWeb"/>
        <w:numPr>
          <w:ilvl w:val="0"/>
          <w:numId w:val="46"/>
        </w:numPr>
      </w:pPr>
      <w:r>
        <w:t>ethics and integrity,</w:t>
      </w:r>
    </w:p>
    <w:p w14:paraId="52058B7D" w14:textId="77777777" w:rsidR="00801C0D" w:rsidRDefault="00801C0D" w:rsidP="00801C0D">
      <w:pPr>
        <w:pStyle w:val="NormalWeb"/>
        <w:numPr>
          <w:ilvl w:val="0"/>
          <w:numId w:val="46"/>
        </w:numPr>
      </w:pPr>
      <w:r>
        <w:t>EDI &amp; decolonisation,</w:t>
      </w:r>
    </w:p>
    <w:p w14:paraId="39C525A2" w14:textId="77777777" w:rsidR="00801C0D" w:rsidRDefault="00801C0D" w:rsidP="00801C0D">
      <w:pPr>
        <w:pStyle w:val="NormalWeb"/>
        <w:numPr>
          <w:ilvl w:val="0"/>
          <w:numId w:val="46"/>
        </w:numPr>
      </w:pPr>
      <w:r>
        <w:t>global mindset and global nature of business,</w:t>
      </w:r>
    </w:p>
    <w:p w14:paraId="5B418EEB" w14:textId="77777777" w:rsidR="00801C0D" w:rsidRDefault="00801C0D" w:rsidP="00801C0D">
      <w:pPr>
        <w:pStyle w:val="NormalWeb"/>
        <w:numPr>
          <w:ilvl w:val="0"/>
          <w:numId w:val="46"/>
        </w:numPr>
      </w:pPr>
      <w:r>
        <w:t>research literacy and inquiry skills,</w:t>
      </w:r>
    </w:p>
    <w:p w14:paraId="7D14A9C1" w14:textId="77777777" w:rsidR="00801C0D" w:rsidRDefault="00801C0D" w:rsidP="00801C0D">
      <w:pPr>
        <w:pStyle w:val="NormalWeb"/>
        <w:numPr>
          <w:ilvl w:val="0"/>
          <w:numId w:val="46"/>
        </w:numPr>
      </w:pPr>
      <w:r>
        <w:t>innovation and agility,</w:t>
      </w:r>
    </w:p>
    <w:p w14:paraId="1CC14FE5" w14:textId="77777777" w:rsidR="00801C0D" w:rsidRDefault="00801C0D" w:rsidP="00801C0D">
      <w:pPr>
        <w:pStyle w:val="NormalWeb"/>
        <w:numPr>
          <w:ilvl w:val="0"/>
          <w:numId w:val="46"/>
        </w:numPr>
      </w:pPr>
      <w:r>
        <w:t>societal impact orientation,</w:t>
      </w:r>
    </w:p>
    <w:p w14:paraId="3F22C48E" w14:textId="77777777" w:rsidR="00801C0D" w:rsidRDefault="00801C0D" w:rsidP="00801C0D">
      <w:pPr>
        <w:pStyle w:val="NormalWeb"/>
        <w:numPr>
          <w:ilvl w:val="0"/>
          <w:numId w:val="46"/>
        </w:numPr>
      </w:pPr>
      <w:r>
        <w:t>community and collegiality,</w:t>
      </w:r>
    </w:p>
    <w:p w14:paraId="33DB568D" w14:textId="77777777" w:rsidR="00801C0D" w:rsidRDefault="00801C0D" w:rsidP="00801C0D">
      <w:pPr>
        <w:pStyle w:val="NormalWeb"/>
        <w:numPr>
          <w:ilvl w:val="0"/>
          <w:numId w:val="46"/>
        </w:numPr>
      </w:pPr>
      <w:r>
        <w:t>engagement with business and external stakeholders.</w:t>
      </w:r>
    </w:p>
    <w:p w14:paraId="00942655" w14:textId="77777777" w:rsidR="00801C0D" w:rsidRDefault="00801C0D" w:rsidP="00801C0D">
      <w:pPr>
        <w:pStyle w:val="NormalWeb"/>
      </w:pPr>
      <w:r>
        <w:t>Frame using:</w:t>
      </w:r>
    </w:p>
    <w:p w14:paraId="4E8F4CD1" w14:textId="77777777" w:rsidR="00801C0D" w:rsidRDefault="00801C0D" w:rsidP="00801C0D">
      <w:pPr>
        <w:pStyle w:val="NormalWeb"/>
        <w:numPr>
          <w:ilvl w:val="0"/>
          <w:numId w:val="47"/>
        </w:numPr>
      </w:pPr>
      <w:r>
        <w:t>L4: foundational awareness and basic skills</w:t>
      </w:r>
    </w:p>
    <w:p w14:paraId="6A82C1C5" w14:textId="77777777" w:rsidR="00801C0D" w:rsidRDefault="00801C0D" w:rsidP="00801C0D">
      <w:pPr>
        <w:pStyle w:val="NormalWeb"/>
        <w:numPr>
          <w:ilvl w:val="0"/>
          <w:numId w:val="47"/>
        </w:numPr>
      </w:pPr>
      <w:r>
        <w:t>L5: applied analysis, practice, and integration across contexts</w:t>
      </w:r>
    </w:p>
    <w:p w14:paraId="355091B0" w14:textId="77777777" w:rsidR="00801C0D" w:rsidRDefault="00801C0D" w:rsidP="00801C0D">
      <w:pPr>
        <w:pStyle w:val="NormalWeb"/>
        <w:numPr>
          <w:ilvl w:val="0"/>
          <w:numId w:val="47"/>
        </w:numPr>
      </w:pPr>
      <w:r>
        <w:t>L6: strategic, critical, autonomous performance and impact</w:t>
      </w:r>
    </w:p>
    <w:p w14:paraId="6EF1CEB9" w14:textId="77777777" w:rsidR="00801C0D" w:rsidRDefault="00801C0D" w:rsidP="00801C0D">
      <w:pPr>
        <w:pStyle w:val="NormalWeb"/>
      </w:pPr>
      <w:r>
        <w:t>Tie this arc to relevant modules, capstones, dissertations, and work-based learning.</w:t>
      </w:r>
    </w:p>
    <w:p w14:paraId="4D947B7A" w14:textId="77777777" w:rsidR="00801C0D" w:rsidRDefault="00801C0D" w:rsidP="00801C0D">
      <w:pPr>
        <w:pStyle w:val="Heading3"/>
      </w:pPr>
      <w:r>
        <w:lastRenderedPageBreak/>
        <w:t>3.2 Integrated Programme-Level Summary</w:t>
      </w:r>
    </w:p>
    <w:p w14:paraId="5451E34B" w14:textId="77777777" w:rsidR="00801C0D" w:rsidRDefault="00801C0D" w:rsidP="00801C0D">
      <w:pPr>
        <w:pStyle w:val="NormalWeb"/>
      </w:pPr>
      <w:r>
        <w:t>Summarise, in 1–2 paragraphs:</w:t>
      </w:r>
    </w:p>
    <w:p w14:paraId="64898445" w14:textId="77777777" w:rsidR="00801C0D" w:rsidRDefault="00801C0D" w:rsidP="00801C0D">
      <w:pPr>
        <w:pStyle w:val="NormalWeb"/>
        <w:numPr>
          <w:ilvl w:val="0"/>
          <w:numId w:val="48"/>
        </w:numPr>
      </w:pPr>
      <w:r>
        <w:t>major strengths and distinctive features,</w:t>
      </w:r>
    </w:p>
    <w:p w14:paraId="0AA4249C" w14:textId="77777777" w:rsidR="00801C0D" w:rsidRDefault="00801C0D" w:rsidP="00801C0D">
      <w:pPr>
        <w:pStyle w:val="NormalWeb"/>
        <w:numPr>
          <w:ilvl w:val="0"/>
          <w:numId w:val="48"/>
        </w:numPr>
      </w:pPr>
      <w:r>
        <w:t>key limitations or gaps,</w:t>
      </w:r>
    </w:p>
    <w:p w14:paraId="561D2A78" w14:textId="77777777" w:rsidR="00801C0D" w:rsidRDefault="00801C0D" w:rsidP="00801C0D">
      <w:pPr>
        <w:pStyle w:val="NormalWeb"/>
        <w:numPr>
          <w:ilvl w:val="0"/>
          <w:numId w:val="48"/>
        </w:numPr>
      </w:pPr>
      <w:r>
        <w:t>how the programme aligns with the school’s mission and strategic priorities as relevant to AACSB,</w:t>
      </w:r>
    </w:p>
    <w:p w14:paraId="37F32778" w14:textId="77777777" w:rsidR="00801C0D" w:rsidRDefault="00801C0D" w:rsidP="00801C0D">
      <w:pPr>
        <w:pStyle w:val="NormalWeb"/>
        <w:numPr>
          <w:ilvl w:val="0"/>
          <w:numId w:val="48"/>
        </w:numPr>
      </w:pPr>
      <w:r>
        <w:t>broad alignment with the 10 Guiding Principles.</w:t>
      </w:r>
    </w:p>
    <w:p w14:paraId="063DF353" w14:textId="77777777" w:rsidR="00801C0D" w:rsidRDefault="00801C0D" w:rsidP="00801C0D">
      <w:pPr>
        <w:pStyle w:val="Heading3"/>
      </w:pPr>
      <w:r>
        <w:t>3.3 Domains → Guiding Principles Crosswalk</w:t>
      </w:r>
    </w:p>
    <w:p w14:paraId="11AC6AA2" w14:textId="77777777" w:rsidR="00801C0D" w:rsidRDefault="00801C0D" w:rsidP="00801C0D">
      <w:pPr>
        <w:pStyle w:val="NormalWeb"/>
      </w:pPr>
      <w:r>
        <w:t xml:space="preserve">Provide a table mapping the </w:t>
      </w:r>
      <w:r>
        <w:rPr>
          <w:rStyle w:val="Strong"/>
        </w:rPr>
        <w:t>8 domains</w:t>
      </w:r>
      <w:r>
        <w:t xml:space="preserve"> to the </w:t>
      </w:r>
      <w:r>
        <w:rPr>
          <w:rStyle w:val="Strong"/>
        </w:rPr>
        <w:t>10 Guiding Principles</w:t>
      </w:r>
      <w:r>
        <w:t>, indicating strong/moderate/limited support, based on the evidence previously presented.</w:t>
      </w:r>
    </w:p>
    <w:p w14:paraId="1E83742A" w14:textId="77777777" w:rsidR="00801C0D" w:rsidRDefault="00801C0D" w:rsidP="00801C0D">
      <w:r>
        <w:pict w14:anchorId="0DD3770A">
          <v:rect id="_x0000_i1058" style="width:0;height:1.5pt" o:hralign="center" o:hrstd="t" o:hr="t" fillcolor="#a0a0a0" stroked="f"/>
        </w:pict>
      </w:r>
    </w:p>
    <w:p w14:paraId="340C2249" w14:textId="77777777" w:rsidR="00801C0D" w:rsidRDefault="00801C0D" w:rsidP="00801C0D">
      <w:pPr>
        <w:pStyle w:val="Heading2"/>
      </w:pPr>
      <w:r>
        <w:t>PHASE 4 – QUALITY CHECK</w:t>
      </w:r>
    </w:p>
    <w:p w14:paraId="508C18BE" w14:textId="77777777" w:rsidR="00801C0D" w:rsidRDefault="00801C0D" w:rsidP="00801C0D">
      <w:pPr>
        <w:pStyle w:val="NormalWeb"/>
      </w:pPr>
      <w:r>
        <w:t>At the end, silently ensure:</w:t>
      </w:r>
    </w:p>
    <w:p w14:paraId="299E2324" w14:textId="77777777" w:rsidR="00801C0D" w:rsidRDefault="00801C0D" w:rsidP="00801C0D">
      <w:pPr>
        <w:pStyle w:val="NormalWeb"/>
        <w:numPr>
          <w:ilvl w:val="0"/>
          <w:numId w:val="49"/>
        </w:numPr>
      </w:pPr>
      <w:r>
        <w:t>All 10 Guiding Principles are present, clearly labelled, and explicitly aligned to their definitions.</w:t>
      </w:r>
    </w:p>
    <w:p w14:paraId="32B6E80E" w14:textId="77777777" w:rsidR="00801C0D" w:rsidRDefault="00801C0D" w:rsidP="00801C0D">
      <w:pPr>
        <w:pStyle w:val="NormalWeb"/>
        <w:numPr>
          <w:ilvl w:val="0"/>
          <w:numId w:val="49"/>
        </w:numPr>
      </w:pPr>
      <w:r>
        <w:t>All six thematic “Demonstrating …” sections are present, each using the full (A)–(H) structure.</w:t>
      </w:r>
    </w:p>
    <w:p w14:paraId="2DF141F8" w14:textId="77777777" w:rsidR="00801C0D" w:rsidRDefault="00801C0D" w:rsidP="00801C0D">
      <w:pPr>
        <w:pStyle w:val="NormalWeb"/>
        <w:numPr>
          <w:ilvl w:val="0"/>
          <w:numId w:val="49"/>
        </w:numPr>
      </w:pPr>
      <w:r>
        <w:t>Programme and module evidence is named, with levels and compulsory/optional status.</w:t>
      </w:r>
    </w:p>
    <w:p w14:paraId="1B7C9B9E" w14:textId="77777777" w:rsidR="00801C0D" w:rsidRDefault="00801C0D" w:rsidP="00801C0D">
      <w:pPr>
        <w:pStyle w:val="NormalWeb"/>
        <w:numPr>
          <w:ilvl w:val="0"/>
          <w:numId w:val="49"/>
        </w:numPr>
      </w:pPr>
      <w:r>
        <w:t>No invented modules, policies, or practices.</w:t>
      </w:r>
    </w:p>
    <w:p w14:paraId="166AABAE" w14:textId="77777777" w:rsidR="00801C0D" w:rsidRDefault="00801C0D" w:rsidP="00801C0D">
      <w:pPr>
        <w:pStyle w:val="NormalWeb"/>
        <w:numPr>
          <w:ilvl w:val="0"/>
          <w:numId w:val="49"/>
        </w:numPr>
      </w:pPr>
      <w:r>
        <w:t>Missing or ambiguous information is explicitly flagged as such.</w:t>
      </w:r>
    </w:p>
    <w:p w14:paraId="1548FD4B" w14:textId="77777777" w:rsidR="00801C0D" w:rsidRDefault="00801C0D" w:rsidP="00801C0D">
      <w:r>
        <w:pict w14:anchorId="048A81D2">
          <v:rect id="_x0000_i1059" style="width:0;height:1.5pt" o:hralign="center" o:hrstd="t" o:hr="t" fillcolor="#a0a0a0" stroked="f"/>
        </w:pict>
      </w:r>
    </w:p>
    <w:p w14:paraId="2C29D9E0" w14:textId="77777777" w:rsidR="00801C0D" w:rsidRDefault="00801C0D" w:rsidP="00801C0D">
      <w:pPr>
        <w:pStyle w:val="NormalWeb"/>
      </w:pPr>
      <w:r>
        <w:rPr>
          <w:rStyle w:val="Strong"/>
        </w:rPr>
        <w:t>END OF META-PROMPT</w:t>
      </w:r>
    </w:p>
    <w:p w14:paraId="5C981F9E" w14:textId="77777777" w:rsidR="00801C0D" w:rsidRDefault="00801C0D" w:rsidP="00801C0D">
      <w:pPr>
        <w:pStyle w:val="NormalWeb"/>
      </w:pPr>
      <w:r>
        <w:t xml:space="preserve">Apply all phases to </w:t>
      </w:r>
      <w:r>
        <w:rPr>
          <w:rStyle w:val="Strong"/>
        </w:rPr>
        <w:t>one specified programme at a time</w:t>
      </w:r>
      <w:r>
        <w:t>, using:</w:t>
      </w:r>
    </w:p>
    <w:p w14:paraId="5301E7E9" w14:textId="77777777" w:rsidR="00801C0D" w:rsidRDefault="00801C0D" w:rsidP="00801C0D">
      <w:pPr>
        <w:pStyle w:val="NormalWeb"/>
        <w:numPr>
          <w:ilvl w:val="0"/>
          <w:numId w:val="50"/>
        </w:numPr>
      </w:pPr>
      <w:r>
        <w:t>the GitHub AACSB materials, and</w:t>
      </w:r>
    </w:p>
    <w:p w14:paraId="0B2AA49F" w14:textId="77777777" w:rsidR="00801C0D" w:rsidRDefault="00801C0D" w:rsidP="00801C0D">
      <w:pPr>
        <w:pStyle w:val="NormalWeb"/>
        <w:numPr>
          <w:ilvl w:val="0"/>
          <w:numId w:val="50"/>
        </w:numPr>
      </w:pPr>
      <w:r>
        <w:t>the relevant YSJ programme specification and module documents.</w:t>
      </w:r>
    </w:p>
    <w:p w14:paraId="7B67781E" w14:textId="77777777" w:rsidR="001F6E74" w:rsidRPr="00801C0D" w:rsidRDefault="001F6E74" w:rsidP="00801C0D"/>
    <w:sectPr w:rsidR="001F6E74" w:rsidRPr="00801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6134"/>
    <w:multiLevelType w:val="multilevel"/>
    <w:tmpl w:val="C01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1676"/>
    <w:multiLevelType w:val="multilevel"/>
    <w:tmpl w:val="DADA5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798C"/>
    <w:multiLevelType w:val="multilevel"/>
    <w:tmpl w:val="A8C2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77E84"/>
    <w:multiLevelType w:val="multilevel"/>
    <w:tmpl w:val="C9F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82FA6"/>
    <w:multiLevelType w:val="multilevel"/>
    <w:tmpl w:val="47A02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8550A"/>
    <w:multiLevelType w:val="multilevel"/>
    <w:tmpl w:val="5E9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94710"/>
    <w:multiLevelType w:val="multilevel"/>
    <w:tmpl w:val="0A7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71ED5"/>
    <w:multiLevelType w:val="multilevel"/>
    <w:tmpl w:val="127EE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71B2E"/>
    <w:multiLevelType w:val="multilevel"/>
    <w:tmpl w:val="F39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86F8F"/>
    <w:multiLevelType w:val="multilevel"/>
    <w:tmpl w:val="30BC1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26761"/>
    <w:multiLevelType w:val="multilevel"/>
    <w:tmpl w:val="7262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069BD"/>
    <w:multiLevelType w:val="multilevel"/>
    <w:tmpl w:val="72A6B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F5FE1"/>
    <w:multiLevelType w:val="multilevel"/>
    <w:tmpl w:val="2632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2570A"/>
    <w:multiLevelType w:val="multilevel"/>
    <w:tmpl w:val="D77A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B2CEA"/>
    <w:multiLevelType w:val="multilevel"/>
    <w:tmpl w:val="B0B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43E70"/>
    <w:multiLevelType w:val="multilevel"/>
    <w:tmpl w:val="FD7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E50E3"/>
    <w:multiLevelType w:val="multilevel"/>
    <w:tmpl w:val="9C7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77374"/>
    <w:multiLevelType w:val="multilevel"/>
    <w:tmpl w:val="DC6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E09EF"/>
    <w:multiLevelType w:val="multilevel"/>
    <w:tmpl w:val="9BA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F0DE2"/>
    <w:multiLevelType w:val="multilevel"/>
    <w:tmpl w:val="843EC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87341"/>
    <w:multiLevelType w:val="multilevel"/>
    <w:tmpl w:val="B14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56DFD"/>
    <w:multiLevelType w:val="multilevel"/>
    <w:tmpl w:val="85BA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67685"/>
    <w:multiLevelType w:val="multilevel"/>
    <w:tmpl w:val="17B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24AD9"/>
    <w:multiLevelType w:val="multilevel"/>
    <w:tmpl w:val="427A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756D6"/>
    <w:multiLevelType w:val="multilevel"/>
    <w:tmpl w:val="52A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364D6"/>
    <w:multiLevelType w:val="multilevel"/>
    <w:tmpl w:val="6B2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B55F7"/>
    <w:multiLevelType w:val="multilevel"/>
    <w:tmpl w:val="6ED2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DF74AC"/>
    <w:multiLevelType w:val="multilevel"/>
    <w:tmpl w:val="6416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C1C33"/>
    <w:multiLevelType w:val="multilevel"/>
    <w:tmpl w:val="E99C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B5B38"/>
    <w:multiLevelType w:val="multilevel"/>
    <w:tmpl w:val="967C7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43004F"/>
    <w:multiLevelType w:val="multilevel"/>
    <w:tmpl w:val="2AB00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C12DE"/>
    <w:multiLevelType w:val="multilevel"/>
    <w:tmpl w:val="294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D05CF"/>
    <w:multiLevelType w:val="multilevel"/>
    <w:tmpl w:val="142E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5C375C"/>
    <w:multiLevelType w:val="multilevel"/>
    <w:tmpl w:val="29F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80F2E"/>
    <w:multiLevelType w:val="multilevel"/>
    <w:tmpl w:val="F1FC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C365E"/>
    <w:multiLevelType w:val="multilevel"/>
    <w:tmpl w:val="E620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6D5E7F"/>
    <w:multiLevelType w:val="multilevel"/>
    <w:tmpl w:val="F63A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56521"/>
    <w:multiLevelType w:val="multilevel"/>
    <w:tmpl w:val="D8CE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C69FF"/>
    <w:multiLevelType w:val="multilevel"/>
    <w:tmpl w:val="2F8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97A13"/>
    <w:multiLevelType w:val="multilevel"/>
    <w:tmpl w:val="04B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7629F"/>
    <w:multiLevelType w:val="multilevel"/>
    <w:tmpl w:val="9164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BD5977"/>
    <w:multiLevelType w:val="multilevel"/>
    <w:tmpl w:val="DB4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E28A8"/>
    <w:multiLevelType w:val="multilevel"/>
    <w:tmpl w:val="FCF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24DC2"/>
    <w:multiLevelType w:val="multilevel"/>
    <w:tmpl w:val="841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05C2F"/>
    <w:multiLevelType w:val="multilevel"/>
    <w:tmpl w:val="7936A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E74D5"/>
    <w:multiLevelType w:val="multilevel"/>
    <w:tmpl w:val="B9E0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623FC"/>
    <w:multiLevelType w:val="multilevel"/>
    <w:tmpl w:val="4F02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4167E"/>
    <w:multiLevelType w:val="multilevel"/>
    <w:tmpl w:val="4CFC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9151EF"/>
    <w:multiLevelType w:val="multilevel"/>
    <w:tmpl w:val="1DE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74FBC"/>
    <w:multiLevelType w:val="multilevel"/>
    <w:tmpl w:val="593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42"/>
  </w:num>
  <w:num w:numId="3">
    <w:abstractNumId w:val="20"/>
  </w:num>
  <w:num w:numId="4">
    <w:abstractNumId w:val="22"/>
  </w:num>
  <w:num w:numId="5">
    <w:abstractNumId w:val="19"/>
  </w:num>
  <w:num w:numId="6">
    <w:abstractNumId w:val="37"/>
  </w:num>
  <w:num w:numId="7">
    <w:abstractNumId w:val="27"/>
  </w:num>
  <w:num w:numId="8">
    <w:abstractNumId w:val="34"/>
  </w:num>
  <w:num w:numId="9">
    <w:abstractNumId w:val="29"/>
  </w:num>
  <w:num w:numId="10">
    <w:abstractNumId w:val="17"/>
  </w:num>
  <w:num w:numId="11">
    <w:abstractNumId w:val="6"/>
  </w:num>
  <w:num w:numId="12">
    <w:abstractNumId w:val="25"/>
  </w:num>
  <w:num w:numId="13">
    <w:abstractNumId w:val="35"/>
  </w:num>
  <w:num w:numId="14">
    <w:abstractNumId w:val="12"/>
  </w:num>
  <w:num w:numId="15">
    <w:abstractNumId w:val="21"/>
  </w:num>
  <w:num w:numId="16">
    <w:abstractNumId w:val="3"/>
  </w:num>
  <w:num w:numId="17">
    <w:abstractNumId w:val="43"/>
  </w:num>
  <w:num w:numId="18">
    <w:abstractNumId w:val="15"/>
  </w:num>
  <w:num w:numId="19">
    <w:abstractNumId w:val="14"/>
  </w:num>
  <w:num w:numId="20">
    <w:abstractNumId w:val="18"/>
  </w:num>
  <w:num w:numId="21">
    <w:abstractNumId w:val="13"/>
  </w:num>
  <w:num w:numId="22">
    <w:abstractNumId w:val="48"/>
  </w:num>
  <w:num w:numId="23">
    <w:abstractNumId w:val="28"/>
  </w:num>
  <w:num w:numId="24">
    <w:abstractNumId w:val="16"/>
  </w:num>
  <w:num w:numId="25">
    <w:abstractNumId w:val="7"/>
  </w:num>
  <w:num w:numId="26">
    <w:abstractNumId w:val="23"/>
  </w:num>
  <w:num w:numId="27">
    <w:abstractNumId w:val="49"/>
  </w:num>
  <w:num w:numId="28">
    <w:abstractNumId w:val="0"/>
  </w:num>
  <w:num w:numId="29">
    <w:abstractNumId w:val="39"/>
  </w:num>
  <w:num w:numId="30">
    <w:abstractNumId w:val="2"/>
  </w:num>
  <w:num w:numId="31">
    <w:abstractNumId w:val="8"/>
  </w:num>
  <w:num w:numId="32">
    <w:abstractNumId w:val="24"/>
  </w:num>
  <w:num w:numId="33">
    <w:abstractNumId w:val="33"/>
  </w:num>
  <w:num w:numId="34">
    <w:abstractNumId w:val="45"/>
  </w:num>
  <w:num w:numId="35">
    <w:abstractNumId w:val="26"/>
  </w:num>
  <w:num w:numId="36">
    <w:abstractNumId w:val="4"/>
  </w:num>
  <w:num w:numId="37">
    <w:abstractNumId w:val="32"/>
  </w:num>
  <w:num w:numId="38">
    <w:abstractNumId w:val="44"/>
  </w:num>
  <w:num w:numId="39">
    <w:abstractNumId w:val="30"/>
  </w:num>
  <w:num w:numId="40">
    <w:abstractNumId w:val="5"/>
  </w:num>
  <w:num w:numId="41">
    <w:abstractNumId w:val="9"/>
  </w:num>
  <w:num w:numId="42">
    <w:abstractNumId w:val="1"/>
  </w:num>
  <w:num w:numId="43">
    <w:abstractNumId w:val="47"/>
  </w:num>
  <w:num w:numId="44">
    <w:abstractNumId w:val="11"/>
  </w:num>
  <w:num w:numId="45">
    <w:abstractNumId w:val="36"/>
  </w:num>
  <w:num w:numId="46">
    <w:abstractNumId w:val="38"/>
  </w:num>
  <w:num w:numId="47">
    <w:abstractNumId w:val="46"/>
  </w:num>
  <w:num w:numId="48">
    <w:abstractNumId w:val="31"/>
  </w:num>
  <w:num w:numId="49">
    <w:abstractNumId w:val="10"/>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C0D"/>
    <w:rsid w:val="001725CF"/>
    <w:rsid w:val="001F6E74"/>
    <w:rsid w:val="0025678C"/>
    <w:rsid w:val="00420367"/>
    <w:rsid w:val="00801C0D"/>
    <w:rsid w:val="00A95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FC55"/>
  <w15:chartTrackingRefBased/>
  <w15:docId w15:val="{99041A07-70EA-4514-8D5F-A0BBB681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1C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01C0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01C0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801C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C0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01C0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01C0D"/>
    <w:rPr>
      <w:rFonts w:ascii="Times New Roman" w:eastAsia="Times New Roman" w:hAnsi="Times New Roman" w:cs="Times New Roman"/>
      <w:b/>
      <w:bCs/>
      <w:sz w:val="27"/>
      <w:szCs w:val="27"/>
      <w:lang w:eastAsia="en-GB"/>
    </w:rPr>
  </w:style>
  <w:style w:type="character" w:styleId="Hyperlink">
    <w:name w:val="Hyperlink"/>
    <w:basedOn w:val="DefaultParagraphFont"/>
    <w:uiPriority w:val="99"/>
    <w:semiHidden/>
    <w:unhideWhenUsed/>
    <w:rsid w:val="00801C0D"/>
    <w:rPr>
      <w:color w:val="0000FF"/>
      <w:u w:val="single"/>
    </w:rPr>
  </w:style>
  <w:style w:type="paragraph" w:styleId="NormalWeb">
    <w:name w:val="Normal (Web)"/>
    <w:basedOn w:val="Normal"/>
    <w:uiPriority w:val="99"/>
    <w:semiHidden/>
    <w:unhideWhenUsed/>
    <w:rsid w:val="00801C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01C0D"/>
    <w:rPr>
      <w:b/>
      <w:bCs/>
    </w:rPr>
  </w:style>
  <w:style w:type="character" w:customStyle="1" w:styleId="Heading4Char">
    <w:name w:val="Heading 4 Char"/>
    <w:basedOn w:val="DefaultParagraphFont"/>
    <w:link w:val="Heading4"/>
    <w:uiPriority w:val="9"/>
    <w:semiHidden/>
    <w:rsid w:val="00801C0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409752">
      <w:bodyDiv w:val="1"/>
      <w:marLeft w:val="0"/>
      <w:marRight w:val="0"/>
      <w:marTop w:val="0"/>
      <w:marBottom w:val="0"/>
      <w:divBdr>
        <w:top w:val="none" w:sz="0" w:space="0" w:color="auto"/>
        <w:left w:val="none" w:sz="0" w:space="0" w:color="auto"/>
        <w:bottom w:val="none" w:sz="0" w:space="0" w:color="auto"/>
        <w:right w:val="none" w:sz="0" w:space="0" w:color="auto"/>
      </w:divBdr>
      <w:divsChild>
        <w:div w:id="1954248296">
          <w:blockQuote w:val="1"/>
          <w:marLeft w:val="720"/>
          <w:marRight w:val="720"/>
          <w:marTop w:val="100"/>
          <w:marBottom w:val="100"/>
          <w:divBdr>
            <w:top w:val="none" w:sz="0" w:space="0" w:color="auto"/>
            <w:left w:val="none" w:sz="0" w:space="0" w:color="auto"/>
            <w:bottom w:val="none" w:sz="0" w:space="0" w:color="auto"/>
            <w:right w:val="none" w:sz="0" w:space="0" w:color="auto"/>
          </w:divBdr>
        </w:div>
        <w:div w:id="64181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218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83068">
      <w:bodyDiv w:val="1"/>
      <w:marLeft w:val="0"/>
      <w:marRight w:val="0"/>
      <w:marTop w:val="0"/>
      <w:marBottom w:val="0"/>
      <w:divBdr>
        <w:top w:val="none" w:sz="0" w:space="0" w:color="auto"/>
        <w:left w:val="none" w:sz="0" w:space="0" w:color="auto"/>
        <w:bottom w:val="none" w:sz="0" w:space="0" w:color="auto"/>
        <w:right w:val="none" w:sz="0" w:space="0" w:color="auto"/>
      </w:divBdr>
      <w:divsChild>
        <w:div w:id="106726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734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zzieaidoo-jpg/AACSB" TargetMode="External"/><Relationship Id="rId3" Type="http://schemas.openxmlformats.org/officeDocument/2006/relationships/settings" Target="settings.xml"/><Relationship Id="rId7" Type="http://schemas.openxmlformats.org/officeDocument/2006/relationships/hyperlink" Target="https://www.yorksj.ac.uk/module-docum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rksj.ac.uk/programme-specifications/" TargetMode="External"/><Relationship Id="rId11" Type="http://schemas.openxmlformats.org/officeDocument/2006/relationships/fontTable" Target="fontTable.xml"/><Relationship Id="rId5" Type="http://schemas.openxmlformats.org/officeDocument/2006/relationships/hyperlink" Target="https://github.com/suzzieaidoo-jpg/AACSB" TargetMode="External"/><Relationship Id="rId10" Type="http://schemas.openxmlformats.org/officeDocument/2006/relationships/hyperlink" Target="https://www.yorksj.ac.uk/module-documents/" TargetMode="External"/><Relationship Id="rId4" Type="http://schemas.openxmlformats.org/officeDocument/2006/relationships/webSettings" Target="webSettings.xml"/><Relationship Id="rId9" Type="http://schemas.openxmlformats.org/officeDocument/2006/relationships/hyperlink" Target="https://www.yorksj.ac.uk/programme-spec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3009</Words>
  <Characters>17154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Suzzie Aidoo</dc:creator>
  <cp:keywords/>
  <dc:description/>
  <cp:lastModifiedBy>Suzzie Aidoo</cp:lastModifiedBy>
  <cp:revision>2</cp:revision>
  <dcterms:created xsi:type="dcterms:W3CDTF">2025-12-02T12:40:00Z</dcterms:created>
  <dcterms:modified xsi:type="dcterms:W3CDTF">2025-12-02T12:52:00Z</dcterms:modified>
</cp:coreProperties>
</file>