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7F51AA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7F51AA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1ABDFFDC" w:rsidR="00227861" w:rsidRPr="007F51AA" w:rsidRDefault="00F96996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 xml:space="preserve">Law in a Global Context </w:t>
            </w:r>
            <w:r w:rsidR="00512611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1</w:t>
            </w:r>
            <w:r w:rsidRPr="007F51A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472EC0" w:rsidRPr="007F51AA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7F51AA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0C776294" w:rsidR="00472EC0" w:rsidRPr="007F51AA" w:rsidRDefault="00F96996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LAW501</w:t>
            </w:r>
            <w:r w:rsidR="00351760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5</w:t>
            </w:r>
            <w:r w:rsidRPr="007F51A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7F51AA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59AFC2DB" w:rsidR="00472EC0" w:rsidRPr="007F51AA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7F51AA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 w:rsidRPr="007F51AA">
              <w:rPr>
                <w:rFonts w:cs="Arial"/>
                <w:b/>
                <w:sz w:val="20"/>
                <w:szCs w:val="20"/>
              </w:rPr>
              <w:t>c</w:t>
            </w:r>
            <w:r w:rsidRPr="007F51AA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65EF0717" w:rsidR="00472EC0" w:rsidRPr="007F51AA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7F51AA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7F51AA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5197F6D0" w:rsidR="009A29AD" w:rsidRPr="007F51AA" w:rsidRDefault="00F96996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7F51AA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6363E4B" w:rsidR="00472EC0" w:rsidRPr="007F51AA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7F51AA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42E9B750" w:rsidR="00472EC0" w:rsidRPr="007F51AA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sz w:val="20"/>
                <w:szCs w:val="20"/>
              </w:rPr>
              <w:t>Y</w:t>
            </w:r>
            <w:r w:rsidR="00DB6628" w:rsidRPr="007F51AA">
              <w:rPr>
                <w:rFonts w:cs="Arial"/>
                <w:sz w:val="20"/>
                <w:szCs w:val="20"/>
              </w:rPr>
              <w:t>es</w:t>
            </w:r>
          </w:p>
        </w:tc>
      </w:tr>
      <w:tr w:rsidR="00227861" w:rsidRPr="007F51AA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7F51AA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>Pre-requisites</w:t>
            </w:r>
            <w:r w:rsidR="00AC6BEA" w:rsidRPr="007F51A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174E1C16" w:rsidR="00D338C6" w:rsidRPr="007F51AA" w:rsidRDefault="00512611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None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7F51AA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F51AA"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7F51AA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34CA8F7F" w:rsidR="00227861" w:rsidRPr="007F51AA" w:rsidRDefault="00E80490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7F51AA">
              <w:rPr>
                <w:rFonts w:cs="Arial"/>
                <w:sz w:val="20"/>
                <w:szCs w:val="20"/>
              </w:rPr>
              <w:t>None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1A8BAE32" w:rsidR="00D8390A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30EA110C" w:rsidR="00D81BCA" w:rsidRPr="00361AF7" w:rsidRDefault="00673DD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14:paraId="4BB41415" w14:textId="1FE9EBAD" w:rsidR="00D81BCA" w:rsidRPr="00361AF7" w:rsidRDefault="00E8049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361AF7" w14:paraId="5A5BE608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1DAB52E2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14:paraId="50976072" w14:textId="297DC682" w:rsidR="00D81BCA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690B99" w:rsidRPr="00361AF7" w14:paraId="6A0A02AB" w14:textId="77777777" w:rsidTr="00AB6759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14:paraId="12949AF9" w14:textId="77777777" w:rsidR="00690B99" w:rsidRPr="00361AF7" w:rsidRDefault="00690B99" w:rsidP="00FD756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690B99" w:rsidRPr="00361AF7" w14:paraId="554B69F0" w14:textId="77777777" w:rsidTr="00AB6759">
        <w:trPr>
          <w:trHeight w:val="377"/>
        </w:trPr>
        <w:tc>
          <w:tcPr>
            <w:tcW w:w="9065" w:type="dxa"/>
            <w:gridSpan w:val="2"/>
          </w:tcPr>
          <w:p w14:paraId="1D154D83" w14:textId="44268BF0" w:rsidR="00690B99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Private Study - 16</w:t>
            </w:r>
            <w:r w:rsidR="00673DD3">
              <w:rPr>
                <w:rFonts w:cs="Arial"/>
                <w:sz w:val="20"/>
                <w:szCs w:val="20"/>
              </w:rPr>
              <w:t>0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 xml:space="preserve">and </w:t>
            </w:r>
            <w:proofErr w:type="gramStart"/>
            <w:r w:rsidR="00456BF1">
              <w:rPr>
                <w:rFonts w:cs="Arial"/>
                <w:b/>
                <w:sz w:val="20"/>
                <w:szCs w:val="20"/>
              </w:rPr>
              <w:t>aims</w:t>
            </w:r>
            <w:proofErr w:type="gramEnd"/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72438350" w14:textId="3DF0DE64" w:rsidR="00AB6759" w:rsidRDefault="00E219F6" w:rsidP="00542817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This is a core module at Level </w:t>
            </w:r>
            <w:r w:rsidR="00F96996">
              <w:rPr>
                <w:rFonts w:cs="Arial"/>
                <w:sz w:val="20"/>
                <w:szCs w:val="20"/>
              </w:rPr>
              <w:t>5</w:t>
            </w:r>
            <w:r>
              <w:rPr>
                <w:rFonts w:cs="Arial"/>
                <w:sz w:val="20"/>
                <w:szCs w:val="20"/>
              </w:rPr>
              <w:t xml:space="preserve"> of the </w:t>
            </w:r>
            <w:r w:rsidR="00504E7F">
              <w:rPr>
                <w:rFonts w:cs="Arial"/>
                <w:sz w:val="20"/>
                <w:szCs w:val="20"/>
              </w:rPr>
              <w:t>LLB Law</w:t>
            </w:r>
            <w:r w:rsidR="00440C77">
              <w:rPr>
                <w:rFonts w:cs="Arial"/>
                <w:sz w:val="20"/>
                <w:szCs w:val="20"/>
              </w:rPr>
              <w:t xml:space="preserve">, </w:t>
            </w:r>
            <w:r w:rsidR="00504E7F">
              <w:rPr>
                <w:rFonts w:cs="Arial"/>
                <w:sz w:val="20"/>
                <w:szCs w:val="20"/>
              </w:rPr>
              <w:t>MLaw</w:t>
            </w:r>
            <w:r w:rsidR="00EF046A">
              <w:rPr>
                <w:rFonts w:cs="Arial"/>
                <w:sz w:val="20"/>
                <w:szCs w:val="20"/>
              </w:rPr>
              <w:t xml:space="preserve"> and MLaw Legal Practice</w:t>
            </w:r>
            <w:r w:rsidR="00182EDC">
              <w:rPr>
                <w:rFonts w:cs="Arial"/>
                <w:sz w:val="20"/>
                <w:szCs w:val="20"/>
              </w:rPr>
              <w:t>.</w:t>
            </w:r>
          </w:p>
          <w:p w14:paraId="73C3CB52" w14:textId="1D23A07B" w:rsidR="00F91A14" w:rsidRDefault="00F91A14" w:rsidP="00542817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7AD05916" w14:textId="0AFE47C5" w:rsidR="00F91A14" w:rsidRDefault="00F91A14" w:rsidP="00542817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This module introduces students to </w:t>
            </w:r>
            <w:r w:rsidR="00B44EF1">
              <w:rPr>
                <w:rFonts w:cs="Arial"/>
                <w:sz w:val="20"/>
                <w:szCs w:val="20"/>
              </w:rPr>
              <w:t xml:space="preserve">the institutions and principles of EU law and the extent of its continued impact on the United Kingdom following Brexit. Students will also </w:t>
            </w:r>
            <w:r w:rsidR="00FF7A5B">
              <w:rPr>
                <w:rFonts w:cs="Arial"/>
                <w:sz w:val="20"/>
                <w:szCs w:val="20"/>
              </w:rPr>
              <w:t xml:space="preserve">be introduced to human rights law and the principles of and the relationship between the European Convention on Human Rights (ECHR) and the Human Rights Act 1998. </w:t>
            </w:r>
          </w:p>
          <w:p w14:paraId="519BCEB1" w14:textId="61554BA4" w:rsidR="00D34FCE" w:rsidRDefault="00D34FCE" w:rsidP="00542817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2043CFA3" w14:textId="71267BD6" w:rsidR="00D34FCE" w:rsidRDefault="0072747C" w:rsidP="00542817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This module </w:t>
            </w:r>
            <w:r w:rsidR="00F96996" w:rsidRPr="006612E9">
              <w:rPr>
                <w:rFonts w:cs="Arial"/>
                <w:sz w:val="20"/>
                <w:szCs w:val="20"/>
              </w:rPr>
              <w:t>includes</w:t>
            </w:r>
            <w:r w:rsidR="00F96996">
              <w:rPr>
                <w:rFonts w:cs="Arial"/>
                <w:sz w:val="20"/>
                <w:szCs w:val="20"/>
              </w:rPr>
              <w:t xml:space="preserve"> </w:t>
            </w:r>
            <w:r w:rsidR="009D355F">
              <w:rPr>
                <w:rFonts w:cs="Arial"/>
                <w:sz w:val="20"/>
                <w:szCs w:val="20"/>
              </w:rPr>
              <w:t>relevant content from the academic component of qualification as a barrister</w:t>
            </w:r>
            <w:r w:rsidR="00C2722D">
              <w:rPr>
                <w:rFonts w:cs="Arial"/>
                <w:sz w:val="20"/>
                <w:szCs w:val="20"/>
              </w:rPr>
              <w:t xml:space="preserve"> in England &amp; Wales and relevant </w:t>
            </w:r>
            <w:r w:rsidR="00A7023D">
              <w:rPr>
                <w:rFonts w:cs="Arial"/>
                <w:sz w:val="20"/>
                <w:szCs w:val="20"/>
              </w:rPr>
              <w:t xml:space="preserve">content </w:t>
            </w:r>
            <w:r w:rsidR="009B3EA0">
              <w:rPr>
                <w:rFonts w:cs="Arial"/>
                <w:sz w:val="20"/>
                <w:szCs w:val="20"/>
              </w:rPr>
              <w:t xml:space="preserve">for </w:t>
            </w:r>
            <w:r w:rsidR="005026AD">
              <w:rPr>
                <w:rFonts w:cs="Arial"/>
                <w:sz w:val="20"/>
                <w:szCs w:val="20"/>
              </w:rPr>
              <w:t>students intend</w:t>
            </w:r>
            <w:r w:rsidR="00542817">
              <w:rPr>
                <w:rFonts w:cs="Arial"/>
                <w:sz w:val="20"/>
                <w:szCs w:val="20"/>
              </w:rPr>
              <w:t>ing</w:t>
            </w:r>
            <w:r w:rsidR="005026AD">
              <w:rPr>
                <w:rFonts w:cs="Arial"/>
                <w:sz w:val="20"/>
                <w:szCs w:val="20"/>
              </w:rPr>
              <w:t xml:space="preserve"> to attempt</w:t>
            </w:r>
            <w:r w:rsidR="00512611">
              <w:rPr>
                <w:rFonts w:cs="Arial"/>
                <w:sz w:val="20"/>
                <w:szCs w:val="20"/>
              </w:rPr>
              <w:t xml:space="preserve"> the</w:t>
            </w:r>
            <w:r w:rsidR="005026AD">
              <w:rPr>
                <w:rFonts w:cs="Arial"/>
                <w:sz w:val="20"/>
                <w:szCs w:val="20"/>
              </w:rPr>
              <w:t xml:space="preserve"> </w:t>
            </w:r>
            <w:r w:rsidR="00A7023D">
              <w:rPr>
                <w:rFonts w:cs="Arial"/>
                <w:sz w:val="20"/>
                <w:szCs w:val="20"/>
              </w:rPr>
              <w:t xml:space="preserve">Solicitors Qualifying Examination 1 (SQE1) </w:t>
            </w:r>
            <w:r w:rsidR="00542817">
              <w:rPr>
                <w:rFonts w:cs="Arial"/>
                <w:sz w:val="20"/>
                <w:szCs w:val="20"/>
              </w:rPr>
              <w:t xml:space="preserve">and seek to qualify as a solicitor in England &amp; Wales </w:t>
            </w:r>
            <w:r w:rsidR="005026AD">
              <w:rPr>
                <w:rFonts w:cs="Arial"/>
                <w:sz w:val="20"/>
                <w:szCs w:val="20"/>
              </w:rPr>
              <w:t>after graduation</w:t>
            </w:r>
            <w:r w:rsidR="00EB3ED2">
              <w:rPr>
                <w:rFonts w:cs="Arial"/>
                <w:sz w:val="20"/>
                <w:szCs w:val="20"/>
              </w:rPr>
              <w:t>.</w:t>
            </w:r>
          </w:p>
          <w:p w14:paraId="351078D5" w14:textId="4D19CFBE" w:rsidR="00AB6759" w:rsidRPr="00361AF7" w:rsidRDefault="00AB6759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732A28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61876197" w:rsidR="00732A28" w:rsidRPr="00361AF7" w:rsidRDefault="00732A28" w:rsidP="00732A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LLB Law</w:t>
            </w:r>
          </w:p>
        </w:tc>
        <w:tc>
          <w:tcPr>
            <w:tcW w:w="1631" w:type="pct"/>
          </w:tcPr>
          <w:p w14:paraId="7705E91B" w14:textId="69837555" w:rsidR="00732A28" w:rsidRPr="00361AF7" w:rsidRDefault="00732A28" w:rsidP="00732A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5.1</w:t>
            </w:r>
            <w:r w:rsidR="00440C77">
              <w:rPr>
                <w:rFonts w:cs="Arial"/>
                <w:sz w:val="20"/>
                <w:szCs w:val="20"/>
              </w:rPr>
              <w:t>; 5.2; 5.3; 5.4; 5.5; 5.6</w:t>
            </w:r>
          </w:p>
        </w:tc>
      </w:tr>
      <w:tr w:rsidR="00732A28" w:rsidRPr="00361AF7" w14:paraId="54277727" w14:textId="77777777" w:rsidTr="00AA3E65">
        <w:trPr>
          <w:trHeight w:val="340"/>
        </w:trPr>
        <w:tc>
          <w:tcPr>
            <w:tcW w:w="3369" w:type="pct"/>
          </w:tcPr>
          <w:p w14:paraId="6551A0BF" w14:textId="32D64420" w:rsidR="00732A28" w:rsidRDefault="00732A28" w:rsidP="00732A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MLaw</w:t>
            </w:r>
          </w:p>
        </w:tc>
        <w:tc>
          <w:tcPr>
            <w:tcW w:w="1631" w:type="pct"/>
          </w:tcPr>
          <w:p w14:paraId="0790AC1D" w14:textId="348D574E" w:rsidR="00732A28" w:rsidRPr="00361AF7" w:rsidRDefault="00440C77" w:rsidP="00732A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5.1; 5.2; 5.3; 5.4; 5.5; 5.6</w:t>
            </w:r>
          </w:p>
        </w:tc>
      </w:tr>
      <w:tr w:rsidR="00732A28" w:rsidRPr="00361AF7" w14:paraId="3F5FCF53" w14:textId="77777777" w:rsidTr="00AA3E65">
        <w:trPr>
          <w:trHeight w:val="340"/>
        </w:trPr>
        <w:tc>
          <w:tcPr>
            <w:tcW w:w="3369" w:type="pct"/>
          </w:tcPr>
          <w:p w14:paraId="77E046F3" w14:textId="5F9EA8EF" w:rsidR="00732A28" w:rsidRDefault="00732A28" w:rsidP="00732A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MLaw Legal Practice </w:t>
            </w:r>
          </w:p>
        </w:tc>
        <w:tc>
          <w:tcPr>
            <w:tcW w:w="1631" w:type="pct"/>
          </w:tcPr>
          <w:p w14:paraId="720EDDCC" w14:textId="289A9D90" w:rsidR="00732A28" w:rsidRPr="00361AF7" w:rsidRDefault="00440C77" w:rsidP="00732A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5.1; 5.2; 5.3; 5.4; 5.5; 5.6</w:t>
            </w:r>
          </w:p>
        </w:tc>
      </w:tr>
    </w:tbl>
    <w:p w14:paraId="70F7D81D" w14:textId="77777777" w:rsidR="00FF7A5B" w:rsidRDefault="00FF7A5B">
      <w:pPr>
        <w:rPr>
          <w:rFonts w:cs="Arial"/>
          <w:sz w:val="20"/>
          <w:szCs w:val="20"/>
        </w:rPr>
      </w:pPr>
    </w:p>
    <w:p w14:paraId="74035B58" w14:textId="77777777" w:rsidR="00646F99" w:rsidRPr="00DA138B" w:rsidRDefault="00646F99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4540"/>
        <w:gridCol w:w="1132"/>
        <w:gridCol w:w="1506"/>
      </w:tblGrid>
      <w:tr w:rsidR="002A5098" w:rsidRPr="00361AF7" w14:paraId="14075211" w14:textId="7C745066" w:rsidTr="002A5098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153D6519" w14:textId="26344C44" w:rsidR="002A5098" w:rsidRPr="00361AF7" w:rsidRDefault="002A5098" w:rsidP="00FD7567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DD569C" w:rsidRPr="00361AF7" w14:paraId="09074D58" w14:textId="6F5C364A" w:rsidTr="00DD569C">
        <w:trPr>
          <w:trHeight w:val="340"/>
        </w:trPr>
        <w:tc>
          <w:tcPr>
            <w:tcW w:w="1019" w:type="pct"/>
            <w:vAlign w:val="center"/>
          </w:tcPr>
          <w:p w14:paraId="041948E9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2518" w:type="pct"/>
            <w:vAlign w:val="center"/>
          </w:tcPr>
          <w:p w14:paraId="590EC6B8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628" w:type="pct"/>
            <w:vAlign w:val="center"/>
          </w:tcPr>
          <w:p w14:paraId="26EA63E7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  <w:tc>
          <w:tcPr>
            <w:tcW w:w="835" w:type="pct"/>
          </w:tcPr>
          <w:p w14:paraId="3F9B964A" w14:textId="55EEFA19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Exempt from anonymous marking?</w:t>
            </w:r>
          </w:p>
        </w:tc>
      </w:tr>
      <w:tr w:rsidR="00DD569C" w:rsidRPr="00361AF7" w14:paraId="048DD061" w14:textId="4EE173D1" w:rsidTr="003A2F75">
        <w:trPr>
          <w:trHeight w:val="340"/>
        </w:trPr>
        <w:tc>
          <w:tcPr>
            <w:tcW w:w="1019" w:type="pct"/>
            <w:vAlign w:val="center"/>
          </w:tcPr>
          <w:p w14:paraId="378141F6" w14:textId="1710D078" w:rsidR="00DD569C" w:rsidRPr="00AB3133" w:rsidRDefault="007F786D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76B4E65B6AF745BA9E5AA1CB05C7E083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243A2A">
                  <w:rPr>
                    <w:rStyle w:val="Style5"/>
                    <w:sz w:val="20"/>
                    <w:szCs w:val="20"/>
                  </w:rPr>
                  <w:t>Exam (Registry organised)</w:t>
                </w:r>
              </w:sdtContent>
            </w:sdt>
          </w:p>
        </w:tc>
        <w:tc>
          <w:tcPr>
            <w:tcW w:w="2518" w:type="pct"/>
            <w:vAlign w:val="center"/>
          </w:tcPr>
          <w:p w14:paraId="74CC3B07" w14:textId="501B35A9" w:rsidR="00DD569C" w:rsidRPr="00361AF7" w:rsidRDefault="00243A2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 3-hour unseen o</w:t>
            </w:r>
            <w:r w:rsidR="00F96996">
              <w:rPr>
                <w:rFonts w:cs="Arial"/>
                <w:sz w:val="20"/>
                <w:szCs w:val="20"/>
              </w:rPr>
              <w:t xml:space="preserve">pen </w:t>
            </w:r>
            <w:r>
              <w:rPr>
                <w:rFonts w:cs="Arial"/>
                <w:sz w:val="20"/>
                <w:szCs w:val="20"/>
              </w:rPr>
              <w:t>b</w:t>
            </w:r>
            <w:r w:rsidR="00F96996">
              <w:rPr>
                <w:rFonts w:cs="Arial"/>
                <w:sz w:val="20"/>
                <w:szCs w:val="20"/>
              </w:rPr>
              <w:t xml:space="preserve">ook </w:t>
            </w:r>
            <w:r>
              <w:rPr>
                <w:rFonts w:cs="Arial"/>
                <w:sz w:val="20"/>
                <w:szCs w:val="20"/>
              </w:rPr>
              <w:t>e</w:t>
            </w:r>
            <w:r w:rsidR="00F96996">
              <w:rPr>
                <w:rFonts w:cs="Arial"/>
                <w:sz w:val="20"/>
                <w:szCs w:val="20"/>
              </w:rPr>
              <w:t>xam</w:t>
            </w:r>
            <w:r>
              <w:rPr>
                <w:rFonts w:cs="Arial"/>
                <w:sz w:val="20"/>
                <w:szCs w:val="20"/>
              </w:rPr>
              <w:t>ination</w:t>
            </w:r>
          </w:p>
        </w:tc>
        <w:tc>
          <w:tcPr>
            <w:tcW w:w="628" w:type="pct"/>
            <w:vAlign w:val="center"/>
          </w:tcPr>
          <w:p w14:paraId="5A017261" w14:textId="02F8C5A7" w:rsidR="00DD569C" w:rsidRPr="00361AF7" w:rsidRDefault="00F96996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100%</w:t>
            </w:r>
          </w:p>
        </w:tc>
        <w:tc>
          <w:tcPr>
            <w:tcW w:w="835" w:type="pct"/>
            <w:vAlign w:val="center"/>
          </w:tcPr>
          <w:p w14:paraId="3A24F816" w14:textId="082FBE43" w:rsidR="00DD569C" w:rsidRPr="00361AF7" w:rsidRDefault="00F96996" w:rsidP="00DD581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</w:tr>
    </w:tbl>
    <w:p w14:paraId="558216E1" w14:textId="242A812E" w:rsidR="00292167" w:rsidRDefault="00292167">
      <w:pPr>
        <w:rPr>
          <w:rFonts w:cs="Arial"/>
          <w:sz w:val="20"/>
          <w:szCs w:val="20"/>
        </w:rPr>
      </w:pPr>
    </w:p>
    <w:p w14:paraId="0DAA8AB2" w14:textId="77777777" w:rsidR="00243A2A" w:rsidRDefault="00243A2A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3C8EF3D2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3C8EF3D2">
        <w:trPr>
          <w:trHeight w:val="3796"/>
        </w:trPr>
        <w:tc>
          <w:tcPr>
            <w:tcW w:w="5000" w:type="pct"/>
          </w:tcPr>
          <w:p w14:paraId="0F42A472" w14:textId="77777777" w:rsidR="004B4327" w:rsidRDefault="004B4327" w:rsidP="004B4327">
            <w:pPr>
              <w:spacing w:after="200" w:line="276" w:lineRule="auto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Students can expect to study: -</w:t>
            </w:r>
          </w:p>
          <w:p w14:paraId="7687A8C5" w14:textId="77777777" w:rsidR="008420E4" w:rsidRDefault="6E3760AF" w:rsidP="008420E4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3C8EF3D2">
              <w:rPr>
                <w:rFonts w:cs="Arial"/>
                <w:sz w:val="20"/>
                <w:szCs w:val="20"/>
              </w:rPr>
              <w:t>the r</w:t>
            </w:r>
            <w:r w:rsidR="65789C48" w:rsidRPr="3C8EF3D2">
              <w:rPr>
                <w:rFonts w:cs="Arial"/>
                <w:sz w:val="20"/>
                <w:szCs w:val="20"/>
              </w:rPr>
              <w:t>elationship between Anglo-Welsh, UK law and their institutions and selected supranational institutions</w:t>
            </w:r>
            <w:r w:rsidR="466CCAC7" w:rsidRPr="3C8EF3D2">
              <w:rPr>
                <w:rFonts w:cs="Arial"/>
                <w:sz w:val="20"/>
                <w:szCs w:val="20"/>
              </w:rPr>
              <w:t xml:space="preserve">, including </w:t>
            </w:r>
            <w:r w:rsidR="466CCAC7" w:rsidRPr="008114B5">
              <w:rPr>
                <w:rFonts w:cs="Arial"/>
                <w:sz w:val="20"/>
                <w:szCs w:val="20"/>
              </w:rPr>
              <w:t xml:space="preserve">the place of EU law in the UK </w:t>
            </w:r>
            <w:proofErr w:type="gramStart"/>
            <w:r w:rsidR="466CCAC7" w:rsidRPr="008114B5">
              <w:rPr>
                <w:rFonts w:cs="Arial"/>
                <w:sz w:val="20"/>
                <w:szCs w:val="20"/>
              </w:rPr>
              <w:t>cons</w:t>
            </w:r>
            <w:r w:rsidR="102C5290" w:rsidRPr="008114B5">
              <w:rPr>
                <w:rFonts w:cs="Arial"/>
                <w:sz w:val="20"/>
                <w:szCs w:val="20"/>
              </w:rPr>
              <w:t>titution</w:t>
            </w:r>
            <w:r w:rsidR="102C5290" w:rsidRPr="3C8EF3D2">
              <w:rPr>
                <w:rFonts w:cs="Arial"/>
                <w:sz w:val="20"/>
                <w:szCs w:val="20"/>
              </w:rPr>
              <w:t>;</w:t>
            </w:r>
            <w:proofErr w:type="gramEnd"/>
            <w:r w:rsidR="102C5290" w:rsidRPr="3C8EF3D2">
              <w:rPr>
                <w:rFonts w:cs="Arial"/>
                <w:sz w:val="20"/>
                <w:szCs w:val="20"/>
              </w:rPr>
              <w:t xml:space="preserve"> </w:t>
            </w:r>
          </w:p>
          <w:p w14:paraId="0167B8C3" w14:textId="77777777" w:rsidR="008A122E" w:rsidRDefault="008420E4" w:rsidP="008A122E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the </w:t>
            </w:r>
            <w:r w:rsidR="00F96996" w:rsidRPr="008420E4">
              <w:rPr>
                <w:rFonts w:cs="Arial"/>
                <w:sz w:val="20"/>
                <w:szCs w:val="20"/>
              </w:rPr>
              <w:t>Council of Europe and the E</w:t>
            </w:r>
            <w:r>
              <w:rPr>
                <w:rFonts w:cs="Arial"/>
                <w:sz w:val="20"/>
                <w:szCs w:val="20"/>
              </w:rPr>
              <w:t xml:space="preserve">uropean </w:t>
            </w:r>
            <w:r w:rsidR="00F96996" w:rsidRPr="008420E4">
              <w:rPr>
                <w:rFonts w:cs="Arial"/>
                <w:sz w:val="20"/>
                <w:szCs w:val="20"/>
              </w:rPr>
              <w:t>C</w:t>
            </w:r>
            <w:r>
              <w:rPr>
                <w:rFonts w:cs="Arial"/>
                <w:sz w:val="20"/>
                <w:szCs w:val="20"/>
              </w:rPr>
              <w:t xml:space="preserve">onvention on </w:t>
            </w:r>
            <w:r w:rsidR="00F96996" w:rsidRPr="008420E4">
              <w:rPr>
                <w:rFonts w:cs="Arial"/>
                <w:sz w:val="20"/>
                <w:szCs w:val="20"/>
              </w:rPr>
              <w:t>H</w:t>
            </w:r>
            <w:r>
              <w:rPr>
                <w:rFonts w:cs="Arial"/>
                <w:sz w:val="20"/>
                <w:szCs w:val="20"/>
              </w:rPr>
              <w:t xml:space="preserve">uman </w:t>
            </w:r>
            <w:r w:rsidR="00F96996" w:rsidRPr="008420E4">
              <w:rPr>
                <w:rFonts w:cs="Arial"/>
                <w:sz w:val="20"/>
                <w:szCs w:val="20"/>
              </w:rPr>
              <w:t>R</w:t>
            </w:r>
            <w:r>
              <w:rPr>
                <w:rFonts w:cs="Arial"/>
                <w:sz w:val="20"/>
                <w:szCs w:val="20"/>
              </w:rPr>
              <w:t>ights</w:t>
            </w:r>
            <w:r w:rsidR="008A122E">
              <w:rPr>
                <w:rFonts w:cs="Arial"/>
                <w:sz w:val="20"/>
                <w:szCs w:val="20"/>
              </w:rPr>
              <w:t xml:space="preserve"> (ECHR</w:t>
            </w:r>
            <w:proofErr w:type="gramStart"/>
            <w:r w:rsidR="008A122E">
              <w:rPr>
                <w:rFonts w:cs="Arial"/>
                <w:sz w:val="20"/>
                <w:szCs w:val="20"/>
              </w:rPr>
              <w:t>)</w:t>
            </w:r>
            <w:r>
              <w:rPr>
                <w:rFonts w:cs="Arial"/>
                <w:sz w:val="20"/>
                <w:szCs w:val="20"/>
              </w:rPr>
              <w:t>;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</w:t>
            </w:r>
          </w:p>
          <w:p w14:paraId="1CB7BC03" w14:textId="201162F3" w:rsidR="00F96996" w:rsidRDefault="00F96996" w:rsidP="008A122E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8A122E">
              <w:rPr>
                <w:rFonts w:cs="Arial"/>
                <w:sz w:val="20"/>
                <w:szCs w:val="20"/>
              </w:rPr>
              <w:t xml:space="preserve">Relevant substantive and procedural human rights law: </w:t>
            </w:r>
            <w:proofErr w:type="spellStart"/>
            <w:r w:rsidRPr="008A122E">
              <w:rPr>
                <w:rFonts w:cs="Arial"/>
                <w:sz w:val="20"/>
                <w:szCs w:val="20"/>
              </w:rPr>
              <w:t>eg</w:t>
            </w:r>
            <w:proofErr w:type="spellEnd"/>
            <w:r w:rsidRPr="008A122E">
              <w:rPr>
                <w:rFonts w:cs="Arial"/>
                <w:sz w:val="20"/>
                <w:szCs w:val="20"/>
              </w:rPr>
              <w:t xml:space="preserve">, the nature and types of rights, </w:t>
            </w:r>
            <w:proofErr w:type="gramStart"/>
            <w:r w:rsidRPr="008A122E">
              <w:rPr>
                <w:rFonts w:cs="Arial"/>
                <w:sz w:val="20"/>
                <w:szCs w:val="20"/>
              </w:rPr>
              <w:t>derogations</w:t>
            </w:r>
            <w:r w:rsidR="000456EC">
              <w:rPr>
                <w:rFonts w:cs="Arial"/>
                <w:sz w:val="20"/>
                <w:szCs w:val="20"/>
              </w:rPr>
              <w:t>;</w:t>
            </w:r>
            <w:proofErr w:type="gramEnd"/>
            <w:r w:rsidR="000456EC">
              <w:rPr>
                <w:rFonts w:cs="Arial"/>
                <w:sz w:val="20"/>
                <w:szCs w:val="20"/>
              </w:rPr>
              <w:t xml:space="preserve"> </w:t>
            </w:r>
            <w:r w:rsidRPr="008A122E">
              <w:rPr>
                <w:rFonts w:cs="Arial"/>
                <w:sz w:val="20"/>
                <w:szCs w:val="20"/>
              </w:rPr>
              <w:t xml:space="preserve"> </w:t>
            </w:r>
          </w:p>
          <w:p w14:paraId="41D7BBA5" w14:textId="77777777" w:rsidR="008C27D0" w:rsidRPr="008C27D0" w:rsidRDefault="008C27D0" w:rsidP="008C27D0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8C27D0">
              <w:rPr>
                <w:rFonts w:cs="Arial"/>
                <w:sz w:val="20"/>
                <w:szCs w:val="20"/>
              </w:rPr>
              <w:t>ss.2, 3, 4, 6, 7, 8, 10 Human Rights Act 1998</w:t>
            </w:r>
          </w:p>
          <w:p w14:paraId="0C469178" w14:textId="0E29F292" w:rsidR="008C27D0" w:rsidRPr="008C27D0" w:rsidRDefault="008C27D0" w:rsidP="008C27D0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8C27D0">
              <w:rPr>
                <w:rFonts w:cs="Arial"/>
                <w:sz w:val="20"/>
                <w:szCs w:val="20"/>
              </w:rPr>
              <w:t>Schedule 1 H</w:t>
            </w:r>
            <w:r w:rsidR="002A624D">
              <w:rPr>
                <w:rFonts w:cs="Arial"/>
                <w:sz w:val="20"/>
                <w:szCs w:val="20"/>
              </w:rPr>
              <w:t xml:space="preserve">uman </w:t>
            </w:r>
            <w:r w:rsidRPr="008C27D0">
              <w:rPr>
                <w:rFonts w:cs="Arial"/>
                <w:sz w:val="20"/>
                <w:szCs w:val="20"/>
              </w:rPr>
              <w:t>R</w:t>
            </w:r>
            <w:r w:rsidR="002A624D">
              <w:rPr>
                <w:rFonts w:cs="Arial"/>
                <w:sz w:val="20"/>
                <w:szCs w:val="20"/>
              </w:rPr>
              <w:t xml:space="preserve">ights </w:t>
            </w:r>
            <w:r w:rsidRPr="008C27D0">
              <w:rPr>
                <w:rFonts w:cs="Arial"/>
                <w:sz w:val="20"/>
                <w:szCs w:val="20"/>
              </w:rPr>
              <w:t>A</w:t>
            </w:r>
            <w:r w:rsidR="002A624D">
              <w:rPr>
                <w:rFonts w:cs="Arial"/>
                <w:sz w:val="20"/>
                <w:szCs w:val="20"/>
              </w:rPr>
              <w:t>ct</w:t>
            </w:r>
            <w:r w:rsidRPr="008C27D0">
              <w:rPr>
                <w:rFonts w:cs="Arial"/>
                <w:sz w:val="20"/>
                <w:szCs w:val="20"/>
              </w:rPr>
              <w:t xml:space="preserve"> 1998 the "Convention Rights".</w:t>
            </w:r>
          </w:p>
          <w:p w14:paraId="0CA85011" w14:textId="56FEA582" w:rsidR="008C27D0" w:rsidRPr="008114B5" w:rsidRDefault="3BB5F055" w:rsidP="3C8EF3D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8114B5">
              <w:rPr>
                <w:rFonts w:cs="Arial"/>
                <w:sz w:val="20"/>
                <w:szCs w:val="20"/>
              </w:rPr>
              <w:t xml:space="preserve">sources of retained EU </w:t>
            </w:r>
            <w:proofErr w:type="gramStart"/>
            <w:r w:rsidRPr="008114B5">
              <w:rPr>
                <w:rFonts w:cs="Arial"/>
                <w:sz w:val="20"/>
                <w:szCs w:val="20"/>
              </w:rPr>
              <w:t>law;</w:t>
            </w:r>
            <w:proofErr w:type="gramEnd"/>
            <w:r w:rsidRPr="008114B5">
              <w:rPr>
                <w:rFonts w:cs="Arial"/>
                <w:sz w:val="20"/>
                <w:szCs w:val="20"/>
              </w:rPr>
              <w:t xml:space="preserve"> </w:t>
            </w:r>
          </w:p>
          <w:p w14:paraId="14836E4B" w14:textId="49E64035" w:rsidR="003C1D7F" w:rsidRPr="008114B5" w:rsidRDefault="3BB5F055" w:rsidP="3C8EF3D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8114B5">
              <w:rPr>
                <w:rFonts w:cs="Arial"/>
                <w:sz w:val="20"/>
                <w:szCs w:val="20"/>
              </w:rPr>
              <w:t xml:space="preserve">categories/status/interpretation of retained EU </w:t>
            </w:r>
            <w:proofErr w:type="gramStart"/>
            <w:r w:rsidRPr="008114B5">
              <w:rPr>
                <w:rFonts w:cs="Arial"/>
                <w:sz w:val="20"/>
                <w:szCs w:val="20"/>
              </w:rPr>
              <w:t>law;</w:t>
            </w:r>
            <w:proofErr w:type="gramEnd"/>
          </w:p>
          <w:p w14:paraId="112AF64F" w14:textId="5F420464" w:rsidR="003C1D7F" w:rsidRPr="008114B5" w:rsidRDefault="3BB5F055" w:rsidP="3C8EF3D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8114B5">
              <w:rPr>
                <w:rFonts w:cs="Arial"/>
                <w:sz w:val="20"/>
                <w:szCs w:val="20"/>
              </w:rPr>
              <w:t>modification/withdrawal of retained EU law;</w:t>
            </w:r>
            <w:r w:rsidR="12EB8B66" w:rsidRPr="008114B5">
              <w:rPr>
                <w:rFonts w:cs="Arial"/>
                <w:sz w:val="20"/>
                <w:szCs w:val="20"/>
              </w:rPr>
              <w:t xml:space="preserve"> and </w:t>
            </w:r>
          </w:p>
          <w:p w14:paraId="5A9439F5" w14:textId="79F1B571" w:rsidR="3BB5F055" w:rsidRPr="007F786D" w:rsidRDefault="3BB5F055" w:rsidP="3C8EF3D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8114B5">
              <w:rPr>
                <w:rFonts w:cs="Arial"/>
                <w:sz w:val="20"/>
                <w:szCs w:val="20"/>
              </w:rPr>
              <w:t>parliamentary sovereignty and retained EU law</w:t>
            </w:r>
            <w:r w:rsidR="12EB8B66" w:rsidRPr="008114B5">
              <w:rPr>
                <w:rFonts w:cs="Arial"/>
                <w:sz w:val="20"/>
                <w:szCs w:val="20"/>
              </w:rPr>
              <w:t xml:space="preserve">. </w:t>
            </w:r>
          </w:p>
          <w:p w14:paraId="62ABAB37" w14:textId="757C227B" w:rsidR="00292167" w:rsidRPr="00361AF7" w:rsidRDefault="002921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584A6E66" w14:textId="3CA19058" w:rsidR="002B2A30" w:rsidRPr="00EF395F" w:rsidRDefault="002B2A30" w:rsidP="00863AB2">
            <w:pPr>
              <w:pStyle w:val="c-resourcefield"/>
              <w:numPr>
                <w:ilvl w:val="0"/>
                <w:numId w:val="9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Bantekas</w:t>
            </w:r>
            <w:proofErr w:type="spellEnd"/>
            <w:r w:rsidR="00863AB2">
              <w:rPr>
                <w:rFonts w:ascii="Arial" w:hAnsi="Arial" w:cs="Arial"/>
                <w:color w:val="000000"/>
                <w:sz w:val="20"/>
                <w:szCs w:val="20"/>
              </w:rPr>
              <w:t>, I</w:t>
            </w:r>
            <w:r w:rsidR="00FE612B">
              <w:rPr>
                <w:rFonts w:ascii="Arial" w:hAnsi="Arial" w:cs="Arial"/>
                <w:color w:val="000000"/>
                <w:sz w:val="20"/>
                <w:szCs w:val="20"/>
              </w:rPr>
              <w:t xml:space="preserve">, and </w:t>
            </w: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Oette</w:t>
            </w:r>
            <w:proofErr w:type="spellEnd"/>
            <w:r w:rsidR="00FE612B">
              <w:rPr>
                <w:rFonts w:ascii="Arial" w:hAnsi="Arial" w:cs="Arial"/>
                <w:color w:val="000000"/>
                <w:sz w:val="20"/>
                <w:szCs w:val="20"/>
              </w:rPr>
              <w:t>, L. (2020)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FE612B"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International human rights law and practice</w:t>
            </w:r>
            <w:r w:rsidR="00FE612B">
              <w:rPr>
                <w:rFonts w:ascii="Arial" w:hAnsi="Arial" w:cs="Arial"/>
                <w:color w:val="000000"/>
                <w:sz w:val="20"/>
                <w:szCs w:val="20"/>
              </w:rPr>
              <w:t xml:space="preserve">’, </w:t>
            </w:r>
            <w:r w:rsidRPr="00EF395F">
              <w:rPr>
                <w:rFonts w:ascii="Arial" w:hAnsi="Arial" w:cs="Arial"/>
                <w:sz w:val="20"/>
                <w:szCs w:val="20"/>
              </w:rPr>
              <w:t>3</w:t>
            </w:r>
            <w:r w:rsidRPr="00EF395F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edn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>, CUP</w:t>
            </w:r>
          </w:p>
          <w:p w14:paraId="064B2507" w14:textId="77777777" w:rsidR="00D27F40" w:rsidRDefault="00376B62" w:rsidP="00D27F40">
            <w:pPr>
              <w:pStyle w:val="c-resourcefield"/>
              <w:numPr>
                <w:ilvl w:val="0"/>
                <w:numId w:val="9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Berry</w:t>
            </w:r>
            <w:r w:rsidR="00FE612B">
              <w:rPr>
                <w:rFonts w:ascii="Arial" w:hAnsi="Arial" w:cs="Arial"/>
                <w:color w:val="000000"/>
                <w:sz w:val="20"/>
                <w:szCs w:val="20"/>
              </w:rPr>
              <w:t>, E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Bogusz</w:t>
            </w:r>
            <w:proofErr w:type="spellEnd"/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>, B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; Homewood</w:t>
            </w:r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>, M.J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; Strecker</w:t>
            </w:r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>, S. (2022)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 w:rsidRPr="00EF395F">
              <w:rPr>
                <w:rFonts w:ascii="Arial" w:hAnsi="Arial" w:cs="Arial"/>
                <w:sz w:val="20"/>
                <w:szCs w:val="20"/>
              </w:rPr>
              <w:t>Complete EU law: text, cases and materials</w:t>
            </w:r>
            <w:r w:rsidR="00D27F40">
              <w:rPr>
                <w:rFonts w:ascii="Arial" w:hAnsi="Arial" w:cs="Arial"/>
                <w:sz w:val="20"/>
                <w:szCs w:val="20"/>
              </w:rPr>
              <w:t>’,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 5</w:t>
            </w:r>
            <w:r w:rsidRPr="00EF395F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edn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>, OUP</w:t>
            </w:r>
          </w:p>
          <w:p w14:paraId="13ED43D0" w14:textId="015D308A" w:rsidR="00EF395F" w:rsidRPr="00D27F40" w:rsidRDefault="00EF395F" w:rsidP="00D27F40">
            <w:pPr>
              <w:pStyle w:val="c-resourcefield"/>
              <w:numPr>
                <w:ilvl w:val="0"/>
                <w:numId w:val="9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D27F40">
              <w:rPr>
                <w:rFonts w:ascii="Arial" w:hAnsi="Arial" w:cs="Arial"/>
                <w:sz w:val="20"/>
                <w:szCs w:val="20"/>
              </w:rPr>
              <w:t>Harris,</w:t>
            </w:r>
            <w:r w:rsidR="00D27F40">
              <w:rPr>
                <w:rFonts w:ascii="Arial" w:hAnsi="Arial" w:cs="Arial"/>
                <w:sz w:val="20"/>
                <w:szCs w:val="20"/>
              </w:rPr>
              <w:t xml:space="preserve"> D.J. (2018)</w:t>
            </w:r>
            <w:r w:rsidRPr="00D27F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27F40">
              <w:rPr>
                <w:rFonts w:ascii="Arial" w:hAnsi="Arial" w:cs="Arial"/>
                <w:sz w:val="20"/>
                <w:szCs w:val="20"/>
              </w:rPr>
              <w:t>‘</w:t>
            </w:r>
            <w:r w:rsidRPr="00D27F40">
              <w:rPr>
                <w:rFonts w:ascii="Arial" w:hAnsi="Arial" w:cs="Arial"/>
                <w:sz w:val="20"/>
                <w:szCs w:val="20"/>
              </w:rPr>
              <w:t xml:space="preserve">Harris, O’Boyle and </w:t>
            </w:r>
            <w:proofErr w:type="spellStart"/>
            <w:r w:rsidRPr="00D27F40">
              <w:rPr>
                <w:rFonts w:ascii="Arial" w:hAnsi="Arial" w:cs="Arial"/>
                <w:sz w:val="20"/>
                <w:szCs w:val="20"/>
              </w:rPr>
              <w:t>Warbrick</w:t>
            </w:r>
            <w:proofErr w:type="spellEnd"/>
            <w:r w:rsidRPr="00D27F40">
              <w:rPr>
                <w:rFonts w:ascii="Arial" w:hAnsi="Arial" w:cs="Arial"/>
                <w:sz w:val="20"/>
                <w:szCs w:val="20"/>
              </w:rPr>
              <w:t>: Law of the European Convention on Human Rights</w:t>
            </w:r>
            <w:r w:rsidR="00D27F40">
              <w:rPr>
                <w:rFonts w:ascii="Arial" w:hAnsi="Arial" w:cs="Arial"/>
                <w:sz w:val="20"/>
                <w:szCs w:val="20"/>
              </w:rPr>
              <w:t>’,</w:t>
            </w:r>
            <w:r w:rsidRPr="00D27F40">
              <w:rPr>
                <w:rFonts w:ascii="Arial" w:hAnsi="Arial" w:cs="Arial"/>
                <w:sz w:val="20"/>
                <w:szCs w:val="20"/>
              </w:rPr>
              <w:t xml:space="preserve"> 4</w:t>
            </w:r>
            <w:r w:rsidRPr="00D27F40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D27F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7F40">
              <w:rPr>
                <w:rFonts w:ascii="Arial" w:hAnsi="Arial" w:cs="Arial"/>
                <w:sz w:val="20"/>
                <w:szCs w:val="20"/>
              </w:rPr>
              <w:t>edn</w:t>
            </w:r>
            <w:proofErr w:type="spellEnd"/>
            <w:r w:rsidRPr="00D27F40">
              <w:rPr>
                <w:rFonts w:ascii="Arial" w:hAnsi="Arial" w:cs="Arial"/>
                <w:sz w:val="20"/>
                <w:szCs w:val="20"/>
              </w:rPr>
              <w:t xml:space="preserve">, OUP </w:t>
            </w:r>
          </w:p>
          <w:p w14:paraId="4C6E118F" w14:textId="16FBCA38" w:rsidR="00EF395F" w:rsidRPr="00EF395F" w:rsidRDefault="00EF395F" w:rsidP="00EF395F">
            <w:pPr>
              <w:pStyle w:val="c-resourcefield"/>
              <w:numPr>
                <w:ilvl w:val="0"/>
                <w:numId w:val="9"/>
              </w:numPr>
              <w:contextualSpacing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EF395F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Hernández</w:t>
            </w:r>
            <w:r w:rsidR="00D27F4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G. (2022)</w:t>
            </w:r>
            <w:r w:rsidRPr="00EF395F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 w:rsidR="00D27F4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‘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International Law</w:t>
            </w:r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 xml:space="preserve">’, 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nd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edn</w:t>
            </w:r>
            <w:proofErr w:type="spellEnd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, OUP</w:t>
            </w:r>
          </w:p>
          <w:p w14:paraId="117EF0AB" w14:textId="29034005" w:rsidR="00376B62" w:rsidRPr="00EF395F" w:rsidRDefault="00376B62" w:rsidP="00EF395F">
            <w:pPr>
              <w:pStyle w:val="c-resourcefield"/>
              <w:numPr>
                <w:ilvl w:val="0"/>
                <w:numId w:val="9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Morano-Foadi</w:t>
            </w:r>
            <w:proofErr w:type="spellEnd"/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>, S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Neller</w:t>
            </w:r>
            <w:proofErr w:type="spellEnd"/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>, J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; Fairhurst</w:t>
            </w:r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>, J. (2020)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D27F40"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Fairhurst,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Morano-Foadi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 xml:space="preserve">, and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Neller’s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1E0E">
              <w:rPr>
                <w:rFonts w:ascii="Arial" w:hAnsi="Arial" w:cs="Arial"/>
                <w:sz w:val="20"/>
                <w:szCs w:val="20"/>
              </w:rPr>
              <w:t>L</w:t>
            </w:r>
            <w:r w:rsidRPr="00EF395F">
              <w:rPr>
                <w:rFonts w:ascii="Arial" w:hAnsi="Arial" w:cs="Arial"/>
                <w:sz w:val="20"/>
                <w:szCs w:val="20"/>
              </w:rPr>
              <w:t>aw of the European Union</w:t>
            </w:r>
            <w:r w:rsidR="00EE1E0E">
              <w:rPr>
                <w:rFonts w:ascii="Arial" w:hAnsi="Arial" w:cs="Arial"/>
                <w:sz w:val="20"/>
                <w:szCs w:val="20"/>
              </w:rPr>
              <w:t xml:space="preserve">’, </w:t>
            </w:r>
            <w:r w:rsidRPr="00EF395F">
              <w:rPr>
                <w:rFonts w:ascii="Arial" w:hAnsi="Arial" w:cs="Arial"/>
                <w:sz w:val="20"/>
                <w:szCs w:val="20"/>
              </w:rPr>
              <w:t>13</w:t>
            </w:r>
            <w:r w:rsidRPr="00EF395F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edn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>, Pearson</w:t>
            </w:r>
          </w:p>
          <w:p w14:paraId="2B314DE0" w14:textId="1B75CE7A" w:rsidR="00376B62" w:rsidRPr="00361AF7" w:rsidRDefault="00376B62" w:rsidP="00EF395F">
            <w:pPr>
              <w:pStyle w:val="c-resourcefield"/>
              <w:rPr>
                <w:rFonts w:cs="Arial"/>
                <w:sz w:val="20"/>
                <w:szCs w:val="20"/>
              </w:rPr>
            </w:pPr>
          </w:p>
        </w:tc>
      </w:tr>
      <w:tr w:rsidR="00562898" w:rsidRPr="00361AF7" w14:paraId="4596EF97" w14:textId="77777777" w:rsidTr="00935F63">
        <w:trPr>
          <w:trHeight w:val="340"/>
        </w:trPr>
        <w:tc>
          <w:tcPr>
            <w:tcW w:w="5000" w:type="pct"/>
          </w:tcPr>
          <w:p w14:paraId="1D0435F6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Journal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FE10" w14:textId="77777777" w:rsidTr="00935F63">
        <w:trPr>
          <w:trHeight w:val="340"/>
        </w:trPr>
        <w:tc>
          <w:tcPr>
            <w:tcW w:w="5000" w:type="pct"/>
          </w:tcPr>
          <w:p w14:paraId="44871BA3" w14:textId="77777777" w:rsidR="00D83491" w:rsidRDefault="000B4723" w:rsidP="00935F63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D83491">
              <w:rPr>
                <w:rFonts w:cs="Arial"/>
                <w:sz w:val="20"/>
                <w:szCs w:val="20"/>
              </w:rPr>
              <w:t>Common Market Law Review</w:t>
            </w:r>
          </w:p>
          <w:p w14:paraId="47A77C94" w14:textId="77777777" w:rsidR="00D83491" w:rsidRDefault="000B4723" w:rsidP="00935F63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D83491">
              <w:rPr>
                <w:rFonts w:cs="Arial"/>
                <w:sz w:val="20"/>
                <w:szCs w:val="20"/>
              </w:rPr>
              <w:t>European Human Rights Law Review</w:t>
            </w:r>
          </w:p>
          <w:p w14:paraId="23FDCF81" w14:textId="77777777" w:rsidR="00D83491" w:rsidRDefault="000B4723" w:rsidP="00935F63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D83491">
              <w:rPr>
                <w:rFonts w:cs="Arial"/>
                <w:sz w:val="20"/>
                <w:szCs w:val="20"/>
              </w:rPr>
              <w:t>European Journal of International Law</w:t>
            </w:r>
          </w:p>
          <w:p w14:paraId="606E29AE" w14:textId="77777777" w:rsidR="00D83491" w:rsidRDefault="000B4723" w:rsidP="00935F63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D83491">
              <w:rPr>
                <w:rFonts w:cs="Arial"/>
                <w:sz w:val="20"/>
                <w:szCs w:val="20"/>
              </w:rPr>
              <w:t>European Law Journal</w:t>
            </w:r>
          </w:p>
          <w:p w14:paraId="1ABB3E6E" w14:textId="77777777" w:rsidR="00D83491" w:rsidRDefault="000B4723" w:rsidP="00935F63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D83491">
              <w:rPr>
                <w:rFonts w:cs="Arial"/>
                <w:sz w:val="20"/>
                <w:szCs w:val="20"/>
              </w:rPr>
              <w:t>European Law Review</w:t>
            </w:r>
          </w:p>
          <w:p w14:paraId="69696F9B" w14:textId="77777777" w:rsidR="00D83491" w:rsidRDefault="000B4723" w:rsidP="00935F63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D83491">
              <w:rPr>
                <w:rFonts w:cs="Arial"/>
                <w:sz w:val="20"/>
                <w:szCs w:val="20"/>
              </w:rPr>
              <w:t>Human Rights Law Review</w:t>
            </w:r>
          </w:p>
          <w:p w14:paraId="255F1DE4" w14:textId="19F865E3" w:rsidR="000B4723" w:rsidRPr="00D83491" w:rsidRDefault="000B4723" w:rsidP="00935F63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D83491">
              <w:rPr>
                <w:rFonts w:cs="Arial"/>
                <w:sz w:val="20"/>
                <w:szCs w:val="20"/>
              </w:rPr>
              <w:t>International Journal of Constitutional Law</w:t>
            </w:r>
          </w:p>
          <w:p w14:paraId="4A7249CC" w14:textId="450B6271" w:rsidR="000B4723" w:rsidRPr="00361AF7" w:rsidRDefault="000B4723" w:rsidP="00935F6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5"/>
        <w:gridCol w:w="1390"/>
        <w:gridCol w:w="1321"/>
        <w:gridCol w:w="2219"/>
        <w:gridCol w:w="565"/>
        <w:gridCol w:w="2406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0CEB8BB7" w:rsidR="00292167" w:rsidRPr="00361AF7" w:rsidRDefault="00D83491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2128B6BB" w:rsidR="00292167" w:rsidRPr="00361AF7" w:rsidRDefault="00646F99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2024/25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E9992" w14:textId="77777777" w:rsidR="000B5180" w:rsidRDefault="000B5180" w:rsidP="00472EC0">
      <w:r>
        <w:separator/>
      </w:r>
    </w:p>
  </w:endnote>
  <w:endnote w:type="continuationSeparator" w:id="0">
    <w:p w14:paraId="7DB6DF1F" w14:textId="77777777" w:rsidR="000B5180" w:rsidRDefault="000B5180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4174" w14:textId="16F5443C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2A5098">
      <w:rPr>
        <w:sz w:val="18"/>
        <w:szCs w:val="18"/>
      </w:rPr>
      <w:t>Nov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8F3B0" w14:textId="77777777" w:rsidR="000B5180" w:rsidRDefault="000B5180" w:rsidP="00472EC0">
      <w:r>
        <w:separator/>
      </w:r>
    </w:p>
  </w:footnote>
  <w:footnote w:type="continuationSeparator" w:id="0">
    <w:p w14:paraId="11742406" w14:textId="77777777" w:rsidR="000B5180" w:rsidRDefault="000B5180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929EB"/>
    <w:multiLevelType w:val="hybridMultilevel"/>
    <w:tmpl w:val="12220F52"/>
    <w:lvl w:ilvl="0" w:tplc="2FBC850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712E2"/>
    <w:multiLevelType w:val="hybridMultilevel"/>
    <w:tmpl w:val="170A29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9D0023"/>
    <w:multiLevelType w:val="multilevel"/>
    <w:tmpl w:val="FC8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E5339"/>
    <w:multiLevelType w:val="multilevel"/>
    <w:tmpl w:val="F78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BC1024"/>
    <w:multiLevelType w:val="multilevel"/>
    <w:tmpl w:val="D70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01870"/>
    <w:multiLevelType w:val="hybridMultilevel"/>
    <w:tmpl w:val="7D047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A5F76"/>
    <w:multiLevelType w:val="multilevel"/>
    <w:tmpl w:val="E1D6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4D1649"/>
    <w:multiLevelType w:val="hybridMultilevel"/>
    <w:tmpl w:val="BF06DB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50B52"/>
    <w:multiLevelType w:val="multilevel"/>
    <w:tmpl w:val="F31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90A70"/>
    <w:multiLevelType w:val="multilevel"/>
    <w:tmpl w:val="2C1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625133">
    <w:abstractNumId w:val="1"/>
  </w:num>
  <w:num w:numId="2" w16cid:durableId="1772436308">
    <w:abstractNumId w:val="3"/>
  </w:num>
  <w:num w:numId="3" w16cid:durableId="1788356548">
    <w:abstractNumId w:val="2"/>
  </w:num>
  <w:num w:numId="4" w16cid:durableId="751509836">
    <w:abstractNumId w:val="7"/>
  </w:num>
  <w:num w:numId="5" w16cid:durableId="1307389885">
    <w:abstractNumId w:val="4"/>
  </w:num>
  <w:num w:numId="6" w16cid:durableId="528035433">
    <w:abstractNumId w:val="6"/>
  </w:num>
  <w:num w:numId="7" w16cid:durableId="1589539279">
    <w:abstractNumId w:val="11"/>
  </w:num>
  <w:num w:numId="8" w16cid:durableId="1573150860">
    <w:abstractNumId w:val="10"/>
  </w:num>
  <w:num w:numId="9" w16cid:durableId="163209280">
    <w:abstractNumId w:val="0"/>
  </w:num>
  <w:num w:numId="10" w16cid:durableId="649751889">
    <w:abstractNumId w:val="5"/>
  </w:num>
  <w:num w:numId="11" w16cid:durableId="1078097290">
    <w:abstractNumId w:val="8"/>
  </w:num>
  <w:num w:numId="12" w16cid:durableId="179197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7CC9"/>
    <w:rsid w:val="000115FC"/>
    <w:rsid w:val="00020B52"/>
    <w:rsid w:val="00031B08"/>
    <w:rsid w:val="000342E4"/>
    <w:rsid w:val="0004410C"/>
    <w:rsid w:val="000456EC"/>
    <w:rsid w:val="000632EF"/>
    <w:rsid w:val="00097BDD"/>
    <w:rsid w:val="000B4723"/>
    <w:rsid w:val="000B5180"/>
    <w:rsid w:val="000D75BD"/>
    <w:rsid w:val="000D7F0F"/>
    <w:rsid w:val="000E0586"/>
    <w:rsid w:val="00161523"/>
    <w:rsid w:val="00164483"/>
    <w:rsid w:val="00182EDC"/>
    <w:rsid w:val="00191F41"/>
    <w:rsid w:val="001B41F2"/>
    <w:rsid w:val="001C00E5"/>
    <w:rsid w:val="001C5D25"/>
    <w:rsid w:val="001D3BE7"/>
    <w:rsid w:val="001E6D81"/>
    <w:rsid w:val="00213E0E"/>
    <w:rsid w:val="00227861"/>
    <w:rsid w:val="002379E7"/>
    <w:rsid w:val="00243A2A"/>
    <w:rsid w:val="002543B7"/>
    <w:rsid w:val="00290CB9"/>
    <w:rsid w:val="00292167"/>
    <w:rsid w:val="002972E7"/>
    <w:rsid w:val="002A25F6"/>
    <w:rsid w:val="002A5098"/>
    <w:rsid w:val="002A624D"/>
    <w:rsid w:val="002B2A30"/>
    <w:rsid w:val="002B40C7"/>
    <w:rsid w:val="002C1388"/>
    <w:rsid w:val="002C523A"/>
    <w:rsid w:val="002D3E2C"/>
    <w:rsid w:val="002E4517"/>
    <w:rsid w:val="002F1245"/>
    <w:rsid w:val="00302FAE"/>
    <w:rsid w:val="00313C6C"/>
    <w:rsid w:val="003232C6"/>
    <w:rsid w:val="0033707C"/>
    <w:rsid w:val="0034140B"/>
    <w:rsid w:val="003427BD"/>
    <w:rsid w:val="00344E5C"/>
    <w:rsid w:val="00351760"/>
    <w:rsid w:val="00361AF7"/>
    <w:rsid w:val="003644A2"/>
    <w:rsid w:val="00372578"/>
    <w:rsid w:val="00376B62"/>
    <w:rsid w:val="003A2F75"/>
    <w:rsid w:val="003B0060"/>
    <w:rsid w:val="003C1D7F"/>
    <w:rsid w:val="003D4292"/>
    <w:rsid w:val="003E383A"/>
    <w:rsid w:val="003E6F5E"/>
    <w:rsid w:val="00420B83"/>
    <w:rsid w:val="00433972"/>
    <w:rsid w:val="004344FD"/>
    <w:rsid w:val="004365AD"/>
    <w:rsid w:val="00440C77"/>
    <w:rsid w:val="00456953"/>
    <w:rsid w:val="00456BF1"/>
    <w:rsid w:val="004576DD"/>
    <w:rsid w:val="0046167B"/>
    <w:rsid w:val="00462F35"/>
    <w:rsid w:val="00464475"/>
    <w:rsid w:val="00464B5D"/>
    <w:rsid w:val="00467A2B"/>
    <w:rsid w:val="00472EC0"/>
    <w:rsid w:val="004B315D"/>
    <w:rsid w:val="004B4327"/>
    <w:rsid w:val="004B5202"/>
    <w:rsid w:val="004D4467"/>
    <w:rsid w:val="004F0F93"/>
    <w:rsid w:val="005026AD"/>
    <w:rsid w:val="00504E7F"/>
    <w:rsid w:val="00512611"/>
    <w:rsid w:val="0051710E"/>
    <w:rsid w:val="00522E03"/>
    <w:rsid w:val="00531896"/>
    <w:rsid w:val="00531EBB"/>
    <w:rsid w:val="005333B4"/>
    <w:rsid w:val="00542083"/>
    <w:rsid w:val="00542817"/>
    <w:rsid w:val="005500E0"/>
    <w:rsid w:val="00562898"/>
    <w:rsid w:val="00563007"/>
    <w:rsid w:val="005B3652"/>
    <w:rsid w:val="005C118D"/>
    <w:rsid w:val="005C3002"/>
    <w:rsid w:val="005C6924"/>
    <w:rsid w:val="005C6A97"/>
    <w:rsid w:val="005E63D7"/>
    <w:rsid w:val="00600C8F"/>
    <w:rsid w:val="00602FC8"/>
    <w:rsid w:val="00607427"/>
    <w:rsid w:val="00625749"/>
    <w:rsid w:val="006413A2"/>
    <w:rsid w:val="0064354F"/>
    <w:rsid w:val="00646F99"/>
    <w:rsid w:val="006612E9"/>
    <w:rsid w:val="00663C33"/>
    <w:rsid w:val="00665847"/>
    <w:rsid w:val="00673D57"/>
    <w:rsid w:val="00673DD3"/>
    <w:rsid w:val="00690B99"/>
    <w:rsid w:val="006C1BB8"/>
    <w:rsid w:val="007025E0"/>
    <w:rsid w:val="00713104"/>
    <w:rsid w:val="0072747C"/>
    <w:rsid w:val="00727E79"/>
    <w:rsid w:val="0073015C"/>
    <w:rsid w:val="0073177A"/>
    <w:rsid w:val="00732A28"/>
    <w:rsid w:val="00733A41"/>
    <w:rsid w:val="00751226"/>
    <w:rsid w:val="00753164"/>
    <w:rsid w:val="00773DD2"/>
    <w:rsid w:val="00781604"/>
    <w:rsid w:val="00784836"/>
    <w:rsid w:val="0078767B"/>
    <w:rsid w:val="00794704"/>
    <w:rsid w:val="007D6480"/>
    <w:rsid w:val="007E5B8F"/>
    <w:rsid w:val="007F1624"/>
    <w:rsid w:val="007F51AA"/>
    <w:rsid w:val="007F786D"/>
    <w:rsid w:val="008114B5"/>
    <w:rsid w:val="00813516"/>
    <w:rsid w:val="0082726E"/>
    <w:rsid w:val="008420E4"/>
    <w:rsid w:val="00846956"/>
    <w:rsid w:val="00857BEF"/>
    <w:rsid w:val="00861CB8"/>
    <w:rsid w:val="00863AB2"/>
    <w:rsid w:val="008754DD"/>
    <w:rsid w:val="00892FED"/>
    <w:rsid w:val="00894B22"/>
    <w:rsid w:val="008A122E"/>
    <w:rsid w:val="008B47B9"/>
    <w:rsid w:val="008C27D0"/>
    <w:rsid w:val="008C2DF7"/>
    <w:rsid w:val="008C3991"/>
    <w:rsid w:val="008D105F"/>
    <w:rsid w:val="008F5527"/>
    <w:rsid w:val="009031A4"/>
    <w:rsid w:val="0090761B"/>
    <w:rsid w:val="00915C37"/>
    <w:rsid w:val="00916034"/>
    <w:rsid w:val="00926BEA"/>
    <w:rsid w:val="00934247"/>
    <w:rsid w:val="009522B4"/>
    <w:rsid w:val="009650B6"/>
    <w:rsid w:val="00975A27"/>
    <w:rsid w:val="009A29AD"/>
    <w:rsid w:val="009B3EA0"/>
    <w:rsid w:val="009C0C1C"/>
    <w:rsid w:val="009D355F"/>
    <w:rsid w:val="009D5659"/>
    <w:rsid w:val="009E73E8"/>
    <w:rsid w:val="009F60EB"/>
    <w:rsid w:val="009F73D9"/>
    <w:rsid w:val="00A61965"/>
    <w:rsid w:val="00A676C7"/>
    <w:rsid w:val="00A7023D"/>
    <w:rsid w:val="00A73B93"/>
    <w:rsid w:val="00AA3E65"/>
    <w:rsid w:val="00AA4092"/>
    <w:rsid w:val="00AB0BDE"/>
    <w:rsid w:val="00AB3133"/>
    <w:rsid w:val="00AB5D36"/>
    <w:rsid w:val="00AB6759"/>
    <w:rsid w:val="00AC6BEA"/>
    <w:rsid w:val="00AF563D"/>
    <w:rsid w:val="00B03EAD"/>
    <w:rsid w:val="00B121C8"/>
    <w:rsid w:val="00B150E1"/>
    <w:rsid w:val="00B437FC"/>
    <w:rsid w:val="00B44EF1"/>
    <w:rsid w:val="00B76D7D"/>
    <w:rsid w:val="00B91BF7"/>
    <w:rsid w:val="00BB4247"/>
    <w:rsid w:val="00BD2A22"/>
    <w:rsid w:val="00BE6944"/>
    <w:rsid w:val="00C14FC7"/>
    <w:rsid w:val="00C2722D"/>
    <w:rsid w:val="00C4273C"/>
    <w:rsid w:val="00C62320"/>
    <w:rsid w:val="00C65C54"/>
    <w:rsid w:val="00C6743C"/>
    <w:rsid w:val="00C80369"/>
    <w:rsid w:val="00C832F1"/>
    <w:rsid w:val="00C975DF"/>
    <w:rsid w:val="00CC19EB"/>
    <w:rsid w:val="00CE68BB"/>
    <w:rsid w:val="00CF1266"/>
    <w:rsid w:val="00CF4767"/>
    <w:rsid w:val="00D00605"/>
    <w:rsid w:val="00D154F9"/>
    <w:rsid w:val="00D27F40"/>
    <w:rsid w:val="00D31C34"/>
    <w:rsid w:val="00D338C6"/>
    <w:rsid w:val="00D346F3"/>
    <w:rsid w:val="00D34FCE"/>
    <w:rsid w:val="00D60174"/>
    <w:rsid w:val="00D66554"/>
    <w:rsid w:val="00D71F80"/>
    <w:rsid w:val="00D81BCA"/>
    <w:rsid w:val="00D83491"/>
    <w:rsid w:val="00D8390A"/>
    <w:rsid w:val="00DA138B"/>
    <w:rsid w:val="00DA7C7E"/>
    <w:rsid w:val="00DB6628"/>
    <w:rsid w:val="00DD4E06"/>
    <w:rsid w:val="00DD569C"/>
    <w:rsid w:val="00DD5816"/>
    <w:rsid w:val="00DE4E61"/>
    <w:rsid w:val="00DF42DE"/>
    <w:rsid w:val="00DF4E6C"/>
    <w:rsid w:val="00DF5286"/>
    <w:rsid w:val="00E077DA"/>
    <w:rsid w:val="00E157F9"/>
    <w:rsid w:val="00E219F6"/>
    <w:rsid w:val="00E274ED"/>
    <w:rsid w:val="00E709AD"/>
    <w:rsid w:val="00E80490"/>
    <w:rsid w:val="00EA0ECB"/>
    <w:rsid w:val="00EA1274"/>
    <w:rsid w:val="00EA2C14"/>
    <w:rsid w:val="00EB3398"/>
    <w:rsid w:val="00EB3ED2"/>
    <w:rsid w:val="00ED55D6"/>
    <w:rsid w:val="00EE1E0E"/>
    <w:rsid w:val="00EF046A"/>
    <w:rsid w:val="00EF395F"/>
    <w:rsid w:val="00EF5E0D"/>
    <w:rsid w:val="00F35F73"/>
    <w:rsid w:val="00F72F36"/>
    <w:rsid w:val="00F91A14"/>
    <w:rsid w:val="00F91EA1"/>
    <w:rsid w:val="00F96996"/>
    <w:rsid w:val="00FD7567"/>
    <w:rsid w:val="00FE48F2"/>
    <w:rsid w:val="00FE612B"/>
    <w:rsid w:val="00FF4231"/>
    <w:rsid w:val="00FF7A5B"/>
    <w:rsid w:val="102C5290"/>
    <w:rsid w:val="12D1617F"/>
    <w:rsid w:val="12EB8B66"/>
    <w:rsid w:val="3BB5F055"/>
    <w:rsid w:val="3C8EF3D2"/>
    <w:rsid w:val="466CCAC7"/>
    <w:rsid w:val="4CBA4E82"/>
    <w:rsid w:val="65789C48"/>
    <w:rsid w:val="6E37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customStyle="1" w:styleId="c-resourcefield">
    <w:name w:val="c-resource__field"/>
    <w:basedOn w:val="Normal"/>
    <w:rsid w:val="000B4723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31B08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paragraph" w:styleId="Revision">
    <w:name w:val="Revision"/>
    <w:hidden/>
    <w:uiPriority w:val="99"/>
    <w:semiHidden/>
    <w:rsid w:val="008114B5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B4E65B6AF745BA9E5AA1CB05C7E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957AC-6D7D-4AB4-A34B-60336E3A4239}"/>
      </w:docPartPr>
      <w:docPartBody>
        <w:p w:rsidR="00724CA0" w:rsidRDefault="00863068" w:rsidP="00863068">
          <w:pPr>
            <w:pStyle w:val="76B4E65B6AF745BA9E5AA1CB05C7E083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216E06"/>
    <w:rsid w:val="002249D7"/>
    <w:rsid w:val="00234755"/>
    <w:rsid w:val="002F44D7"/>
    <w:rsid w:val="00345027"/>
    <w:rsid w:val="003A55FE"/>
    <w:rsid w:val="003C3E35"/>
    <w:rsid w:val="003C78DD"/>
    <w:rsid w:val="004015CE"/>
    <w:rsid w:val="004103EF"/>
    <w:rsid w:val="005747AC"/>
    <w:rsid w:val="006B55C3"/>
    <w:rsid w:val="006F518B"/>
    <w:rsid w:val="00724CA0"/>
    <w:rsid w:val="00863068"/>
    <w:rsid w:val="00961D2E"/>
    <w:rsid w:val="00A45CCC"/>
    <w:rsid w:val="00D803D9"/>
    <w:rsid w:val="00F54733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CA0"/>
    <w:rPr>
      <w:color w:val="808080"/>
    </w:rPr>
  </w:style>
  <w:style w:type="paragraph" w:customStyle="1" w:styleId="76B4E65B6AF745BA9E5AA1CB05C7E083">
    <w:name w:val="76B4E65B6AF745BA9E5AA1CB05C7E083"/>
    <w:rsid w:val="0086306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BB9516-EB37-4394-9A2F-57838B30C1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6777DD-4D8D-4741-B5DA-5BE30B4B4AE7}"/>
</file>

<file path=customXml/itemProps3.xml><?xml version="1.0" encoding="utf-8"?>
<ds:datastoreItem xmlns:ds="http://schemas.openxmlformats.org/officeDocument/2006/customXml" ds:itemID="{8CF6B53E-BA27-4127-8816-1FA8AC0D8B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A32974-6349-4399-8906-12109D7DA3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504</Words>
  <Characters>2873</Characters>
  <Application>Microsoft Office Word</Application>
  <DocSecurity>0</DocSecurity>
  <Lines>23</Lines>
  <Paragraphs>6</Paragraphs>
  <ScaleCrop>false</ScaleCrop>
  <Company>York St John University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Lorna Shrubb</cp:lastModifiedBy>
  <cp:revision>36</cp:revision>
  <cp:lastPrinted>2019-05-30T09:44:00Z</cp:lastPrinted>
  <dcterms:created xsi:type="dcterms:W3CDTF">2023-02-03T07:55:00Z</dcterms:created>
  <dcterms:modified xsi:type="dcterms:W3CDTF">2023-06-07T11:02:00Z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