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FC0A5F" w14:paraId="3E82DBE7" w14:textId="77777777" w:rsidTr="00AA3E65">
        <w:trPr>
          <w:trHeight w:val="340"/>
        </w:trPr>
        <w:tc>
          <w:tcPr>
            <w:tcW w:w="430" w:type="pct"/>
            <w:shd w:val="clear" w:color="auto" w:fill="F2F2F2" w:themeFill="background1" w:themeFillShade="F2"/>
            <w:vAlign w:val="center"/>
          </w:tcPr>
          <w:p w14:paraId="1C108C20" w14:textId="77777777" w:rsidR="00227861" w:rsidRPr="00FC0A5F" w:rsidRDefault="00227861" w:rsidP="00FD7567">
            <w:pPr>
              <w:contextualSpacing/>
              <w:rPr>
                <w:rFonts w:cs="Arial"/>
                <w:b/>
                <w:sz w:val="20"/>
                <w:szCs w:val="20"/>
              </w:rPr>
            </w:pPr>
            <w:r w:rsidRPr="00FC0A5F">
              <w:rPr>
                <w:rFonts w:cs="Arial"/>
                <w:b/>
                <w:sz w:val="20"/>
                <w:szCs w:val="20"/>
              </w:rPr>
              <w:t>Title</w:t>
            </w:r>
          </w:p>
        </w:tc>
        <w:tc>
          <w:tcPr>
            <w:tcW w:w="4570" w:type="pct"/>
            <w:gridSpan w:val="5"/>
            <w:vAlign w:val="center"/>
          </w:tcPr>
          <w:p w14:paraId="41DC6105" w14:textId="0EE1C152" w:rsidR="00227861" w:rsidRPr="00FC0A5F" w:rsidRDefault="00DE4010" w:rsidP="00FD7567">
            <w:pPr>
              <w:contextualSpacing/>
              <w:rPr>
                <w:rFonts w:cs="Arial"/>
                <w:b/>
                <w:bCs/>
                <w:sz w:val="20"/>
                <w:szCs w:val="20"/>
              </w:rPr>
            </w:pPr>
            <w:r w:rsidRPr="00FC0A5F">
              <w:rPr>
                <w:rFonts w:cs="Arial"/>
                <w:b/>
                <w:bCs/>
                <w:sz w:val="20"/>
                <w:szCs w:val="20"/>
              </w:rPr>
              <w:t xml:space="preserve">Professional Conduct </w:t>
            </w:r>
            <w:r w:rsidR="00BA6357">
              <w:rPr>
                <w:rFonts w:cs="Arial"/>
                <w:b/>
                <w:bCs/>
                <w:sz w:val="20"/>
                <w:szCs w:val="20"/>
              </w:rPr>
              <w:t>and</w:t>
            </w:r>
            <w:r w:rsidRPr="00FC0A5F">
              <w:rPr>
                <w:rFonts w:cs="Arial"/>
                <w:b/>
                <w:bCs/>
                <w:sz w:val="20"/>
                <w:szCs w:val="20"/>
              </w:rPr>
              <w:t xml:space="preserve"> Regulation </w:t>
            </w:r>
            <w:r w:rsidR="007D4D15" w:rsidRPr="00FC0A5F">
              <w:rPr>
                <w:rFonts w:cs="Arial"/>
                <w:b/>
                <w:bCs/>
                <w:sz w:val="20"/>
                <w:szCs w:val="20"/>
              </w:rPr>
              <w:t xml:space="preserve"> </w:t>
            </w:r>
          </w:p>
        </w:tc>
      </w:tr>
      <w:tr w:rsidR="00472EC0" w:rsidRPr="00FC0A5F" w14:paraId="0B7953B3" w14:textId="77777777" w:rsidTr="00AA3E65">
        <w:trPr>
          <w:trHeight w:val="340"/>
        </w:trPr>
        <w:tc>
          <w:tcPr>
            <w:tcW w:w="430" w:type="pct"/>
            <w:shd w:val="clear" w:color="auto" w:fill="F2F2F2" w:themeFill="background1" w:themeFillShade="F2"/>
            <w:vAlign w:val="center"/>
          </w:tcPr>
          <w:p w14:paraId="3D3AF3A7" w14:textId="77777777" w:rsidR="00472EC0" w:rsidRPr="00FC0A5F" w:rsidRDefault="00472EC0" w:rsidP="00FD7567">
            <w:pPr>
              <w:contextualSpacing/>
              <w:rPr>
                <w:rFonts w:cs="Arial"/>
                <w:b/>
                <w:sz w:val="20"/>
                <w:szCs w:val="20"/>
              </w:rPr>
            </w:pPr>
            <w:r w:rsidRPr="00FC0A5F">
              <w:rPr>
                <w:rFonts w:cs="Arial"/>
                <w:b/>
                <w:sz w:val="20"/>
                <w:szCs w:val="20"/>
              </w:rPr>
              <w:t>Code</w:t>
            </w:r>
          </w:p>
        </w:tc>
        <w:tc>
          <w:tcPr>
            <w:tcW w:w="891" w:type="pct"/>
            <w:vAlign w:val="center"/>
          </w:tcPr>
          <w:p w14:paraId="19A21321" w14:textId="667C96CA" w:rsidR="00472EC0" w:rsidRPr="00FC0A5F" w:rsidRDefault="0080242E" w:rsidP="00FD7567">
            <w:pPr>
              <w:contextualSpacing/>
              <w:rPr>
                <w:rFonts w:cs="Arial"/>
                <w:sz w:val="20"/>
                <w:szCs w:val="20"/>
              </w:rPr>
            </w:pPr>
            <w:r>
              <w:rPr>
                <w:rFonts w:cs="Arial"/>
                <w:sz w:val="20"/>
                <w:szCs w:val="20"/>
              </w:rPr>
              <w:t>LAW7003M</w:t>
            </w:r>
          </w:p>
        </w:tc>
        <w:tc>
          <w:tcPr>
            <w:tcW w:w="532" w:type="pct"/>
            <w:shd w:val="clear" w:color="auto" w:fill="F2F2F2" w:themeFill="background1" w:themeFillShade="F2"/>
            <w:vAlign w:val="center"/>
          </w:tcPr>
          <w:p w14:paraId="79C49B12" w14:textId="77777777" w:rsidR="00472EC0" w:rsidRPr="00FC0A5F" w:rsidRDefault="00B76D7D" w:rsidP="00FD7567">
            <w:pPr>
              <w:contextualSpacing/>
              <w:rPr>
                <w:rFonts w:cs="Arial"/>
                <w:b/>
                <w:sz w:val="20"/>
                <w:szCs w:val="20"/>
              </w:rPr>
            </w:pPr>
            <w:r w:rsidRPr="00FC0A5F">
              <w:rPr>
                <w:rFonts w:cs="Arial"/>
                <w:b/>
                <w:sz w:val="20"/>
                <w:szCs w:val="20"/>
              </w:rPr>
              <w:t>School</w:t>
            </w:r>
          </w:p>
        </w:tc>
        <w:tc>
          <w:tcPr>
            <w:tcW w:w="1177" w:type="pct"/>
            <w:vAlign w:val="center"/>
          </w:tcPr>
          <w:p w14:paraId="067E09B0" w14:textId="743DA831" w:rsidR="00472EC0" w:rsidRPr="00FC0A5F" w:rsidRDefault="007D4D15" w:rsidP="00FD7567">
            <w:pPr>
              <w:contextualSpacing/>
              <w:rPr>
                <w:rFonts w:cs="Arial"/>
                <w:sz w:val="20"/>
                <w:szCs w:val="20"/>
              </w:rPr>
            </w:pPr>
            <w:r w:rsidRPr="00FC0A5F">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FC0A5F" w:rsidRDefault="00472EC0" w:rsidP="00FD7567">
            <w:pPr>
              <w:contextualSpacing/>
              <w:rPr>
                <w:rFonts w:cs="Arial"/>
                <w:b/>
                <w:sz w:val="20"/>
                <w:szCs w:val="20"/>
              </w:rPr>
            </w:pPr>
            <w:r w:rsidRPr="00FC0A5F">
              <w:rPr>
                <w:rFonts w:cs="Arial"/>
                <w:b/>
                <w:sz w:val="20"/>
                <w:szCs w:val="20"/>
              </w:rPr>
              <w:t xml:space="preserve">Cost </w:t>
            </w:r>
            <w:r w:rsidR="00EA2C14" w:rsidRPr="00FC0A5F">
              <w:rPr>
                <w:rFonts w:cs="Arial"/>
                <w:b/>
                <w:sz w:val="20"/>
                <w:szCs w:val="20"/>
              </w:rPr>
              <w:t>c</w:t>
            </w:r>
            <w:r w:rsidRPr="00FC0A5F">
              <w:rPr>
                <w:rFonts w:cs="Arial"/>
                <w:b/>
                <w:sz w:val="20"/>
                <w:szCs w:val="20"/>
              </w:rPr>
              <w:t>entre</w:t>
            </w:r>
          </w:p>
        </w:tc>
        <w:tc>
          <w:tcPr>
            <w:tcW w:w="857" w:type="pct"/>
            <w:vAlign w:val="center"/>
          </w:tcPr>
          <w:p w14:paraId="21F9E956" w14:textId="2DE2C0D0" w:rsidR="00472EC0" w:rsidRPr="00FC0A5F" w:rsidRDefault="007D4D15" w:rsidP="00FD7567">
            <w:pPr>
              <w:contextualSpacing/>
              <w:rPr>
                <w:rFonts w:cs="Arial"/>
                <w:sz w:val="20"/>
                <w:szCs w:val="20"/>
              </w:rPr>
            </w:pPr>
            <w:r w:rsidRPr="00FC0A5F">
              <w:rPr>
                <w:rFonts w:cs="Arial"/>
                <w:sz w:val="20"/>
                <w:szCs w:val="20"/>
              </w:rPr>
              <w:t>3250</w:t>
            </w:r>
          </w:p>
        </w:tc>
      </w:tr>
      <w:tr w:rsidR="00472EC0" w:rsidRPr="00FC0A5F" w14:paraId="5BE802E4" w14:textId="77777777" w:rsidTr="009522B4">
        <w:tc>
          <w:tcPr>
            <w:tcW w:w="430" w:type="pct"/>
            <w:shd w:val="clear" w:color="auto" w:fill="F2F2F2" w:themeFill="background1" w:themeFillShade="F2"/>
          </w:tcPr>
          <w:p w14:paraId="488CAA22" w14:textId="77777777" w:rsidR="00472EC0" w:rsidRPr="00FC0A5F" w:rsidRDefault="00472EC0" w:rsidP="00FD7567">
            <w:pPr>
              <w:contextualSpacing/>
              <w:rPr>
                <w:rFonts w:cs="Arial"/>
                <w:b/>
                <w:sz w:val="20"/>
                <w:szCs w:val="20"/>
              </w:rPr>
            </w:pPr>
            <w:r w:rsidRPr="00FC0A5F">
              <w:rPr>
                <w:rFonts w:cs="Arial"/>
                <w:b/>
                <w:sz w:val="20"/>
                <w:szCs w:val="20"/>
              </w:rPr>
              <w:t>Level</w:t>
            </w:r>
          </w:p>
        </w:tc>
        <w:tc>
          <w:tcPr>
            <w:tcW w:w="891" w:type="pct"/>
          </w:tcPr>
          <w:p w14:paraId="5767A55B" w14:textId="2EF5E184" w:rsidR="009A29AD" w:rsidRPr="00FC0A5F" w:rsidRDefault="000C35D7" w:rsidP="00FD7567">
            <w:pPr>
              <w:contextualSpacing/>
              <w:rPr>
                <w:rFonts w:cs="Arial"/>
                <w:sz w:val="20"/>
                <w:szCs w:val="20"/>
              </w:rPr>
            </w:pPr>
            <w:r w:rsidRPr="00FC0A5F">
              <w:rPr>
                <w:rFonts w:cs="Arial"/>
                <w:sz w:val="20"/>
                <w:szCs w:val="20"/>
              </w:rPr>
              <w:t>7</w:t>
            </w:r>
          </w:p>
        </w:tc>
        <w:tc>
          <w:tcPr>
            <w:tcW w:w="532" w:type="pct"/>
            <w:shd w:val="clear" w:color="auto" w:fill="F2F2F2" w:themeFill="background1" w:themeFillShade="F2"/>
          </w:tcPr>
          <w:p w14:paraId="3E3F6714" w14:textId="77777777" w:rsidR="00472EC0" w:rsidRPr="00FC0A5F" w:rsidRDefault="00472EC0" w:rsidP="00FD7567">
            <w:pPr>
              <w:contextualSpacing/>
              <w:rPr>
                <w:rFonts w:cs="Arial"/>
                <w:b/>
                <w:sz w:val="20"/>
                <w:szCs w:val="20"/>
              </w:rPr>
            </w:pPr>
            <w:r w:rsidRPr="00FC0A5F">
              <w:rPr>
                <w:rFonts w:cs="Arial"/>
                <w:b/>
                <w:sz w:val="20"/>
                <w:szCs w:val="20"/>
              </w:rPr>
              <w:t>Credits</w:t>
            </w:r>
          </w:p>
        </w:tc>
        <w:tc>
          <w:tcPr>
            <w:tcW w:w="1177" w:type="pct"/>
          </w:tcPr>
          <w:p w14:paraId="21624DFF" w14:textId="05474A65" w:rsidR="00472EC0" w:rsidRPr="00FC0A5F" w:rsidRDefault="0010140D" w:rsidP="00FD7567">
            <w:pPr>
              <w:contextualSpacing/>
              <w:rPr>
                <w:rFonts w:cs="Arial"/>
                <w:sz w:val="20"/>
                <w:szCs w:val="20"/>
              </w:rPr>
            </w:pPr>
            <w:r w:rsidRPr="00FC0A5F">
              <w:rPr>
                <w:rFonts w:cs="Arial"/>
                <w:sz w:val="20"/>
                <w:szCs w:val="20"/>
              </w:rPr>
              <w:t>5</w:t>
            </w:r>
          </w:p>
        </w:tc>
        <w:tc>
          <w:tcPr>
            <w:tcW w:w="1114" w:type="pct"/>
            <w:shd w:val="clear" w:color="auto" w:fill="F2F2F2" w:themeFill="background1" w:themeFillShade="F2"/>
          </w:tcPr>
          <w:p w14:paraId="53570069" w14:textId="77777777" w:rsidR="00472EC0" w:rsidRPr="00FC0A5F" w:rsidRDefault="00EA2C14" w:rsidP="00FD7567">
            <w:pPr>
              <w:contextualSpacing/>
              <w:rPr>
                <w:rFonts w:cs="Arial"/>
                <w:b/>
                <w:sz w:val="20"/>
                <w:szCs w:val="20"/>
              </w:rPr>
            </w:pPr>
            <w:r w:rsidRPr="00FC0A5F">
              <w:rPr>
                <w:rFonts w:cs="Arial"/>
                <w:b/>
                <w:sz w:val="20"/>
                <w:szCs w:val="20"/>
              </w:rPr>
              <w:t>Available for incoming study abroad</w:t>
            </w:r>
          </w:p>
        </w:tc>
        <w:tc>
          <w:tcPr>
            <w:tcW w:w="857" w:type="pct"/>
          </w:tcPr>
          <w:p w14:paraId="4BB78EA4" w14:textId="217F3E0F" w:rsidR="00472EC0" w:rsidRPr="00FC0A5F" w:rsidRDefault="00C832F1" w:rsidP="00FD7567">
            <w:pPr>
              <w:contextualSpacing/>
              <w:rPr>
                <w:rFonts w:cs="Arial"/>
                <w:sz w:val="20"/>
                <w:szCs w:val="20"/>
              </w:rPr>
            </w:pPr>
            <w:r w:rsidRPr="00FC0A5F">
              <w:rPr>
                <w:rFonts w:cs="Arial"/>
                <w:sz w:val="20"/>
                <w:szCs w:val="20"/>
              </w:rPr>
              <w:t>N</w:t>
            </w:r>
            <w:r w:rsidR="00DB6628" w:rsidRPr="00FC0A5F">
              <w:rPr>
                <w:rFonts w:cs="Arial"/>
                <w:sz w:val="20"/>
                <w:szCs w:val="20"/>
              </w:rPr>
              <w:t>o</w:t>
            </w:r>
          </w:p>
        </w:tc>
      </w:tr>
      <w:tr w:rsidR="00227861" w:rsidRPr="00FC0A5F" w14:paraId="3524B280" w14:textId="77777777" w:rsidTr="00AA3E65">
        <w:tc>
          <w:tcPr>
            <w:tcW w:w="1320" w:type="pct"/>
            <w:gridSpan w:val="2"/>
            <w:shd w:val="clear" w:color="auto" w:fill="F2F2F2" w:themeFill="background1" w:themeFillShade="F2"/>
            <w:vAlign w:val="center"/>
          </w:tcPr>
          <w:p w14:paraId="6EC3D272" w14:textId="77777777" w:rsidR="00227861" w:rsidRPr="00FC0A5F" w:rsidRDefault="00227861" w:rsidP="00FD7567">
            <w:pPr>
              <w:contextualSpacing/>
              <w:rPr>
                <w:rFonts w:cs="Arial"/>
                <w:sz w:val="20"/>
                <w:szCs w:val="20"/>
              </w:rPr>
            </w:pPr>
            <w:r w:rsidRPr="00FC0A5F">
              <w:rPr>
                <w:rFonts w:cs="Arial"/>
                <w:b/>
                <w:sz w:val="20"/>
                <w:szCs w:val="20"/>
              </w:rPr>
              <w:t>Pre-requisites</w:t>
            </w:r>
            <w:r w:rsidR="00AC6BEA" w:rsidRPr="00FC0A5F">
              <w:rPr>
                <w:rStyle w:val="FootnoteReference"/>
                <w:rFonts w:cs="Arial"/>
                <w:b/>
                <w:sz w:val="20"/>
                <w:szCs w:val="20"/>
              </w:rPr>
              <w:footnoteReference w:id="1"/>
            </w:r>
          </w:p>
        </w:tc>
        <w:tc>
          <w:tcPr>
            <w:tcW w:w="1709" w:type="pct"/>
            <w:gridSpan w:val="2"/>
            <w:vAlign w:val="center"/>
          </w:tcPr>
          <w:p w14:paraId="696D55A6" w14:textId="4D83A77A" w:rsidR="00227861" w:rsidRPr="00FC0A5F" w:rsidRDefault="000C35D7" w:rsidP="00FD7567">
            <w:pPr>
              <w:contextualSpacing/>
              <w:rPr>
                <w:rFonts w:cs="Arial"/>
                <w:sz w:val="20"/>
                <w:szCs w:val="20"/>
              </w:rPr>
            </w:pPr>
            <w:r w:rsidRPr="00FC0A5F">
              <w:rPr>
                <w:rFonts w:cs="Arial"/>
                <w:sz w:val="20"/>
                <w:szCs w:val="20"/>
              </w:rPr>
              <w:t>N/A</w:t>
            </w:r>
          </w:p>
        </w:tc>
        <w:tc>
          <w:tcPr>
            <w:tcW w:w="1114" w:type="pct"/>
            <w:shd w:val="clear" w:color="auto" w:fill="F2F2F2" w:themeFill="background1" w:themeFillShade="F2"/>
            <w:vAlign w:val="center"/>
          </w:tcPr>
          <w:p w14:paraId="227BB36C" w14:textId="77777777" w:rsidR="00227861" w:rsidRPr="00FC0A5F" w:rsidRDefault="000632EF" w:rsidP="00FD7567">
            <w:pPr>
              <w:contextualSpacing/>
              <w:rPr>
                <w:rFonts w:cs="Arial"/>
                <w:b/>
                <w:sz w:val="20"/>
                <w:szCs w:val="20"/>
              </w:rPr>
            </w:pPr>
            <w:r w:rsidRPr="00FC0A5F">
              <w:rPr>
                <w:rFonts w:cs="Arial"/>
                <w:b/>
                <w:sz w:val="20"/>
                <w:szCs w:val="20"/>
              </w:rPr>
              <w:t>Barred c</w:t>
            </w:r>
            <w:r w:rsidR="00227861" w:rsidRPr="00FC0A5F">
              <w:rPr>
                <w:rFonts w:cs="Arial"/>
                <w:b/>
                <w:sz w:val="20"/>
                <w:szCs w:val="20"/>
              </w:rPr>
              <w:t>ombinations</w:t>
            </w:r>
          </w:p>
        </w:tc>
        <w:tc>
          <w:tcPr>
            <w:tcW w:w="857" w:type="pct"/>
          </w:tcPr>
          <w:p w14:paraId="7E9F0235" w14:textId="77702382" w:rsidR="00227861" w:rsidRPr="00FC0A5F" w:rsidRDefault="000C35D7" w:rsidP="00FD7567">
            <w:pPr>
              <w:contextualSpacing/>
              <w:rPr>
                <w:rFonts w:cs="Arial"/>
                <w:sz w:val="20"/>
                <w:szCs w:val="20"/>
              </w:rPr>
            </w:pPr>
            <w:r w:rsidRPr="00FC0A5F">
              <w:rPr>
                <w:rFonts w:cs="Arial"/>
                <w:sz w:val="20"/>
                <w:szCs w:val="20"/>
              </w:rPr>
              <w:t>N/A</w:t>
            </w:r>
          </w:p>
        </w:tc>
      </w:tr>
    </w:tbl>
    <w:p w14:paraId="5BE0AD18" w14:textId="70F9B916" w:rsidR="00C80369" w:rsidRPr="00FC0A5F"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FC0A5F"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FC0A5F" w:rsidRDefault="00D8390A" w:rsidP="00FD7567">
            <w:pPr>
              <w:rPr>
                <w:rFonts w:cs="Arial"/>
                <w:sz w:val="20"/>
                <w:szCs w:val="20"/>
              </w:rPr>
            </w:pPr>
            <w:r w:rsidRPr="00FC0A5F">
              <w:rPr>
                <w:rFonts w:cs="Arial"/>
                <w:b/>
                <w:sz w:val="20"/>
                <w:szCs w:val="20"/>
              </w:rPr>
              <w:t>Total number of study hours for the module:</w:t>
            </w:r>
          </w:p>
        </w:tc>
        <w:tc>
          <w:tcPr>
            <w:tcW w:w="3598" w:type="dxa"/>
            <w:vAlign w:val="center"/>
          </w:tcPr>
          <w:p w14:paraId="7792D9D5" w14:textId="1F288D1E" w:rsidR="00D8390A" w:rsidRPr="00FC0A5F" w:rsidRDefault="0010140D" w:rsidP="00FD7567">
            <w:pPr>
              <w:rPr>
                <w:rFonts w:cs="Arial"/>
                <w:sz w:val="20"/>
                <w:szCs w:val="20"/>
              </w:rPr>
            </w:pPr>
            <w:r w:rsidRPr="00FC0A5F">
              <w:rPr>
                <w:rFonts w:cs="Arial"/>
                <w:sz w:val="20"/>
                <w:szCs w:val="20"/>
              </w:rPr>
              <w:t>50</w:t>
            </w:r>
          </w:p>
        </w:tc>
      </w:tr>
      <w:tr w:rsidR="00D81BCA" w:rsidRPr="00FC0A5F"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FC0A5F" w:rsidRDefault="00D81BCA" w:rsidP="00FD7567">
            <w:pPr>
              <w:rPr>
                <w:rFonts w:cs="Arial"/>
                <w:sz w:val="20"/>
                <w:szCs w:val="20"/>
              </w:rPr>
            </w:pPr>
            <w:r w:rsidRPr="00FC0A5F">
              <w:rPr>
                <w:rFonts w:cs="Arial"/>
                <w:sz w:val="20"/>
                <w:szCs w:val="20"/>
              </w:rPr>
              <w:t>which will include the following:</w:t>
            </w:r>
          </w:p>
        </w:tc>
        <w:tc>
          <w:tcPr>
            <w:tcW w:w="3598" w:type="dxa"/>
            <w:vAlign w:val="center"/>
          </w:tcPr>
          <w:p w14:paraId="718A67D6" w14:textId="77777777" w:rsidR="00D81BCA" w:rsidRPr="00FC0A5F" w:rsidRDefault="00D81BCA" w:rsidP="00FD7567">
            <w:pPr>
              <w:rPr>
                <w:rFonts w:cs="Arial"/>
                <w:sz w:val="20"/>
                <w:szCs w:val="20"/>
              </w:rPr>
            </w:pPr>
            <w:r w:rsidRPr="00FC0A5F">
              <w:rPr>
                <w:rFonts w:cs="Arial"/>
                <w:sz w:val="20"/>
                <w:szCs w:val="20"/>
              </w:rPr>
              <w:t>number of hours</w:t>
            </w:r>
            <w:r w:rsidR="00456953" w:rsidRPr="00FC0A5F">
              <w:rPr>
                <w:rFonts w:cs="Arial"/>
                <w:sz w:val="20"/>
                <w:szCs w:val="20"/>
              </w:rPr>
              <w:t>:</w:t>
            </w:r>
          </w:p>
        </w:tc>
      </w:tr>
      <w:tr w:rsidR="00D81BCA" w:rsidRPr="00FC0A5F"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FC0A5F" w:rsidRDefault="00690B99" w:rsidP="00FD7567">
            <w:pPr>
              <w:jc w:val="right"/>
              <w:rPr>
                <w:rFonts w:cs="Arial"/>
                <w:b/>
                <w:sz w:val="20"/>
                <w:szCs w:val="20"/>
              </w:rPr>
            </w:pPr>
            <w:r w:rsidRPr="00FC0A5F">
              <w:rPr>
                <w:rFonts w:cs="Arial"/>
                <w:b/>
                <w:sz w:val="20"/>
                <w:szCs w:val="20"/>
              </w:rPr>
              <w:t>t</w:t>
            </w:r>
            <w:r w:rsidR="00D81BCA" w:rsidRPr="00FC0A5F">
              <w:rPr>
                <w:rFonts w:cs="Arial"/>
                <w:b/>
                <w:sz w:val="20"/>
                <w:szCs w:val="20"/>
              </w:rPr>
              <w:t>imetabled contact</w:t>
            </w:r>
          </w:p>
        </w:tc>
        <w:tc>
          <w:tcPr>
            <w:tcW w:w="3598" w:type="dxa"/>
            <w:vAlign w:val="center"/>
          </w:tcPr>
          <w:p w14:paraId="39F10DE7" w14:textId="63E6AF2C" w:rsidR="00D81BCA" w:rsidRPr="00FC0A5F" w:rsidRDefault="007F46F7" w:rsidP="00FD7567">
            <w:pPr>
              <w:rPr>
                <w:rFonts w:cs="Arial"/>
                <w:sz w:val="20"/>
                <w:szCs w:val="20"/>
              </w:rPr>
            </w:pPr>
            <w:r w:rsidRPr="00FC0A5F">
              <w:rPr>
                <w:rFonts w:cs="Arial"/>
                <w:sz w:val="20"/>
                <w:szCs w:val="20"/>
              </w:rPr>
              <w:t>12</w:t>
            </w:r>
          </w:p>
        </w:tc>
      </w:tr>
      <w:tr w:rsidR="00D81BCA" w:rsidRPr="00FC0A5F" w14:paraId="56733B00" w14:textId="77777777" w:rsidTr="00AB6759">
        <w:trPr>
          <w:trHeight w:val="340"/>
        </w:trPr>
        <w:tc>
          <w:tcPr>
            <w:tcW w:w="5467" w:type="dxa"/>
            <w:shd w:val="clear" w:color="auto" w:fill="F2F2F2" w:themeFill="background1" w:themeFillShade="F2"/>
            <w:vAlign w:val="center"/>
          </w:tcPr>
          <w:p w14:paraId="2B287F9A" w14:textId="62546EB0" w:rsidR="00D81BCA" w:rsidRPr="00FC0A5F" w:rsidRDefault="00CD497D" w:rsidP="00FD7567">
            <w:pPr>
              <w:jc w:val="right"/>
              <w:rPr>
                <w:rFonts w:cs="Arial"/>
                <w:b/>
                <w:sz w:val="20"/>
                <w:szCs w:val="20"/>
              </w:rPr>
            </w:pPr>
            <w:r w:rsidRPr="00FC0A5F">
              <w:rPr>
                <w:rFonts w:cs="Arial"/>
                <w:b/>
                <w:sz w:val="20"/>
                <w:szCs w:val="20"/>
              </w:rPr>
              <w:t>Preparation and private study</w:t>
            </w:r>
          </w:p>
        </w:tc>
        <w:tc>
          <w:tcPr>
            <w:tcW w:w="3598" w:type="dxa"/>
            <w:vAlign w:val="center"/>
          </w:tcPr>
          <w:p w14:paraId="4BB41415" w14:textId="2E30B687" w:rsidR="00D81BCA" w:rsidRPr="00FC0A5F" w:rsidRDefault="007F46F7" w:rsidP="00FD7567">
            <w:pPr>
              <w:rPr>
                <w:rFonts w:cs="Arial"/>
                <w:sz w:val="20"/>
                <w:szCs w:val="20"/>
              </w:rPr>
            </w:pPr>
            <w:r w:rsidRPr="00FC0A5F">
              <w:rPr>
                <w:rFonts w:cs="Arial"/>
                <w:sz w:val="20"/>
                <w:szCs w:val="20"/>
              </w:rPr>
              <w:t>38</w:t>
            </w:r>
          </w:p>
        </w:tc>
      </w:tr>
    </w:tbl>
    <w:p w14:paraId="492C03BD" w14:textId="77777777" w:rsidR="00164483" w:rsidRPr="00FC0A5F"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FC0A5F" w14:paraId="1390D6D9" w14:textId="77777777" w:rsidTr="009522B4">
        <w:tc>
          <w:tcPr>
            <w:tcW w:w="5000" w:type="pct"/>
            <w:shd w:val="clear" w:color="auto" w:fill="F2F2F2" w:themeFill="background1" w:themeFillShade="F2"/>
          </w:tcPr>
          <w:p w14:paraId="3898448D" w14:textId="768EC165" w:rsidR="00D31C34" w:rsidRPr="00FC0A5F" w:rsidRDefault="000632EF" w:rsidP="00FD7567">
            <w:pPr>
              <w:spacing w:after="60"/>
              <w:rPr>
                <w:rFonts w:cs="Arial"/>
                <w:b/>
                <w:sz w:val="20"/>
                <w:szCs w:val="20"/>
              </w:rPr>
            </w:pPr>
            <w:r w:rsidRPr="00FC0A5F">
              <w:rPr>
                <w:rFonts w:cs="Arial"/>
                <w:b/>
                <w:sz w:val="20"/>
                <w:szCs w:val="20"/>
              </w:rPr>
              <w:t>Rationale</w:t>
            </w:r>
            <w:r w:rsidR="008D105F" w:rsidRPr="00FC0A5F">
              <w:rPr>
                <w:rFonts w:cs="Arial"/>
                <w:b/>
                <w:sz w:val="20"/>
                <w:szCs w:val="20"/>
              </w:rPr>
              <w:t xml:space="preserve"> </w:t>
            </w:r>
            <w:r w:rsidR="00456BF1" w:rsidRPr="00FC0A5F">
              <w:rPr>
                <w:rFonts w:cs="Arial"/>
                <w:b/>
                <w:sz w:val="20"/>
                <w:szCs w:val="20"/>
              </w:rPr>
              <w:t>and aims</w:t>
            </w:r>
          </w:p>
          <w:p w14:paraId="448A955C" w14:textId="77777777" w:rsidR="00213E0E" w:rsidRPr="00FC0A5F" w:rsidRDefault="00213E0E" w:rsidP="00FD7567">
            <w:pPr>
              <w:rPr>
                <w:rFonts w:cs="Arial"/>
                <w:i/>
                <w:sz w:val="20"/>
                <w:szCs w:val="20"/>
              </w:rPr>
            </w:pPr>
            <w:r w:rsidRPr="00FC0A5F">
              <w:rPr>
                <w:rFonts w:cs="Arial"/>
                <w:i/>
                <w:sz w:val="20"/>
                <w:szCs w:val="20"/>
              </w:rPr>
              <w:t>Please provide a concise rationale (not content) for the module, including where it sits within the programme in terms of feeding from, into and across other modules</w:t>
            </w:r>
          </w:p>
        </w:tc>
      </w:tr>
      <w:tr w:rsidR="00D31C34" w:rsidRPr="00FC0A5F" w14:paraId="53F8586C" w14:textId="77777777" w:rsidTr="00AB6759">
        <w:tc>
          <w:tcPr>
            <w:tcW w:w="5000" w:type="pct"/>
          </w:tcPr>
          <w:p w14:paraId="7E1C5CA4" w14:textId="7FEF0B47" w:rsidR="00AD2DED" w:rsidRDefault="00BC25B6" w:rsidP="00BC25B6">
            <w:pPr>
              <w:autoSpaceDE w:val="0"/>
              <w:autoSpaceDN w:val="0"/>
              <w:adjustRightInd w:val="0"/>
              <w:jc w:val="both"/>
              <w:rPr>
                <w:rFonts w:cs="Arial"/>
                <w:sz w:val="20"/>
                <w:szCs w:val="20"/>
                <w:lang w:val="en-US"/>
              </w:rPr>
            </w:pPr>
            <w:r w:rsidRPr="00FC0A5F">
              <w:rPr>
                <w:rFonts w:cs="Arial"/>
                <w:sz w:val="20"/>
                <w:szCs w:val="20"/>
                <w:lang w:val="en-US"/>
              </w:rPr>
              <w:t xml:space="preserve">This module </w:t>
            </w:r>
            <w:r w:rsidR="00A677FA">
              <w:rPr>
                <w:rFonts w:cs="Arial"/>
                <w:sz w:val="20"/>
                <w:szCs w:val="20"/>
                <w:lang w:val="en-US"/>
              </w:rPr>
              <w:t xml:space="preserve">provides a detailed </w:t>
            </w:r>
            <w:r w:rsidR="004A5FCB">
              <w:rPr>
                <w:rFonts w:cs="Arial"/>
                <w:sz w:val="20"/>
                <w:szCs w:val="20"/>
                <w:lang w:val="en-US"/>
              </w:rPr>
              <w:t>consideration</w:t>
            </w:r>
            <w:r w:rsidRPr="00FC0A5F">
              <w:rPr>
                <w:rFonts w:cs="Arial"/>
                <w:sz w:val="20"/>
                <w:szCs w:val="20"/>
                <w:lang w:val="en-US"/>
              </w:rPr>
              <w:t xml:space="preserve"> of Professional Conduct &amp; Regulation</w:t>
            </w:r>
            <w:r w:rsidR="00855832" w:rsidRPr="00FC0A5F">
              <w:rPr>
                <w:rFonts w:cs="Arial"/>
                <w:sz w:val="20"/>
                <w:szCs w:val="20"/>
                <w:lang w:val="en-US"/>
              </w:rPr>
              <w:t xml:space="preserve"> in which students will learn to </w:t>
            </w:r>
            <w:r w:rsidR="00855832" w:rsidRPr="00FC0A5F">
              <w:rPr>
                <w:rFonts w:cs="Arial"/>
                <w:sz w:val="20"/>
                <w:szCs w:val="20"/>
              </w:rPr>
              <w:t>to identify and act in accordance with professional conduct an</w:t>
            </w:r>
            <w:r w:rsidR="00363BC3" w:rsidRPr="00FC0A5F">
              <w:rPr>
                <w:rFonts w:cs="Arial"/>
                <w:sz w:val="20"/>
                <w:szCs w:val="20"/>
              </w:rPr>
              <w:t>d</w:t>
            </w:r>
            <w:r w:rsidR="00855832" w:rsidRPr="00FC0A5F">
              <w:rPr>
                <w:rFonts w:cs="Arial"/>
                <w:sz w:val="20"/>
                <w:szCs w:val="20"/>
              </w:rPr>
              <w:t xml:space="preserve"> ethic</w:t>
            </w:r>
            <w:r w:rsidR="00363BC3" w:rsidRPr="00FC0A5F">
              <w:rPr>
                <w:rFonts w:cs="Arial"/>
                <w:sz w:val="20"/>
                <w:szCs w:val="20"/>
              </w:rPr>
              <w:t>al requirements</w:t>
            </w:r>
            <w:r w:rsidRPr="00FC0A5F">
              <w:rPr>
                <w:rFonts w:cs="Arial"/>
                <w:sz w:val="20"/>
                <w:szCs w:val="20"/>
                <w:lang w:val="en-US"/>
              </w:rPr>
              <w:t xml:space="preserve">. </w:t>
            </w:r>
          </w:p>
          <w:p w14:paraId="109097D6" w14:textId="0805E820" w:rsidR="004A5FCB" w:rsidRDefault="004A5FCB" w:rsidP="00BC25B6">
            <w:pPr>
              <w:autoSpaceDE w:val="0"/>
              <w:autoSpaceDN w:val="0"/>
              <w:adjustRightInd w:val="0"/>
              <w:jc w:val="both"/>
              <w:rPr>
                <w:rFonts w:cs="Arial"/>
                <w:sz w:val="20"/>
                <w:szCs w:val="20"/>
                <w:lang w:val="en-US"/>
              </w:rPr>
            </w:pPr>
          </w:p>
          <w:p w14:paraId="65A6C826" w14:textId="2A066AC2" w:rsidR="004A5FCB" w:rsidRDefault="004A5FCB" w:rsidP="00BC25B6">
            <w:pPr>
              <w:autoSpaceDE w:val="0"/>
              <w:autoSpaceDN w:val="0"/>
              <w:adjustRightInd w:val="0"/>
              <w:jc w:val="both"/>
              <w:rPr>
                <w:rFonts w:cs="Arial"/>
                <w:sz w:val="20"/>
                <w:szCs w:val="20"/>
                <w:lang w:val="en-US"/>
              </w:rPr>
            </w:pPr>
            <w:r>
              <w:rPr>
                <w:rFonts w:cs="Arial"/>
                <w:sz w:val="20"/>
                <w:szCs w:val="20"/>
                <w:lang w:val="en-US"/>
              </w:rPr>
              <w:t xml:space="preserve">Students will learn the seven Principles which underpin </w:t>
            </w:r>
            <w:r w:rsidR="004C58F9">
              <w:rPr>
                <w:rFonts w:cs="Arial"/>
                <w:sz w:val="20"/>
                <w:szCs w:val="20"/>
                <w:lang w:val="en-US"/>
              </w:rPr>
              <w:t>the regulatory requirements of solicitors</w:t>
            </w:r>
            <w:r w:rsidR="001A0056">
              <w:rPr>
                <w:rFonts w:cs="Arial"/>
                <w:sz w:val="20"/>
                <w:szCs w:val="20"/>
                <w:lang w:val="en-US"/>
              </w:rPr>
              <w:t xml:space="preserve"> and from which the Code of Conduct for Solicitors is derived. </w:t>
            </w:r>
            <w:r w:rsidR="008642A4">
              <w:rPr>
                <w:rFonts w:cs="Arial"/>
                <w:sz w:val="20"/>
                <w:szCs w:val="20"/>
                <w:lang w:val="en-US"/>
              </w:rPr>
              <w:t xml:space="preserve">Students will be exposed to specific regulatory requirements within the context of factual scenarios </w:t>
            </w:r>
            <w:r w:rsidR="00133EE1">
              <w:rPr>
                <w:rFonts w:cs="Arial"/>
                <w:sz w:val="20"/>
                <w:szCs w:val="20"/>
                <w:lang w:val="en-US"/>
              </w:rPr>
              <w:t>in which they are required to identify conduct and ethical issues and consider appropriate responses</w:t>
            </w:r>
            <w:r w:rsidR="0004720C">
              <w:rPr>
                <w:rFonts w:cs="Arial"/>
                <w:sz w:val="20"/>
                <w:szCs w:val="20"/>
                <w:lang w:val="en-US"/>
              </w:rPr>
              <w:t xml:space="preserve">, ensuring they are able to justify their decisions and articulate how their obligations are being met. </w:t>
            </w:r>
          </w:p>
          <w:p w14:paraId="25E175D0" w14:textId="77777777" w:rsidR="00AD2DED" w:rsidRDefault="00AD2DED" w:rsidP="00BC25B6">
            <w:pPr>
              <w:autoSpaceDE w:val="0"/>
              <w:autoSpaceDN w:val="0"/>
              <w:adjustRightInd w:val="0"/>
              <w:jc w:val="both"/>
              <w:rPr>
                <w:rFonts w:cs="Arial"/>
                <w:sz w:val="20"/>
                <w:szCs w:val="20"/>
                <w:lang w:val="en-US"/>
              </w:rPr>
            </w:pPr>
          </w:p>
          <w:p w14:paraId="140E26FB" w14:textId="7073FE0C" w:rsidR="00BC25B6" w:rsidRPr="00FC0A5F" w:rsidRDefault="00085E24" w:rsidP="00BC25B6">
            <w:pPr>
              <w:autoSpaceDE w:val="0"/>
              <w:autoSpaceDN w:val="0"/>
              <w:adjustRightInd w:val="0"/>
              <w:jc w:val="both"/>
              <w:rPr>
                <w:rFonts w:cs="Arial"/>
                <w:sz w:val="20"/>
                <w:szCs w:val="20"/>
                <w:lang w:val="en-US"/>
              </w:rPr>
            </w:pPr>
            <w:r>
              <w:rPr>
                <w:rFonts w:cs="Arial"/>
                <w:sz w:val="20"/>
                <w:szCs w:val="20"/>
                <w:lang w:val="en-US"/>
              </w:rPr>
              <w:t>This content is pervasive across all modules</w:t>
            </w:r>
            <w:r w:rsidR="008C61E8" w:rsidRPr="00FC0A5F">
              <w:rPr>
                <w:rFonts w:cs="Arial"/>
                <w:sz w:val="20"/>
                <w:szCs w:val="20"/>
                <w:lang w:val="en-US"/>
              </w:rPr>
              <w:t xml:space="preserve">, with at least </w:t>
            </w:r>
            <w:r w:rsidR="00AD36A6" w:rsidRPr="00FC0A5F">
              <w:rPr>
                <w:rFonts w:cs="Arial"/>
                <w:sz w:val="20"/>
                <w:szCs w:val="20"/>
                <w:lang w:val="en-US"/>
              </w:rPr>
              <w:t xml:space="preserve">5% of marks in all other assessments dedicated to </w:t>
            </w:r>
            <w:r w:rsidR="007D40BB" w:rsidRPr="00FC0A5F">
              <w:rPr>
                <w:rFonts w:cs="Arial"/>
                <w:sz w:val="20"/>
                <w:szCs w:val="20"/>
                <w:lang w:val="en-US"/>
              </w:rPr>
              <w:t xml:space="preserve">Professional Conduct &amp; Regulation. </w:t>
            </w:r>
          </w:p>
          <w:p w14:paraId="351078D5" w14:textId="11CC96D9" w:rsidR="00AB6759" w:rsidRPr="00FC0A5F" w:rsidRDefault="00AB6759" w:rsidP="00D36435">
            <w:pPr>
              <w:autoSpaceDE w:val="0"/>
              <w:autoSpaceDN w:val="0"/>
              <w:adjustRightInd w:val="0"/>
              <w:jc w:val="both"/>
              <w:rPr>
                <w:rFonts w:cs="Arial"/>
                <w:sz w:val="20"/>
                <w:szCs w:val="20"/>
                <w:lang w:val="en-US"/>
              </w:rPr>
            </w:pPr>
          </w:p>
        </w:tc>
      </w:tr>
    </w:tbl>
    <w:p w14:paraId="7965074A" w14:textId="29759D22" w:rsidR="00D31C34" w:rsidRPr="00FC0A5F" w:rsidRDefault="00D31C34">
      <w:pPr>
        <w:rPr>
          <w:rFonts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9016"/>
      </w:tblGrid>
      <w:tr w:rsidR="008D105F" w:rsidRPr="00FC0A5F" w14:paraId="1B3215AC" w14:textId="77777777" w:rsidTr="00FE6561">
        <w:tc>
          <w:tcPr>
            <w:tcW w:w="10104" w:type="dxa"/>
            <w:shd w:val="clear" w:color="auto" w:fill="F2F2F2"/>
          </w:tcPr>
          <w:p w14:paraId="18A6DCE3" w14:textId="6E3BA1E6" w:rsidR="008D105F" w:rsidRPr="00FC0A5F" w:rsidRDefault="008D105F" w:rsidP="00FE6561">
            <w:pPr>
              <w:rPr>
                <w:rFonts w:cs="Arial"/>
                <w:b/>
                <w:i/>
                <w:iCs/>
                <w:color w:val="FF0000"/>
                <w:sz w:val="20"/>
                <w:szCs w:val="20"/>
              </w:rPr>
            </w:pPr>
            <w:r w:rsidRPr="00FC0A5F">
              <w:rPr>
                <w:rFonts w:cs="Arial"/>
                <w:b/>
                <w:sz w:val="20"/>
                <w:szCs w:val="20"/>
              </w:rPr>
              <w:t>Learning Outcomes</w:t>
            </w:r>
            <w:r w:rsidR="00EB3398" w:rsidRPr="00FC0A5F">
              <w:rPr>
                <w:rFonts w:cs="Arial"/>
                <w:b/>
                <w:sz w:val="20"/>
                <w:szCs w:val="20"/>
              </w:rPr>
              <w:t xml:space="preserve"> </w:t>
            </w:r>
          </w:p>
          <w:p w14:paraId="08D2AB9E" w14:textId="182BB8A7" w:rsidR="00A73B93" w:rsidRPr="00FC0A5F" w:rsidRDefault="00A73B93" w:rsidP="00FE6561">
            <w:pPr>
              <w:rPr>
                <w:rFonts w:cs="Arial"/>
                <w:sz w:val="20"/>
                <w:szCs w:val="20"/>
              </w:rPr>
            </w:pPr>
            <w:r w:rsidRPr="00FC0A5F">
              <w:rPr>
                <w:rFonts w:cs="Arial"/>
                <w:sz w:val="20"/>
                <w:szCs w:val="20"/>
              </w:rPr>
              <w:t>Accrediting Professional, Statutory or Regulatory Body:</w:t>
            </w:r>
            <w:r w:rsidR="00D11CC5" w:rsidRPr="00FC0A5F">
              <w:rPr>
                <w:rFonts w:cs="Arial"/>
                <w:sz w:val="20"/>
                <w:szCs w:val="20"/>
              </w:rPr>
              <w:t xml:space="preserve"> Solicitors Regulation Authority</w:t>
            </w:r>
          </w:p>
          <w:p w14:paraId="5474AD88" w14:textId="77777777" w:rsidR="008D105F" w:rsidRPr="00FC0A5F" w:rsidRDefault="008D105F" w:rsidP="00FE6561">
            <w:pPr>
              <w:rPr>
                <w:rFonts w:cs="Arial"/>
                <w:i/>
                <w:sz w:val="20"/>
                <w:szCs w:val="20"/>
              </w:rPr>
            </w:pPr>
            <w:r w:rsidRPr="00FC0A5F">
              <w:rPr>
                <w:rFonts w:cs="Arial"/>
                <w:i/>
                <w:sz w:val="20"/>
                <w:szCs w:val="20"/>
              </w:rPr>
              <w:t>Upon successful completion of the module students will be able to:</w:t>
            </w:r>
          </w:p>
        </w:tc>
      </w:tr>
      <w:tr w:rsidR="008D105F" w:rsidRPr="00FC0A5F" w14:paraId="07AC2B25" w14:textId="77777777" w:rsidTr="00FE6561">
        <w:tc>
          <w:tcPr>
            <w:tcW w:w="10104" w:type="dxa"/>
            <w:shd w:val="clear" w:color="auto" w:fill="auto"/>
          </w:tcPr>
          <w:p w14:paraId="02F24172" w14:textId="1EA8ECB6" w:rsidR="003A1E97" w:rsidRDefault="00674148" w:rsidP="008350F1">
            <w:pPr>
              <w:autoSpaceDE w:val="0"/>
              <w:autoSpaceDN w:val="0"/>
              <w:adjustRightInd w:val="0"/>
              <w:jc w:val="both"/>
              <w:rPr>
                <w:rFonts w:cs="Arial"/>
                <w:sz w:val="20"/>
                <w:szCs w:val="20"/>
                <w:lang w:val="en-US"/>
              </w:rPr>
            </w:pPr>
            <w:r w:rsidRPr="00FC0A5F">
              <w:rPr>
                <w:rFonts w:cs="Arial"/>
                <w:sz w:val="20"/>
                <w:szCs w:val="20"/>
                <w:lang w:val="en-US"/>
              </w:rPr>
              <w:t>The S</w:t>
            </w:r>
            <w:r>
              <w:rPr>
                <w:rFonts w:cs="Arial"/>
                <w:sz w:val="20"/>
                <w:szCs w:val="20"/>
                <w:lang w:val="en-US"/>
              </w:rPr>
              <w:t xml:space="preserve">olicitors </w:t>
            </w:r>
            <w:r w:rsidRPr="00FC0A5F">
              <w:rPr>
                <w:rFonts w:cs="Arial"/>
                <w:sz w:val="20"/>
                <w:szCs w:val="20"/>
                <w:lang w:val="en-US"/>
              </w:rPr>
              <w:t>R</w:t>
            </w:r>
            <w:r>
              <w:rPr>
                <w:rFonts w:cs="Arial"/>
                <w:sz w:val="20"/>
                <w:szCs w:val="20"/>
                <w:lang w:val="en-US"/>
              </w:rPr>
              <w:t xml:space="preserve">egulation </w:t>
            </w:r>
            <w:r w:rsidRPr="00FC0A5F">
              <w:rPr>
                <w:rFonts w:cs="Arial"/>
                <w:sz w:val="20"/>
                <w:szCs w:val="20"/>
                <w:lang w:val="en-US"/>
              </w:rPr>
              <w:t>A</w:t>
            </w:r>
            <w:r>
              <w:rPr>
                <w:rFonts w:cs="Arial"/>
                <w:sz w:val="20"/>
                <w:szCs w:val="20"/>
                <w:lang w:val="en-US"/>
              </w:rPr>
              <w:t>uthority</w:t>
            </w:r>
            <w:r w:rsidRPr="00FC0A5F">
              <w:rPr>
                <w:rFonts w:cs="Arial"/>
                <w:sz w:val="20"/>
                <w:szCs w:val="20"/>
                <w:lang w:val="en-US"/>
              </w:rPr>
              <w:t xml:space="preserve"> requires that the assessment in this module must cover a representative and robust selection of the Learning Outcomes listed below, but it is not required to cover all of them. Each Learning Outcome is potentially assessable and students will not be told in advance which will feature in your assessment in this module.</w:t>
            </w:r>
          </w:p>
          <w:p w14:paraId="71531F00" w14:textId="77777777" w:rsidR="00674148" w:rsidRPr="00FC0A5F" w:rsidRDefault="00674148" w:rsidP="008350F1">
            <w:pPr>
              <w:autoSpaceDE w:val="0"/>
              <w:autoSpaceDN w:val="0"/>
              <w:adjustRightInd w:val="0"/>
              <w:jc w:val="both"/>
              <w:rPr>
                <w:rFonts w:eastAsia="Arial" w:cs="Arial"/>
                <w:b/>
                <w:bCs/>
                <w:sz w:val="20"/>
                <w:szCs w:val="20"/>
                <w:lang w:eastAsia="en-GB"/>
              </w:rPr>
            </w:pPr>
          </w:p>
          <w:p w14:paraId="46242850" w14:textId="7CD1467C" w:rsidR="00F1640F" w:rsidRPr="00FC0A5F" w:rsidRDefault="00CC3C78" w:rsidP="007F546D">
            <w:pPr>
              <w:pStyle w:val="ListParagraph"/>
              <w:numPr>
                <w:ilvl w:val="0"/>
                <w:numId w:val="4"/>
              </w:numPr>
              <w:jc w:val="both"/>
              <w:rPr>
                <w:rFonts w:eastAsia="Arial" w:cs="Arial"/>
                <w:b/>
                <w:bCs/>
                <w:sz w:val="20"/>
                <w:szCs w:val="20"/>
                <w:lang w:eastAsia="en-GB"/>
              </w:rPr>
            </w:pPr>
            <w:r w:rsidRPr="00FC0A5F">
              <w:rPr>
                <w:rFonts w:eastAsia="Arial" w:cs="Arial"/>
                <w:b/>
                <w:bCs/>
                <w:sz w:val="20"/>
                <w:szCs w:val="20"/>
                <w:lang w:eastAsia="en-GB"/>
              </w:rPr>
              <w:t>Understand ‘</w:t>
            </w:r>
            <w:r w:rsidR="00F1640F" w:rsidRPr="00FC0A5F">
              <w:rPr>
                <w:rFonts w:eastAsia="Arial" w:cs="Arial"/>
                <w:b/>
                <w:bCs/>
                <w:sz w:val="20"/>
                <w:szCs w:val="20"/>
                <w:lang w:eastAsia="en-GB"/>
              </w:rPr>
              <w:t>The Principles</w:t>
            </w:r>
            <w:r w:rsidR="007F546D" w:rsidRPr="00FC0A5F">
              <w:rPr>
                <w:rFonts w:eastAsia="Arial" w:cs="Arial"/>
                <w:b/>
                <w:bCs/>
                <w:sz w:val="20"/>
                <w:szCs w:val="20"/>
                <w:lang w:eastAsia="en-GB"/>
              </w:rPr>
              <w:t xml:space="preserve">’ </w:t>
            </w:r>
          </w:p>
          <w:p w14:paraId="742B4D97" w14:textId="3A38B177" w:rsidR="00F1640F" w:rsidRPr="00FC0A5F" w:rsidRDefault="00CF3674" w:rsidP="007F546D">
            <w:pPr>
              <w:pStyle w:val="ListParagraph"/>
              <w:jc w:val="both"/>
              <w:rPr>
                <w:rFonts w:eastAsia="Arial" w:cs="Arial"/>
                <w:sz w:val="20"/>
                <w:szCs w:val="20"/>
                <w:lang w:eastAsia="en-GB"/>
              </w:rPr>
            </w:pPr>
            <w:r w:rsidRPr="00FC0A5F">
              <w:rPr>
                <w:rFonts w:eastAsia="Arial" w:cs="Arial"/>
                <w:sz w:val="20"/>
                <w:szCs w:val="20"/>
                <w:lang w:eastAsia="en-GB"/>
              </w:rPr>
              <w:t>Specifically, the</w:t>
            </w:r>
            <w:r w:rsidR="00F1640F" w:rsidRPr="00FC0A5F">
              <w:rPr>
                <w:rFonts w:eastAsia="Arial" w:cs="Arial"/>
                <w:sz w:val="20"/>
                <w:szCs w:val="20"/>
                <w:lang w:eastAsia="en-GB"/>
              </w:rPr>
              <w:t xml:space="preserve"> requirement on solicitors to act:</w:t>
            </w:r>
          </w:p>
          <w:p w14:paraId="05673D5E" w14:textId="77777777" w:rsidR="008005B0" w:rsidRPr="00FC0A5F" w:rsidRDefault="00F1640F" w:rsidP="008005B0">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in a way that upholds the constitutional principle of the rule of law, and the proper</w:t>
            </w:r>
            <w:r w:rsidR="008005B0" w:rsidRPr="00FC0A5F">
              <w:rPr>
                <w:rFonts w:eastAsia="Arial" w:cs="Arial"/>
                <w:sz w:val="20"/>
                <w:szCs w:val="20"/>
                <w:lang w:eastAsia="en-GB"/>
              </w:rPr>
              <w:t xml:space="preserve"> </w:t>
            </w:r>
            <w:r w:rsidRPr="00FC0A5F">
              <w:rPr>
                <w:rFonts w:eastAsia="Arial" w:cs="Arial"/>
                <w:sz w:val="20"/>
                <w:szCs w:val="20"/>
                <w:lang w:eastAsia="en-GB"/>
              </w:rPr>
              <w:t>administration of justice (Principle 1)</w:t>
            </w:r>
          </w:p>
          <w:p w14:paraId="4F678D8C" w14:textId="77777777" w:rsidR="008005B0" w:rsidRPr="00FC0A5F" w:rsidRDefault="00F1640F" w:rsidP="008005B0">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in a way that upholds public trust and confidence in the solicitors’ profession and in</w:t>
            </w:r>
            <w:r w:rsidR="008005B0" w:rsidRPr="00FC0A5F">
              <w:rPr>
                <w:rFonts w:eastAsia="Arial" w:cs="Arial"/>
                <w:sz w:val="20"/>
                <w:szCs w:val="20"/>
                <w:lang w:eastAsia="en-GB"/>
              </w:rPr>
              <w:t xml:space="preserve"> </w:t>
            </w:r>
            <w:r w:rsidRPr="00FC0A5F">
              <w:rPr>
                <w:rFonts w:eastAsia="Arial" w:cs="Arial"/>
                <w:sz w:val="20"/>
                <w:szCs w:val="20"/>
                <w:lang w:eastAsia="en-GB"/>
              </w:rPr>
              <w:t>legal services provided by authorised persons (Principle 2)</w:t>
            </w:r>
          </w:p>
          <w:p w14:paraId="2806F94D" w14:textId="77777777" w:rsidR="008005B0" w:rsidRPr="00FC0A5F" w:rsidRDefault="00F1640F" w:rsidP="008005B0">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with independence (Principle 3)</w:t>
            </w:r>
          </w:p>
          <w:p w14:paraId="76CCF337" w14:textId="77777777" w:rsidR="008005B0" w:rsidRPr="00FC0A5F" w:rsidRDefault="00F1640F" w:rsidP="008005B0">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with honesty (Principle 4)</w:t>
            </w:r>
          </w:p>
          <w:p w14:paraId="29D6D57F" w14:textId="77777777" w:rsidR="008005B0" w:rsidRPr="00FC0A5F" w:rsidRDefault="00F1640F" w:rsidP="008005B0">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with integrity (Principle 5)</w:t>
            </w:r>
          </w:p>
          <w:p w14:paraId="51C25430" w14:textId="77777777" w:rsidR="008005B0" w:rsidRPr="00FC0A5F" w:rsidRDefault="00F1640F" w:rsidP="008005B0">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in a way that encourages equality, diversity and inclusion (Principle 6)</w:t>
            </w:r>
          </w:p>
          <w:p w14:paraId="478BFE92" w14:textId="30C23996" w:rsidR="00F1640F" w:rsidRPr="00FC0A5F" w:rsidRDefault="00F1640F" w:rsidP="008005B0">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in the best interests of each client (Principle 7).</w:t>
            </w:r>
          </w:p>
          <w:p w14:paraId="2627EE0F" w14:textId="77777777" w:rsidR="000B513E" w:rsidRPr="00FC0A5F" w:rsidRDefault="000B513E" w:rsidP="000B513E">
            <w:pPr>
              <w:pStyle w:val="ListParagraph"/>
              <w:ind w:left="1440"/>
              <w:jc w:val="both"/>
              <w:rPr>
                <w:rFonts w:eastAsia="Arial" w:cs="Arial"/>
                <w:sz w:val="20"/>
                <w:szCs w:val="20"/>
                <w:lang w:eastAsia="en-GB"/>
              </w:rPr>
            </w:pPr>
          </w:p>
          <w:p w14:paraId="54902D1E" w14:textId="77777777" w:rsidR="007A4632" w:rsidRPr="00FC0A5F" w:rsidRDefault="002C5F6B" w:rsidP="002C5F6B">
            <w:pPr>
              <w:pStyle w:val="ListParagraph"/>
              <w:numPr>
                <w:ilvl w:val="0"/>
                <w:numId w:val="4"/>
              </w:numPr>
              <w:jc w:val="both"/>
              <w:rPr>
                <w:rFonts w:eastAsia="Arial" w:cs="Arial"/>
                <w:b/>
                <w:bCs/>
                <w:sz w:val="20"/>
                <w:szCs w:val="20"/>
                <w:lang w:eastAsia="en-GB"/>
              </w:rPr>
            </w:pPr>
            <w:r w:rsidRPr="00FC0A5F">
              <w:rPr>
                <w:rFonts w:eastAsia="Arial" w:cs="Arial"/>
                <w:b/>
                <w:bCs/>
                <w:sz w:val="20"/>
                <w:szCs w:val="20"/>
                <w:lang w:eastAsia="en-GB"/>
              </w:rPr>
              <w:t>Demonstrate and u</w:t>
            </w:r>
            <w:r w:rsidR="006F5E52" w:rsidRPr="00FC0A5F">
              <w:rPr>
                <w:rFonts w:eastAsia="Arial" w:cs="Arial"/>
                <w:b/>
                <w:bCs/>
                <w:sz w:val="20"/>
                <w:szCs w:val="20"/>
                <w:lang w:eastAsia="en-GB"/>
              </w:rPr>
              <w:t>nderstand t</w:t>
            </w:r>
            <w:r w:rsidR="00F1640F" w:rsidRPr="00FC0A5F">
              <w:rPr>
                <w:rFonts w:eastAsia="Arial" w:cs="Arial"/>
                <w:b/>
                <w:bCs/>
                <w:sz w:val="20"/>
                <w:szCs w:val="20"/>
                <w:lang w:eastAsia="en-GB"/>
              </w:rPr>
              <w:t>he Code of Conduct for Solicitors, Registered European Lawyers</w:t>
            </w:r>
            <w:r w:rsidR="006F5E52" w:rsidRPr="00FC0A5F">
              <w:rPr>
                <w:rFonts w:eastAsia="Arial" w:cs="Arial"/>
                <w:b/>
                <w:bCs/>
                <w:sz w:val="20"/>
                <w:szCs w:val="20"/>
                <w:lang w:eastAsia="en-GB"/>
              </w:rPr>
              <w:t xml:space="preserve"> </w:t>
            </w:r>
            <w:r w:rsidR="00F1640F" w:rsidRPr="00FC0A5F">
              <w:rPr>
                <w:rFonts w:eastAsia="Arial" w:cs="Arial"/>
                <w:b/>
                <w:bCs/>
                <w:sz w:val="20"/>
                <w:szCs w:val="20"/>
                <w:lang w:eastAsia="en-GB"/>
              </w:rPr>
              <w:t>(RELs) and Registered Foreign Lawyers (RFLs)</w:t>
            </w:r>
            <w:r w:rsidRPr="00FC0A5F">
              <w:rPr>
                <w:rFonts w:eastAsia="Arial" w:cs="Arial"/>
                <w:b/>
                <w:bCs/>
                <w:sz w:val="20"/>
                <w:szCs w:val="20"/>
                <w:lang w:eastAsia="en-GB"/>
              </w:rPr>
              <w:t xml:space="preserve"> </w:t>
            </w:r>
          </w:p>
          <w:p w14:paraId="3BE15D85" w14:textId="675486BF" w:rsidR="00F1640F" w:rsidRPr="00FC0A5F" w:rsidRDefault="000B513E" w:rsidP="007A4632">
            <w:pPr>
              <w:pStyle w:val="ListParagraph"/>
              <w:jc w:val="both"/>
              <w:rPr>
                <w:rFonts w:eastAsia="Arial" w:cs="Arial"/>
                <w:b/>
                <w:bCs/>
                <w:sz w:val="20"/>
                <w:szCs w:val="20"/>
                <w:lang w:eastAsia="en-GB"/>
              </w:rPr>
            </w:pPr>
            <w:r w:rsidRPr="00FC0A5F">
              <w:rPr>
                <w:rFonts w:eastAsia="Arial" w:cs="Arial"/>
                <w:sz w:val="20"/>
                <w:szCs w:val="20"/>
                <w:lang w:eastAsia="en-GB"/>
              </w:rPr>
              <w:t>Specifically,</w:t>
            </w:r>
            <w:r w:rsidR="00F1640F" w:rsidRPr="00FC0A5F">
              <w:rPr>
                <w:rFonts w:eastAsia="Arial" w:cs="Arial"/>
                <w:sz w:val="20"/>
                <w:szCs w:val="20"/>
                <w:lang w:eastAsia="en-GB"/>
              </w:rPr>
              <w:t xml:space="preserve"> the</w:t>
            </w:r>
            <w:r w:rsidR="007A4632" w:rsidRPr="00FC0A5F">
              <w:rPr>
                <w:rFonts w:eastAsia="Arial" w:cs="Arial"/>
                <w:sz w:val="20"/>
                <w:szCs w:val="20"/>
                <w:lang w:eastAsia="en-GB"/>
              </w:rPr>
              <w:t xml:space="preserve"> </w:t>
            </w:r>
            <w:r w:rsidR="00F1640F" w:rsidRPr="00FC0A5F">
              <w:rPr>
                <w:rFonts w:eastAsia="Arial" w:cs="Arial"/>
                <w:sz w:val="20"/>
                <w:szCs w:val="20"/>
                <w:lang w:eastAsia="en-GB"/>
              </w:rPr>
              <w:t>duties and responsibilities owed to clients and others in relation to:</w:t>
            </w:r>
          </w:p>
          <w:p w14:paraId="5A23BD66" w14:textId="77777777" w:rsidR="007A4632" w:rsidRPr="00FC0A5F" w:rsidRDefault="00F1640F" w:rsidP="00AD6FA2">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lastRenderedPageBreak/>
              <w:t>maintaining trust and acting fairly</w:t>
            </w:r>
          </w:p>
          <w:p w14:paraId="46B737BD" w14:textId="77777777" w:rsidR="00D5787A" w:rsidRPr="00FC0A5F" w:rsidRDefault="00F1640F" w:rsidP="00AD6FA2">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dispute resolution and proceedings before courts, tribunals and inquiries</w:t>
            </w:r>
            <w:r w:rsidR="007A4632" w:rsidRPr="00FC0A5F">
              <w:rPr>
                <w:rFonts w:eastAsia="Arial" w:cs="Arial"/>
                <w:sz w:val="20"/>
                <w:szCs w:val="20"/>
                <w:lang w:eastAsia="en-GB"/>
              </w:rPr>
              <w:t xml:space="preserve"> </w:t>
            </w:r>
            <w:r w:rsidRPr="00FC0A5F">
              <w:rPr>
                <w:rFonts w:eastAsia="Arial" w:cs="Arial"/>
                <w:sz w:val="20"/>
                <w:szCs w:val="20"/>
                <w:lang w:eastAsia="en-GB"/>
              </w:rPr>
              <w:t>service and competence</w:t>
            </w:r>
          </w:p>
          <w:p w14:paraId="301B4D31" w14:textId="77777777" w:rsidR="00D5787A" w:rsidRPr="00FC0A5F" w:rsidRDefault="00F1640F" w:rsidP="00AD6FA2">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client money and assets</w:t>
            </w:r>
          </w:p>
          <w:p w14:paraId="5CA0DA93" w14:textId="77777777" w:rsidR="00D5787A" w:rsidRPr="00FC0A5F" w:rsidRDefault="00F1640F" w:rsidP="00AD6FA2">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referrals, introductions and separate businesses</w:t>
            </w:r>
          </w:p>
          <w:p w14:paraId="29055AB7" w14:textId="77777777" w:rsidR="00D5787A" w:rsidRPr="00FC0A5F" w:rsidRDefault="00F1640F" w:rsidP="00AD6FA2">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other business requirements</w:t>
            </w:r>
          </w:p>
          <w:p w14:paraId="3E07C184" w14:textId="77777777" w:rsidR="00D5787A" w:rsidRPr="00FC0A5F" w:rsidRDefault="00F1640F" w:rsidP="00AD6FA2">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conflict of interests</w:t>
            </w:r>
          </w:p>
          <w:p w14:paraId="45DA9471" w14:textId="77777777" w:rsidR="00D5787A" w:rsidRPr="00FC0A5F" w:rsidRDefault="00F1640F" w:rsidP="00AD6FA2">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confidentiality and disclosure</w:t>
            </w:r>
          </w:p>
          <w:p w14:paraId="7AAF7555" w14:textId="77777777" w:rsidR="00D5787A" w:rsidRPr="00FC0A5F" w:rsidRDefault="00F1640F" w:rsidP="00AD6FA2">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cooperation and accountability</w:t>
            </w:r>
          </w:p>
          <w:p w14:paraId="5B9DCC1C" w14:textId="77777777" w:rsidR="00D5787A" w:rsidRPr="00FC0A5F" w:rsidRDefault="00F1640F" w:rsidP="00AD6FA2">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client identification</w:t>
            </w:r>
          </w:p>
          <w:p w14:paraId="2A424123" w14:textId="77777777" w:rsidR="00D5787A" w:rsidRPr="00FC0A5F" w:rsidRDefault="00F1640F" w:rsidP="00AD6FA2">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complaints handling</w:t>
            </w:r>
          </w:p>
          <w:p w14:paraId="6F2977DF" w14:textId="4332E5C7" w:rsidR="00F1640F" w:rsidRPr="00FC0A5F" w:rsidRDefault="00F1640F" w:rsidP="00AD6FA2">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client information and publicity.</w:t>
            </w:r>
          </w:p>
          <w:p w14:paraId="12A5E2C1" w14:textId="77777777" w:rsidR="000B513E" w:rsidRPr="00FC0A5F" w:rsidRDefault="000B513E" w:rsidP="000B513E">
            <w:pPr>
              <w:pStyle w:val="ListParagraph"/>
              <w:ind w:left="1440"/>
              <w:jc w:val="both"/>
              <w:rPr>
                <w:rFonts w:eastAsia="Arial" w:cs="Arial"/>
                <w:sz w:val="20"/>
                <w:szCs w:val="20"/>
                <w:lang w:eastAsia="en-GB"/>
              </w:rPr>
            </w:pPr>
          </w:p>
          <w:p w14:paraId="24E8A16C" w14:textId="62A4813E" w:rsidR="00F1640F" w:rsidRPr="00FC0A5F" w:rsidRDefault="003818EF" w:rsidP="00F1640F">
            <w:pPr>
              <w:pStyle w:val="ListParagraph"/>
              <w:numPr>
                <w:ilvl w:val="0"/>
                <w:numId w:val="4"/>
              </w:numPr>
              <w:jc w:val="both"/>
              <w:rPr>
                <w:rFonts w:eastAsia="Arial" w:cs="Arial"/>
                <w:b/>
                <w:bCs/>
                <w:sz w:val="20"/>
                <w:szCs w:val="20"/>
                <w:lang w:eastAsia="en-GB"/>
              </w:rPr>
            </w:pPr>
            <w:r w:rsidRPr="00FC0A5F">
              <w:rPr>
                <w:rFonts w:eastAsia="Arial" w:cs="Arial"/>
                <w:b/>
                <w:bCs/>
                <w:sz w:val="20"/>
                <w:szCs w:val="20"/>
                <w:lang w:eastAsia="en-GB"/>
              </w:rPr>
              <w:t xml:space="preserve">Understand the </w:t>
            </w:r>
            <w:r w:rsidR="00F1640F" w:rsidRPr="00FC0A5F">
              <w:rPr>
                <w:rFonts w:eastAsia="Arial" w:cs="Arial"/>
                <w:b/>
                <w:bCs/>
                <w:sz w:val="20"/>
                <w:szCs w:val="20"/>
                <w:lang w:eastAsia="en-GB"/>
              </w:rPr>
              <w:t>Code of Conduct for Firms</w:t>
            </w:r>
          </w:p>
          <w:p w14:paraId="76380F0D" w14:textId="77777777" w:rsidR="00770DC4" w:rsidRPr="00FC0A5F" w:rsidRDefault="003818EF" w:rsidP="003818EF">
            <w:pPr>
              <w:pStyle w:val="ListParagraph"/>
              <w:jc w:val="both"/>
              <w:rPr>
                <w:rFonts w:eastAsia="Arial" w:cs="Arial"/>
                <w:sz w:val="20"/>
                <w:szCs w:val="20"/>
                <w:lang w:eastAsia="en-GB"/>
              </w:rPr>
            </w:pPr>
            <w:r w:rsidRPr="00FC0A5F">
              <w:rPr>
                <w:rFonts w:eastAsia="Arial" w:cs="Arial"/>
                <w:sz w:val="20"/>
                <w:szCs w:val="20"/>
                <w:lang w:eastAsia="en-GB"/>
              </w:rPr>
              <w:t xml:space="preserve">Specifically, </w:t>
            </w:r>
          </w:p>
          <w:p w14:paraId="005BA012" w14:textId="295650C2" w:rsidR="00770DC4" w:rsidRPr="00FC0A5F" w:rsidRDefault="003818EF" w:rsidP="00AD6FA2">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 xml:space="preserve">the </w:t>
            </w:r>
            <w:r w:rsidR="00F1640F" w:rsidRPr="00FC0A5F">
              <w:rPr>
                <w:rFonts w:eastAsia="Arial" w:cs="Arial"/>
                <w:sz w:val="20"/>
                <w:szCs w:val="20"/>
                <w:lang w:eastAsia="en-GB"/>
              </w:rPr>
              <w:t>requirements of the Code of Conduct for Firms when providing legal services</w:t>
            </w:r>
          </w:p>
          <w:p w14:paraId="0293143A" w14:textId="552FEA01" w:rsidR="00770DC4" w:rsidRPr="00FC0A5F" w:rsidRDefault="00770DC4" w:rsidP="00AD6FA2">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 xml:space="preserve">the obligations of </w:t>
            </w:r>
            <w:r w:rsidR="00F1640F" w:rsidRPr="00FC0A5F">
              <w:rPr>
                <w:rFonts w:eastAsia="Arial" w:cs="Arial"/>
                <w:sz w:val="20"/>
                <w:szCs w:val="20"/>
                <w:lang w:eastAsia="en-GB"/>
              </w:rPr>
              <w:t>managers in SRA firms</w:t>
            </w:r>
          </w:p>
          <w:p w14:paraId="40405748" w14:textId="2FBEF176" w:rsidR="00F1640F" w:rsidRPr="00FC0A5F" w:rsidRDefault="00770DC4" w:rsidP="00AD6FA2">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 xml:space="preserve">the obligations of </w:t>
            </w:r>
            <w:r w:rsidR="00F1640F" w:rsidRPr="00FC0A5F">
              <w:rPr>
                <w:rFonts w:eastAsia="Arial" w:cs="Arial"/>
                <w:sz w:val="20"/>
                <w:szCs w:val="20"/>
                <w:lang w:eastAsia="en-GB"/>
              </w:rPr>
              <w:t>Compliance Officers</w:t>
            </w:r>
          </w:p>
          <w:p w14:paraId="4B421748" w14:textId="77777777" w:rsidR="00770DC4" w:rsidRPr="00FC0A5F" w:rsidRDefault="00770DC4" w:rsidP="00770DC4">
            <w:pPr>
              <w:pStyle w:val="ListParagraph"/>
              <w:ind w:left="1440"/>
              <w:jc w:val="both"/>
              <w:rPr>
                <w:rFonts w:eastAsia="Arial" w:cs="Arial"/>
                <w:sz w:val="20"/>
                <w:szCs w:val="20"/>
                <w:lang w:eastAsia="en-GB"/>
              </w:rPr>
            </w:pPr>
          </w:p>
          <w:p w14:paraId="7F612CA2" w14:textId="6AC545A8" w:rsidR="00F1640F" w:rsidRPr="00FC0A5F" w:rsidRDefault="008D0F2E" w:rsidP="00F1640F">
            <w:pPr>
              <w:pStyle w:val="ListParagraph"/>
              <w:numPr>
                <w:ilvl w:val="0"/>
                <w:numId w:val="4"/>
              </w:numPr>
              <w:jc w:val="both"/>
              <w:rPr>
                <w:rFonts w:eastAsia="Arial" w:cs="Arial"/>
                <w:b/>
                <w:bCs/>
                <w:sz w:val="20"/>
                <w:szCs w:val="20"/>
                <w:lang w:eastAsia="en-GB"/>
              </w:rPr>
            </w:pPr>
            <w:r w:rsidRPr="00FC0A5F">
              <w:rPr>
                <w:rFonts w:eastAsia="Arial" w:cs="Arial"/>
                <w:b/>
                <w:bCs/>
                <w:sz w:val="20"/>
                <w:szCs w:val="20"/>
                <w:lang w:eastAsia="en-GB"/>
              </w:rPr>
              <w:t xml:space="preserve">Understand the legislation and international context of </w:t>
            </w:r>
            <w:r w:rsidR="00F1640F" w:rsidRPr="00FC0A5F">
              <w:rPr>
                <w:rFonts w:eastAsia="Arial" w:cs="Arial"/>
                <w:b/>
                <w:bCs/>
                <w:sz w:val="20"/>
                <w:szCs w:val="20"/>
                <w:lang w:eastAsia="en-GB"/>
              </w:rPr>
              <w:t>Money laundering</w:t>
            </w:r>
          </w:p>
          <w:p w14:paraId="4DFA4DFE" w14:textId="386757D8" w:rsidR="00F1640F" w:rsidRPr="00FC0A5F" w:rsidRDefault="008D0F2E" w:rsidP="008D0F2E">
            <w:pPr>
              <w:pStyle w:val="ListParagraph"/>
              <w:jc w:val="both"/>
              <w:rPr>
                <w:rFonts w:eastAsia="Arial" w:cs="Arial"/>
                <w:sz w:val="20"/>
                <w:szCs w:val="20"/>
                <w:lang w:eastAsia="en-GB"/>
              </w:rPr>
            </w:pPr>
            <w:r w:rsidRPr="00FC0A5F">
              <w:rPr>
                <w:rFonts w:eastAsia="Arial" w:cs="Arial"/>
                <w:sz w:val="20"/>
                <w:szCs w:val="20"/>
                <w:lang w:eastAsia="en-GB"/>
              </w:rPr>
              <w:t>Specifically,</w:t>
            </w:r>
          </w:p>
          <w:p w14:paraId="0164B192" w14:textId="77777777" w:rsidR="00406BB7" w:rsidRPr="00FC0A5F" w:rsidRDefault="00F1640F" w:rsidP="00AD6FA2">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be familiar with the legislation, including the international context</w:t>
            </w:r>
          </w:p>
          <w:p w14:paraId="7E66D333" w14:textId="07CCEBEA" w:rsidR="00F1640F" w:rsidRPr="00FC0A5F" w:rsidRDefault="00F1640F" w:rsidP="00AD6FA2">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be able to recognise circumstances encountered in the course of practice where suspicion</w:t>
            </w:r>
            <w:r w:rsidR="00406BB7" w:rsidRPr="00FC0A5F">
              <w:rPr>
                <w:rFonts w:eastAsia="Arial" w:cs="Arial"/>
                <w:sz w:val="20"/>
                <w:szCs w:val="20"/>
                <w:lang w:eastAsia="en-GB"/>
              </w:rPr>
              <w:t xml:space="preserve"> </w:t>
            </w:r>
            <w:r w:rsidRPr="00FC0A5F">
              <w:rPr>
                <w:rFonts w:eastAsia="Arial" w:cs="Arial"/>
                <w:sz w:val="20"/>
                <w:szCs w:val="20"/>
                <w:lang w:eastAsia="en-GB"/>
              </w:rPr>
              <w:t>of money laundering should be reported in accordance with the legislation, with particular</w:t>
            </w:r>
            <w:r w:rsidR="00406BB7" w:rsidRPr="00FC0A5F">
              <w:rPr>
                <w:rFonts w:eastAsia="Arial" w:cs="Arial"/>
                <w:sz w:val="20"/>
                <w:szCs w:val="20"/>
                <w:lang w:eastAsia="en-GB"/>
              </w:rPr>
              <w:t xml:space="preserve"> </w:t>
            </w:r>
            <w:r w:rsidRPr="00FC0A5F">
              <w:rPr>
                <w:rFonts w:eastAsia="Arial" w:cs="Arial"/>
                <w:sz w:val="20"/>
                <w:szCs w:val="20"/>
                <w:lang w:eastAsia="en-GB"/>
              </w:rPr>
              <w:t>reference to those types of legal work covered by Stage 1</w:t>
            </w:r>
            <w:r w:rsidR="00406BB7" w:rsidRPr="00FC0A5F">
              <w:rPr>
                <w:rFonts w:eastAsia="Arial" w:cs="Arial"/>
                <w:sz w:val="20"/>
                <w:szCs w:val="20"/>
                <w:lang w:eastAsia="en-GB"/>
              </w:rPr>
              <w:t xml:space="preserve"> of the Legal Practice Course</w:t>
            </w:r>
            <w:r w:rsidRPr="00FC0A5F">
              <w:rPr>
                <w:rFonts w:eastAsia="Arial" w:cs="Arial"/>
                <w:sz w:val="20"/>
                <w:szCs w:val="20"/>
                <w:lang w:eastAsia="en-GB"/>
              </w:rPr>
              <w:t>.</w:t>
            </w:r>
          </w:p>
          <w:p w14:paraId="5B83279A" w14:textId="77777777" w:rsidR="00406BB7" w:rsidRPr="00FC0A5F" w:rsidRDefault="00406BB7" w:rsidP="00406BB7">
            <w:pPr>
              <w:pStyle w:val="ListParagraph"/>
              <w:ind w:left="1440"/>
              <w:jc w:val="both"/>
              <w:rPr>
                <w:rFonts w:eastAsia="Arial" w:cs="Arial"/>
                <w:sz w:val="20"/>
                <w:szCs w:val="20"/>
                <w:lang w:eastAsia="en-GB"/>
              </w:rPr>
            </w:pPr>
          </w:p>
          <w:p w14:paraId="1840CE26" w14:textId="5371602C" w:rsidR="00F1640F" w:rsidRPr="00FC0A5F" w:rsidRDefault="00F1640F" w:rsidP="00273A65">
            <w:pPr>
              <w:pStyle w:val="ListParagraph"/>
              <w:numPr>
                <w:ilvl w:val="0"/>
                <w:numId w:val="4"/>
              </w:numPr>
              <w:jc w:val="both"/>
              <w:rPr>
                <w:rFonts w:eastAsia="Arial" w:cs="Arial"/>
                <w:b/>
                <w:bCs/>
                <w:sz w:val="20"/>
                <w:szCs w:val="20"/>
                <w:lang w:eastAsia="en-GB"/>
              </w:rPr>
            </w:pPr>
            <w:r w:rsidRPr="00FC0A5F">
              <w:rPr>
                <w:rFonts w:eastAsia="Arial" w:cs="Arial"/>
                <w:b/>
                <w:bCs/>
                <w:sz w:val="20"/>
                <w:szCs w:val="20"/>
                <w:lang w:eastAsia="en-GB"/>
              </w:rPr>
              <w:t>Financial services</w:t>
            </w:r>
          </w:p>
          <w:p w14:paraId="519F3F29" w14:textId="77777777" w:rsidR="00C14C53" w:rsidRPr="00FC0A5F" w:rsidRDefault="00F1640F" w:rsidP="00AD6FA2">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understand the purpose and scope of financial services regulation</w:t>
            </w:r>
          </w:p>
          <w:p w14:paraId="44AC61D0" w14:textId="77777777" w:rsidR="00C14C53" w:rsidRPr="00FC0A5F" w:rsidRDefault="00F1640F" w:rsidP="00AD6FA2">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understand the financial services regulatory framework in general (including</w:t>
            </w:r>
            <w:r w:rsidR="00C14C53" w:rsidRPr="00FC0A5F">
              <w:rPr>
                <w:rFonts w:eastAsia="Arial" w:cs="Arial"/>
                <w:sz w:val="20"/>
                <w:szCs w:val="20"/>
                <w:lang w:eastAsia="en-GB"/>
              </w:rPr>
              <w:t xml:space="preserve"> </w:t>
            </w:r>
            <w:r w:rsidRPr="00FC0A5F">
              <w:rPr>
                <w:rFonts w:eastAsia="Arial" w:cs="Arial"/>
                <w:sz w:val="20"/>
                <w:szCs w:val="20"/>
                <w:lang w:eastAsia="en-GB"/>
              </w:rPr>
              <w:t>authorisation), and how it applies to solicitors’ firms</w:t>
            </w:r>
          </w:p>
          <w:p w14:paraId="3DF0763B" w14:textId="77777777" w:rsidR="00C14C53" w:rsidRPr="00FC0A5F" w:rsidRDefault="00F1640F" w:rsidP="00AD6FA2">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recognise when relevant financial services issues arise</w:t>
            </w:r>
          </w:p>
          <w:p w14:paraId="17FDA29B" w14:textId="77777777" w:rsidR="00C14C53" w:rsidRPr="00FC0A5F" w:rsidRDefault="00F1640F" w:rsidP="00AD6FA2">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be able to apply financial services provisions to the types of work covered by the course</w:t>
            </w:r>
          </w:p>
          <w:p w14:paraId="608FCCAE" w14:textId="748B1DA8" w:rsidR="00076D92" w:rsidRPr="00FC0A5F" w:rsidRDefault="00F1640F" w:rsidP="00AD6FA2">
            <w:pPr>
              <w:pStyle w:val="ListParagraph"/>
              <w:numPr>
                <w:ilvl w:val="0"/>
                <w:numId w:val="12"/>
              </w:numPr>
              <w:jc w:val="both"/>
              <w:rPr>
                <w:rFonts w:eastAsia="Arial" w:cs="Arial"/>
                <w:sz w:val="20"/>
                <w:szCs w:val="20"/>
                <w:lang w:eastAsia="en-GB"/>
              </w:rPr>
            </w:pPr>
            <w:r w:rsidRPr="00FC0A5F">
              <w:rPr>
                <w:rFonts w:eastAsia="Arial" w:cs="Arial"/>
                <w:sz w:val="20"/>
                <w:szCs w:val="20"/>
                <w:lang w:eastAsia="en-GB"/>
              </w:rPr>
              <w:t>be able to identify and find appropriate sources of information on financial services.</w:t>
            </w:r>
          </w:p>
        </w:tc>
      </w:tr>
    </w:tbl>
    <w:p w14:paraId="748475C4" w14:textId="77777777" w:rsidR="008D105F" w:rsidRPr="00FC0A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FC0A5F" w14:paraId="7666F9AB" w14:textId="77777777" w:rsidTr="009522B4">
        <w:tc>
          <w:tcPr>
            <w:tcW w:w="3369" w:type="pct"/>
            <w:shd w:val="clear" w:color="auto" w:fill="F2F2F2" w:themeFill="background1" w:themeFillShade="F2"/>
          </w:tcPr>
          <w:p w14:paraId="33D59CD7" w14:textId="77777777" w:rsidR="00164483" w:rsidRPr="00FC0A5F" w:rsidRDefault="00164483" w:rsidP="00A83E53">
            <w:pPr>
              <w:rPr>
                <w:rFonts w:cs="Arial"/>
                <w:b/>
                <w:sz w:val="20"/>
                <w:szCs w:val="20"/>
              </w:rPr>
            </w:pPr>
            <w:r w:rsidRPr="00FC0A5F">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FC0A5F" w:rsidRDefault="00164483" w:rsidP="00A83E53">
            <w:pPr>
              <w:rPr>
                <w:rFonts w:cs="Arial"/>
                <w:b/>
                <w:sz w:val="20"/>
                <w:szCs w:val="20"/>
              </w:rPr>
            </w:pPr>
            <w:r w:rsidRPr="00FC0A5F">
              <w:rPr>
                <w:rFonts w:cs="Arial"/>
                <w:b/>
                <w:sz w:val="20"/>
                <w:szCs w:val="20"/>
              </w:rPr>
              <w:t>Award Programme Learning Outcome(s) to which the module is mapped (PLO</w:t>
            </w:r>
            <w:r w:rsidR="003D4292" w:rsidRPr="00FC0A5F">
              <w:rPr>
                <w:rFonts w:cs="Arial"/>
                <w:b/>
                <w:sz w:val="20"/>
                <w:szCs w:val="20"/>
              </w:rPr>
              <w:t>4.</w:t>
            </w:r>
            <w:r w:rsidRPr="00FC0A5F">
              <w:rPr>
                <w:rFonts w:cs="Arial"/>
                <w:b/>
                <w:sz w:val="20"/>
                <w:szCs w:val="20"/>
              </w:rPr>
              <w:t>1, PLO</w:t>
            </w:r>
            <w:r w:rsidR="003D4292" w:rsidRPr="00FC0A5F">
              <w:rPr>
                <w:rFonts w:cs="Arial"/>
                <w:b/>
                <w:sz w:val="20"/>
                <w:szCs w:val="20"/>
              </w:rPr>
              <w:t>5.</w:t>
            </w:r>
            <w:r w:rsidRPr="00FC0A5F">
              <w:rPr>
                <w:rFonts w:cs="Arial"/>
                <w:b/>
                <w:sz w:val="20"/>
                <w:szCs w:val="20"/>
              </w:rPr>
              <w:t>3 etc.)</w:t>
            </w:r>
          </w:p>
        </w:tc>
      </w:tr>
      <w:tr w:rsidR="00164483" w:rsidRPr="00FC0A5F" w14:paraId="38CC9729" w14:textId="77777777" w:rsidTr="00AA3E65">
        <w:trPr>
          <w:trHeight w:val="340"/>
        </w:trPr>
        <w:tc>
          <w:tcPr>
            <w:tcW w:w="3369" w:type="pct"/>
          </w:tcPr>
          <w:p w14:paraId="678511BA" w14:textId="018A3C6C" w:rsidR="00164483" w:rsidRPr="00FC0A5F" w:rsidRDefault="00E871EB" w:rsidP="00A83E53">
            <w:pPr>
              <w:rPr>
                <w:rFonts w:cs="Arial"/>
                <w:sz w:val="20"/>
                <w:szCs w:val="20"/>
              </w:rPr>
            </w:pPr>
            <w:r w:rsidRPr="00FC0A5F">
              <w:rPr>
                <w:rFonts w:cs="Arial"/>
                <w:sz w:val="20"/>
                <w:szCs w:val="20"/>
              </w:rPr>
              <w:t xml:space="preserve">LLM Legal Practice (LPC) </w:t>
            </w:r>
          </w:p>
        </w:tc>
        <w:tc>
          <w:tcPr>
            <w:tcW w:w="1631" w:type="pct"/>
          </w:tcPr>
          <w:p w14:paraId="7705E91B" w14:textId="11E2FBB2" w:rsidR="00164483" w:rsidRPr="00FC0A5F" w:rsidRDefault="009A0DDB" w:rsidP="00A83E53">
            <w:pPr>
              <w:rPr>
                <w:rFonts w:cs="Arial"/>
                <w:sz w:val="20"/>
                <w:szCs w:val="20"/>
              </w:rPr>
            </w:pPr>
            <w:r w:rsidRPr="00FC0A5F">
              <w:rPr>
                <w:rFonts w:cs="Arial"/>
                <w:sz w:val="20"/>
                <w:szCs w:val="20"/>
              </w:rPr>
              <w:t>7.1, 7.2, 7.3, 7.4, 7.5</w:t>
            </w:r>
          </w:p>
        </w:tc>
      </w:tr>
    </w:tbl>
    <w:p w14:paraId="5C5F693F" w14:textId="77777777" w:rsidR="00164483" w:rsidRPr="00FC0A5F" w:rsidRDefault="00164483">
      <w:pPr>
        <w:rPr>
          <w:rFonts w:cs="Arial"/>
          <w:sz w:val="20"/>
          <w:szCs w:val="20"/>
        </w:rPr>
      </w:pPr>
    </w:p>
    <w:tbl>
      <w:tblPr>
        <w:tblStyle w:val="TableGrid"/>
        <w:tblW w:w="5000" w:type="pct"/>
        <w:tblLook w:val="04A0" w:firstRow="1" w:lastRow="0" w:firstColumn="1" w:lastColumn="0" w:noHBand="0" w:noVBand="1"/>
      </w:tblPr>
      <w:tblGrid>
        <w:gridCol w:w="328"/>
        <w:gridCol w:w="1652"/>
        <w:gridCol w:w="5974"/>
        <w:gridCol w:w="1062"/>
      </w:tblGrid>
      <w:tr w:rsidR="009650B6" w:rsidRPr="00FC0A5F" w14:paraId="14075211" w14:textId="77777777" w:rsidTr="009522B4">
        <w:trPr>
          <w:trHeight w:val="340"/>
        </w:trPr>
        <w:tc>
          <w:tcPr>
            <w:tcW w:w="5000" w:type="pct"/>
            <w:gridSpan w:val="4"/>
            <w:shd w:val="clear" w:color="auto" w:fill="F2F2F2" w:themeFill="background1" w:themeFillShade="F2"/>
            <w:vAlign w:val="center"/>
          </w:tcPr>
          <w:p w14:paraId="53558CCC" w14:textId="77777777" w:rsidR="009650B6" w:rsidRPr="00FC0A5F" w:rsidRDefault="009650B6" w:rsidP="00FD7567">
            <w:pPr>
              <w:rPr>
                <w:rFonts w:cs="Arial"/>
                <w:sz w:val="20"/>
                <w:szCs w:val="20"/>
              </w:rPr>
            </w:pPr>
            <w:r w:rsidRPr="00FC0A5F">
              <w:rPr>
                <w:rFonts w:cs="Arial"/>
                <w:b/>
                <w:sz w:val="20"/>
                <w:szCs w:val="20"/>
              </w:rPr>
              <w:t>Assessment</w:t>
            </w:r>
            <w:r w:rsidRPr="00FC0A5F">
              <w:rPr>
                <w:rFonts w:cs="Arial"/>
                <w:sz w:val="20"/>
                <w:szCs w:val="20"/>
              </w:rPr>
              <w:t xml:space="preserve"> </w:t>
            </w:r>
            <w:r w:rsidRPr="00FC0A5F">
              <w:rPr>
                <w:rFonts w:cs="Arial"/>
                <w:i/>
                <w:sz w:val="20"/>
                <w:szCs w:val="20"/>
              </w:rPr>
              <w:t>(include expected word length for written work</w:t>
            </w:r>
            <w:r w:rsidR="009D5659" w:rsidRPr="00FC0A5F">
              <w:rPr>
                <w:rFonts w:cs="Arial"/>
                <w:i/>
                <w:sz w:val="20"/>
                <w:szCs w:val="20"/>
              </w:rPr>
              <w:t xml:space="preserve"> and duration for examinations</w:t>
            </w:r>
            <w:r w:rsidRPr="00FC0A5F">
              <w:rPr>
                <w:rFonts w:cs="Arial"/>
                <w:i/>
                <w:sz w:val="20"/>
                <w:szCs w:val="20"/>
              </w:rPr>
              <w:t>)</w:t>
            </w:r>
          </w:p>
        </w:tc>
      </w:tr>
      <w:tr w:rsidR="004F0F93" w:rsidRPr="00FC0A5F" w14:paraId="09074D58" w14:textId="77777777" w:rsidTr="009522B4">
        <w:trPr>
          <w:trHeight w:val="340"/>
        </w:trPr>
        <w:tc>
          <w:tcPr>
            <w:tcW w:w="182" w:type="pct"/>
            <w:vAlign w:val="center"/>
          </w:tcPr>
          <w:p w14:paraId="77E4157D" w14:textId="77777777" w:rsidR="004F0F93" w:rsidRPr="00FC0A5F" w:rsidRDefault="004F0F93" w:rsidP="00FD7567">
            <w:pPr>
              <w:rPr>
                <w:rFonts w:cs="Arial"/>
                <w:i/>
                <w:sz w:val="20"/>
                <w:szCs w:val="20"/>
              </w:rPr>
            </w:pPr>
            <w:r w:rsidRPr="00FC0A5F">
              <w:rPr>
                <w:rFonts w:cs="Arial"/>
                <w:i/>
                <w:sz w:val="20"/>
                <w:szCs w:val="20"/>
              </w:rPr>
              <w:t>#</w:t>
            </w:r>
          </w:p>
        </w:tc>
        <w:tc>
          <w:tcPr>
            <w:tcW w:w="916" w:type="pct"/>
            <w:vAlign w:val="center"/>
          </w:tcPr>
          <w:p w14:paraId="041948E9" w14:textId="77777777" w:rsidR="004F0F93" w:rsidRPr="00FC0A5F" w:rsidRDefault="004F0F93" w:rsidP="00FD7567">
            <w:pPr>
              <w:rPr>
                <w:rFonts w:cs="Arial"/>
                <w:i/>
                <w:sz w:val="20"/>
                <w:szCs w:val="20"/>
              </w:rPr>
            </w:pPr>
            <w:r w:rsidRPr="00FC0A5F">
              <w:rPr>
                <w:rFonts w:cs="Arial"/>
                <w:i/>
                <w:sz w:val="20"/>
                <w:szCs w:val="20"/>
              </w:rPr>
              <w:t>type</w:t>
            </w:r>
          </w:p>
        </w:tc>
        <w:tc>
          <w:tcPr>
            <w:tcW w:w="3313" w:type="pct"/>
            <w:vAlign w:val="center"/>
          </w:tcPr>
          <w:p w14:paraId="590EC6B8" w14:textId="77777777" w:rsidR="004F0F93" w:rsidRPr="00FC0A5F" w:rsidRDefault="004F0F93" w:rsidP="00FD7567">
            <w:pPr>
              <w:rPr>
                <w:rFonts w:cs="Arial"/>
                <w:i/>
                <w:sz w:val="20"/>
                <w:szCs w:val="20"/>
              </w:rPr>
            </w:pPr>
            <w:r w:rsidRPr="00FC0A5F">
              <w:rPr>
                <w:rFonts w:cs="Arial"/>
                <w:i/>
                <w:sz w:val="20"/>
                <w:szCs w:val="20"/>
              </w:rPr>
              <w:t>description</w:t>
            </w:r>
          </w:p>
        </w:tc>
        <w:tc>
          <w:tcPr>
            <w:tcW w:w="589" w:type="pct"/>
            <w:vAlign w:val="center"/>
          </w:tcPr>
          <w:p w14:paraId="26EA63E7" w14:textId="77777777" w:rsidR="004F0F93" w:rsidRPr="00FC0A5F" w:rsidRDefault="004F0F93" w:rsidP="00FD7567">
            <w:pPr>
              <w:rPr>
                <w:rFonts w:cs="Arial"/>
                <w:i/>
                <w:sz w:val="20"/>
                <w:szCs w:val="20"/>
              </w:rPr>
            </w:pPr>
            <w:r w:rsidRPr="00FC0A5F">
              <w:rPr>
                <w:rFonts w:cs="Arial"/>
                <w:i/>
                <w:sz w:val="20"/>
                <w:szCs w:val="20"/>
              </w:rPr>
              <w:t>weighting</w:t>
            </w:r>
          </w:p>
        </w:tc>
      </w:tr>
      <w:tr w:rsidR="004F0F93" w:rsidRPr="00FC0A5F" w14:paraId="048DD061" w14:textId="77777777" w:rsidTr="009522B4">
        <w:trPr>
          <w:trHeight w:val="340"/>
        </w:trPr>
        <w:tc>
          <w:tcPr>
            <w:tcW w:w="182" w:type="pct"/>
            <w:vAlign w:val="center"/>
          </w:tcPr>
          <w:p w14:paraId="782ED3D3" w14:textId="77777777" w:rsidR="004F0F93" w:rsidRPr="00FC0A5F" w:rsidRDefault="004F0F93" w:rsidP="00FD7567">
            <w:pPr>
              <w:rPr>
                <w:rFonts w:cs="Arial"/>
                <w:sz w:val="20"/>
                <w:szCs w:val="20"/>
              </w:rPr>
            </w:pPr>
            <w:r w:rsidRPr="00FC0A5F">
              <w:rPr>
                <w:rFonts w:cs="Arial"/>
                <w:sz w:val="20"/>
                <w:szCs w:val="20"/>
              </w:rPr>
              <w:t>1</w:t>
            </w:r>
          </w:p>
        </w:tc>
        <w:tc>
          <w:tcPr>
            <w:tcW w:w="916" w:type="pct"/>
            <w:vAlign w:val="center"/>
          </w:tcPr>
          <w:p w14:paraId="378141F6" w14:textId="2F68873E" w:rsidR="004F0F93" w:rsidRPr="00FC0A5F" w:rsidRDefault="00BA6357" w:rsidP="00FD7567">
            <w:pPr>
              <w:rPr>
                <w:rFonts w:cs="Arial"/>
                <w:sz w:val="20"/>
                <w:szCs w:val="20"/>
              </w:rPr>
            </w:pPr>
            <w:sdt>
              <w:sdtPr>
                <w:rPr>
                  <w:rStyle w:val="Style5"/>
                  <w:sz w:val="20"/>
                  <w:szCs w:val="20"/>
                </w:rPr>
                <w:id w:val="-147979159"/>
                <w:placeholder>
                  <w:docPart w:val="5649BEB252684FDB87CCB3992104669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dropDownList>
              </w:sdtPr>
              <w:sdtEndPr>
                <w:rPr>
                  <w:rStyle w:val="DefaultParagraphFont"/>
                  <w:rFonts w:cs="Arial"/>
                </w:rPr>
              </w:sdtEndPr>
              <w:sdtContent>
                <w:r w:rsidR="00953288">
                  <w:rPr>
                    <w:rStyle w:val="Style5"/>
                    <w:sz w:val="20"/>
                    <w:szCs w:val="20"/>
                  </w:rPr>
                  <w:t>Exam (Registry organised)</w:t>
                </w:r>
              </w:sdtContent>
            </w:sdt>
          </w:p>
        </w:tc>
        <w:tc>
          <w:tcPr>
            <w:tcW w:w="3313" w:type="pct"/>
            <w:vAlign w:val="center"/>
          </w:tcPr>
          <w:p w14:paraId="465E51E2" w14:textId="10A420EF" w:rsidR="006860A5" w:rsidRPr="00FC0A5F" w:rsidRDefault="006860A5" w:rsidP="006860A5">
            <w:pPr>
              <w:jc w:val="both"/>
              <w:rPr>
                <w:rFonts w:cs="Arial"/>
                <w:sz w:val="20"/>
                <w:szCs w:val="20"/>
                <w:lang w:val="en-US"/>
              </w:rPr>
            </w:pPr>
            <w:r w:rsidRPr="00FC0A5F">
              <w:rPr>
                <w:rFonts w:cs="Arial"/>
                <w:sz w:val="20"/>
                <w:szCs w:val="20"/>
                <w:lang w:val="en-US"/>
              </w:rPr>
              <w:t xml:space="preserve">Students will sit a 2-hour unseen open-book examination covering Professional Conduct &amp; Regulation. </w:t>
            </w:r>
          </w:p>
          <w:p w14:paraId="74CC3B07" w14:textId="77777777" w:rsidR="004F0F93" w:rsidRPr="00FC0A5F" w:rsidRDefault="004F0F93" w:rsidP="006860A5">
            <w:pPr>
              <w:jc w:val="both"/>
              <w:rPr>
                <w:rFonts w:cs="Arial"/>
                <w:sz w:val="20"/>
                <w:szCs w:val="20"/>
              </w:rPr>
            </w:pPr>
          </w:p>
        </w:tc>
        <w:tc>
          <w:tcPr>
            <w:tcW w:w="589" w:type="pct"/>
            <w:vAlign w:val="center"/>
          </w:tcPr>
          <w:p w14:paraId="5A017261" w14:textId="7A01332C" w:rsidR="002F6E59" w:rsidRPr="00FC0A5F" w:rsidRDefault="00EC4EED" w:rsidP="00FD7567">
            <w:pPr>
              <w:rPr>
                <w:rFonts w:cs="Arial"/>
                <w:sz w:val="20"/>
                <w:szCs w:val="20"/>
              </w:rPr>
            </w:pPr>
            <w:r w:rsidRPr="00FC0A5F">
              <w:rPr>
                <w:rFonts w:cs="Arial"/>
                <w:sz w:val="20"/>
                <w:szCs w:val="20"/>
              </w:rPr>
              <w:t>100</w:t>
            </w:r>
            <w:r w:rsidR="002F6E59" w:rsidRPr="00FC0A5F">
              <w:rPr>
                <w:rFonts w:cs="Arial"/>
                <w:sz w:val="20"/>
                <w:szCs w:val="20"/>
              </w:rPr>
              <w:t>%</w:t>
            </w:r>
          </w:p>
        </w:tc>
      </w:tr>
    </w:tbl>
    <w:p w14:paraId="558216E1" w14:textId="1EB9745A" w:rsidR="00292167" w:rsidRPr="00FC0A5F" w:rsidRDefault="00292167">
      <w:pPr>
        <w:rPr>
          <w:rFonts w:cs="Arial"/>
          <w:sz w:val="20"/>
          <w:szCs w:val="20"/>
        </w:rPr>
      </w:pPr>
    </w:p>
    <w:p w14:paraId="4BB15E10" w14:textId="6E725C95" w:rsidR="00EC4EED" w:rsidRPr="00FC0A5F" w:rsidRDefault="00EC4EED">
      <w:pPr>
        <w:rPr>
          <w:rFonts w:cs="Arial"/>
          <w:sz w:val="20"/>
          <w:szCs w:val="20"/>
        </w:rPr>
      </w:pPr>
    </w:p>
    <w:p w14:paraId="287BD7D2" w14:textId="77777777" w:rsidR="00EC4EED" w:rsidRPr="00FC0A5F" w:rsidRDefault="00EC4EED">
      <w:pPr>
        <w:rPr>
          <w:rFonts w:cs="Arial"/>
          <w:sz w:val="20"/>
          <w:szCs w:val="20"/>
        </w:rPr>
      </w:pPr>
    </w:p>
    <w:p w14:paraId="6D49145E" w14:textId="68C5E7E8" w:rsidR="009522B4" w:rsidRDefault="009522B4">
      <w:pPr>
        <w:rPr>
          <w:rFonts w:cs="Arial"/>
          <w:sz w:val="20"/>
          <w:szCs w:val="20"/>
        </w:rPr>
      </w:pPr>
    </w:p>
    <w:p w14:paraId="0B5E963C" w14:textId="46B6454D" w:rsidR="00A65E1F" w:rsidRDefault="00A65E1F">
      <w:pPr>
        <w:rPr>
          <w:rFonts w:cs="Arial"/>
          <w:sz w:val="20"/>
          <w:szCs w:val="20"/>
        </w:rPr>
      </w:pPr>
    </w:p>
    <w:p w14:paraId="598D7C14" w14:textId="23DDF4B1" w:rsidR="00A65E1F" w:rsidRDefault="00A65E1F">
      <w:pPr>
        <w:rPr>
          <w:rFonts w:cs="Arial"/>
          <w:sz w:val="20"/>
          <w:szCs w:val="20"/>
        </w:rPr>
      </w:pPr>
    </w:p>
    <w:p w14:paraId="1500F395" w14:textId="608D6754" w:rsidR="00A65E1F" w:rsidRDefault="00A65E1F">
      <w:pPr>
        <w:rPr>
          <w:rFonts w:cs="Arial"/>
          <w:sz w:val="20"/>
          <w:szCs w:val="20"/>
        </w:rPr>
      </w:pPr>
    </w:p>
    <w:p w14:paraId="2BC1F74E" w14:textId="4B39337E" w:rsidR="00A65E1F" w:rsidRDefault="00A65E1F">
      <w:pPr>
        <w:rPr>
          <w:rFonts w:cs="Arial"/>
          <w:sz w:val="20"/>
          <w:szCs w:val="20"/>
        </w:rPr>
      </w:pPr>
    </w:p>
    <w:p w14:paraId="6C793F8A" w14:textId="02877803" w:rsidR="00A65E1F" w:rsidRDefault="00A65E1F">
      <w:pPr>
        <w:rPr>
          <w:rFonts w:cs="Arial"/>
          <w:sz w:val="20"/>
          <w:szCs w:val="20"/>
        </w:rPr>
      </w:pPr>
    </w:p>
    <w:p w14:paraId="2213CDB4" w14:textId="6CC73839" w:rsidR="00A65E1F" w:rsidRDefault="00A65E1F">
      <w:pPr>
        <w:rPr>
          <w:rFonts w:cs="Arial"/>
          <w:sz w:val="20"/>
          <w:szCs w:val="20"/>
        </w:rPr>
      </w:pPr>
    </w:p>
    <w:p w14:paraId="31C4DEA4" w14:textId="689DFDD6" w:rsidR="00A65E1F" w:rsidRDefault="00A65E1F">
      <w:pPr>
        <w:rPr>
          <w:rFonts w:cs="Arial"/>
          <w:sz w:val="20"/>
          <w:szCs w:val="20"/>
        </w:rPr>
      </w:pPr>
    </w:p>
    <w:p w14:paraId="101FE6CB" w14:textId="32E5AA60" w:rsidR="00A65E1F" w:rsidRDefault="00A65E1F">
      <w:pPr>
        <w:rPr>
          <w:rFonts w:cs="Arial"/>
          <w:sz w:val="20"/>
          <w:szCs w:val="20"/>
        </w:rPr>
      </w:pPr>
    </w:p>
    <w:p w14:paraId="2FC5FA4B" w14:textId="591FEBC8" w:rsidR="00A65E1F" w:rsidRDefault="00A65E1F">
      <w:pPr>
        <w:rPr>
          <w:rFonts w:cs="Arial"/>
          <w:sz w:val="20"/>
          <w:szCs w:val="20"/>
        </w:rPr>
      </w:pPr>
    </w:p>
    <w:p w14:paraId="38A53E02" w14:textId="3648B136" w:rsidR="00A65E1F" w:rsidRDefault="00A65E1F">
      <w:pPr>
        <w:rPr>
          <w:rFonts w:cs="Arial"/>
          <w:sz w:val="20"/>
          <w:szCs w:val="20"/>
        </w:rPr>
      </w:pPr>
    </w:p>
    <w:p w14:paraId="1DC34055" w14:textId="6687BCF1" w:rsidR="00A65E1F" w:rsidRDefault="00A65E1F">
      <w:pPr>
        <w:rPr>
          <w:rFonts w:cs="Arial"/>
          <w:sz w:val="20"/>
          <w:szCs w:val="20"/>
        </w:rPr>
      </w:pPr>
    </w:p>
    <w:p w14:paraId="00684F02" w14:textId="3CABB0F4" w:rsidR="00A65E1F" w:rsidRDefault="00A65E1F">
      <w:pPr>
        <w:rPr>
          <w:rFonts w:cs="Arial"/>
          <w:sz w:val="20"/>
          <w:szCs w:val="20"/>
        </w:rPr>
      </w:pPr>
    </w:p>
    <w:p w14:paraId="21B06772" w14:textId="077D4A5F" w:rsidR="00A65E1F" w:rsidRDefault="00A65E1F">
      <w:pPr>
        <w:rPr>
          <w:rFonts w:cs="Arial"/>
          <w:sz w:val="20"/>
          <w:szCs w:val="20"/>
        </w:rPr>
      </w:pPr>
    </w:p>
    <w:p w14:paraId="6C9ADCB3" w14:textId="77777777" w:rsidR="00A65E1F" w:rsidRPr="00FC0A5F" w:rsidRDefault="00A65E1F">
      <w:pPr>
        <w:rPr>
          <w:rFonts w:cs="Arial"/>
          <w:sz w:val="20"/>
          <w:szCs w:val="20"/>
        </w:rPr>
      </w:pPr>
    </w:p>
    <w:tbl>
      <w:tblPr>
        <w:tblStyle w:val="TableGrid"/>
        <w:tblW w:w="5000" w:type="pct"/>
        <w:tblLook w:val="04A0" w:firstRow="1" w:lastRow="0" w:firstColumn="1" w:lastColumn="0" w:noHBand="0" w:noVBand="1"/>
      </w:tblPr>
      <w:tblGrid>
        <w:gridCol w:w="9016"/>
      </w:tblGrid>
      <w:tr w:rsidR="00292167" w:rsidRPr="00FC0A5F"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FC0A5F" w:rsidRDefault="00292167" w:rsidP="00EA2C14">
            <w:pPr>
              <w:rPr>
                <w:rFonts w:cs="Arial"/>
                <w:b/>
                <w:sz w:val="20"/>
                <w:szCs w:val="20"/>
              </w:rPr>
            </w:pPr>
            <w:r w:rsidRPr="00FC0A5F">
              <w:rPr>
                <w:rFonts w:cs="Arial"/>
                <w:b/>
                <w:sz w:val="20"/>
                <w:szCs w:val="20"/>
              </w:rPr>
              <w:t xml:space="preserve">Indicative </w:t>
            </w:r>
            <w:r w:rsidR="00EA2C14" w:rsidRPr="00FC0A5F">
              <w:rPr>
                <w:rFonts w:cs="Arial"/>
                <w:b/>
                <w:sz w:val="20"/>
                <w:szCs w:val="20"/>
              </w:rPr>
              <w:t>c</w:t>
            </w:r>
            <w:r w:rsidRPr="00FC0A5F">
              <w:rPr>
                <w:rFonts w:cs="Arial"/>
                <w:b/>
                <w:sz w:val="20"/>
                <w:szCs w:val="20"/>
              </w:rPr>
              <w:t>ontent</w:t>
            </w:r>
          </w:p>
        </w:tc>
      </w:tr>
      <w:tr w:rsidR="00292167" w:rsidRPr="00FC0A5F" w14:paraId="6ED45A7C" w14:textId="77777777" w:rsidTr="009522B4">
        <w:trPr>
          <w:trHeight w:val="3515"/>
        </w:trPr>
        <w:tc>
          <w:tcPr>
            <w:tcW w:w="5000" w:type="pct"/>
          </w:tcPr>
          <w:p w14:paraId="629636FD" w14:textId="120F689C" w:rsidR="00333EFA" w:rsidRPr="00FC0A5F" w:rsidRDefault="00D96B9A" w:rsidP="00831170">
            <w:pPr>
              <w:jc w:val="both"/>
              <w:rPr>
                <w:rFonts w:cs="Arial"/>
                <w:sz w:val="20"/>
                <w:szCs w:val="20"/>
              </w:rPr>
            </w:pPr>
            <w:r w:rsidRPr="00FC0A5F">
              <w:rPr>
                <w:rFonts w:cs="Arial"/>
                <w:sz w:val="20"/>
                <w:szCs w:val="20"/>
              </w:rPr>
              <w:t>We will start by considering what we mean by the ‘legal profession</w:t>
            </w:r>
            <w:r w:rsidR="00333EFA" w:rsidRPr="00FC0A5F">
              <w:rPr>
                <w:rFonts w:cs="Arial"/>
                <w:sz w:val="20"/>
                <w:szCs w:val="20"/>
              </w:rPr>
              <w:t>’ and what it means to be a ‘professional’. We will consider the nature of the regulation of the profession</w:t>
            </w:r>
            <w:r w:rsidR="00044C65" w:rsidRPr="00FC0A5F">
              <w:rPr>
                <w:rFonts w:cs="Arial"/>
                <w:sz w:val="20"/>
                <w:szCs w:val="20"/>
              </w:rPr>
              <w:t xml:space="preserve">, how this is carried out and the duties that solicitors owe in relation to the regulator. </w:t>
            </w:r>
          </w:p>
          <w:p w14:paraId="742CDCAB" w14:textId="781A8E91" w:rsidR="00044C65" w:rsidRPr="00FC0A5F" w:rsidRDefault="00044C65" w:rsidP="00831170">
            <w:pPr>
              <w:jc w:val="both"/>
              <w:rPr>
                <w:rFonts w:cs="Arial"/>
                <w:sz w:val="20"/>
                <w:szCs w:val="20"/>
              </w:rPr>
            </w:pPr>
          </w:p>
          <w:p w14:paraId="2DDC5A05" w14:textId="6A15AB74" w:rsidR="00044C65" w:rsidRPr="00FC0A5F" w:rsidRDefault="00044C65" w:rsidP="00831170">
            <w:pPr>
              <w:jc w:val="both"/>
              <w:rPr>
                <w:rFonts w:cs="Arial"/>
                <w:sz w:val="20"/>
                <w:szCs w:val="20"/>
              </w:rPr>
            </w:pPr>
            <w:r w:rsidRPr="00FC0A5F">
              <w:rPr>
                <w:rFonts w:cs="Arial"/>
                <w:sz w:val="20"/>
                <w:szCs w:val="20"/>
              </w:rPr>
              <w:t xml:space="preserve">We will then consider in detail the </w:t>
            </w:r>
            <w:r w:rsidR="00464ADF" w:rsidRPr="00FC0A5F">
              <w:rPr>
                <w:rFonts w:cs="Arial"/>
                <w:sz w:val="20"/>
                <w:szCs w:val="20"/>
              </w:rPr>
              <w:t xml:space="preserve">seven Principles which underpin all professional obligations on solicitors and from which </w:t>
            </w:r>
            <w:r w:rsidR="00177AFB" w:rsidRPr="00FC0A5F">
              <w:rPr>
                <w:rFonts w:cs="Arial"/>
                <w:sz w:val="20"/>
                <w:szCs w:val="20"/>
              </w:rPr>
              <w:t xml:space="preserve">specific regulations and obligations are derived. </w:t>
            </w:r>
            <w:r w:rsidR="00D954E2" w:rsidRPr="00FC0A5F">
              <w:rPr>
                <w:rFonts w:cs="Arial"/>
                <w:sz w:val="20"/>
                <w:szCs w:val="20"/>
              </w:rPr>
              <w:t>Through discussion of scenarios commonly encountered in practice, s</w:t>
            </w:r>
            <w:r w:rsidR="00177AFB" w:rsidRPr="00FC0A5F">
              <w:rPr>
                <w:rFonts w:cs="Arial"/>
                <w:sz w:val="20"/>
                <w:szCs w:val="20"/>
              </w:rPr>
              <w:t xml:space="preserve">tudents will learn to </w:t>
            </w:r>
            <w:r w:rsidR="00D954E2" w:rsidRPr="00FC0A5F">
              <w:rPr>
                <w:rFonts w:cs="Arial"/>
                <w:sz w:val="20"/>
                <w:szCs w:val="20"/>
              </w:rPr>
              <w:t xml:space="preserve">identify professional conduct issues and relate </w:t>
            </w:r>
            <w:r w:rsidR="00C726AC" w:rsidRPr="00FC0A5F">
              <w:rPr>
                <w:rFonts w:cs="Arial"/>
                <w:sz w:val="20"/>
                <w:szCs w:val="20"/>
              </w:rPr>
              <w:t xml:space="preserve">them back to the Principles and obligation in the Code of Conduct </w:t>
            </w:r>
            <w:r w:rsidR="004D037B" w:rsidRPr="00FC0A5F">
              <w:rPr>
                <w:rFonts w:cs="Arial"/>
                <w:sz w:val="20"/>
                <w:szCs w:val="20"/>
              </w:rPr>
              <w:t xml:space="preserve">for Solicitors. </w:t>
            </w:r>
          </w:p>
          <w:p w14:paraId="5C5F69AA" w14:textId="53658782" w:rsidR="004D037B" w:rsidRPr="00FC0A5F" w:rsidRDefault="004D037B" w:rsidP="00831170">
            <w:pPr>
              <w:jc w:val="both"/>
              <w:rPr>
                <w:rFonts w:cs="Arial"/>
                <w:sz w:val="20"/>
                <w:szCs w:val="20"/>
              </w:rPr>
            </w:pPr>
          </w:p>
          <w:p w14:paraId="790C5D84" w14:textId="3D5056CB" w:rsidR="004D037B" w:rsidRPr="00FC0A5F" w:rsidRDefault="004D037B" w:rsidP="00831170">
            <w:pPr>
              <w:jc w:val="both"/>
              <w:rPr>
                <w:rFonts w:cs="Arial"/>
                <w:sz w:val="20"/>
                <w:szCs w:val="20"/>
              </w:rPr>
            </w:pPr>
            <w:r w:rsidRPr="00FC0A5F">
              <w:rPr>
                <w:rFonts w:cs="Arial"/>
                <w:sz w:val="20"/>
                <w:szCs w:val="20"/>
              </w:rPr>
              <w:t xml:space="preserve">Specifically, we will look at obligations in relation to the taking of clients’ instructions, </w:t>
            </w:r>
            <w:r w:rsidR="001817A6" w:rsidRPr="00FC0A5F">
              <w:rPr>
                <w:rFonts w:cs="Arial"/>
                <w:sz w:val="20"/>
                <w:szCs w:val="20"/>
              </w:rPr>
              <w:t xml:space="preserve">the nature and significance of the retainer and the obligations it imposes, client care requirements, </w:t>
            </w:r>
            <w:r w:rsidR="0062242B" w:rsidRPr="00FC0A5F">
              <w:rPr>
                <w:rFonts w:cs="Arial"/>
                <w:sz w:val="20"/>
                <w:szCs w:val="20"/>
              </w:rPr>
              <w:t>obligations to advise in relation to costs, the duty of confidentiality, issues around conflicts of interest</w:t>
            </w:r>
            <w:r w:rsidR="001D77E4" w:rsidRPr="00FC0A5F">
              <w:rPr>
                <w:rFonts w:cs="Arial"/>
                <w:sz w:val="20"/>
                <w:szCs w:val="20"/>
              </w:rPr>
              <w:t xml:space="preserve"> and</w:t>
            </w:r>
            <w:r w:rsidR="0062242B" w:rsidRPr="00FC0A5F">
              <w:rPr>
                <w:rFonts w:cs="Arial"/>
                <w:sz w:val="20"/>
                <w:szCs w:val="20"/>
              </w:rPr>
              <w:t xml:space="preserve"> the nature and </w:t>
            </w:r>
            <w:r w:rsidR="001D77E4" w:rsidRPr="00FC0A5F">
              <w:rPr>
                <w:rFonts w:cs="Arial"/>
                <w:sz w:val="20"/>
                <w:szCs w:val="20"/>
              </w:rPr>
              <w:t>implication</w:t>
            </w:r>
            <w:r w:rsidR="0062242B" w:rsidRPr="00FC0A5F">
              <w:rPr>
                <w:rFonts w:cs="Arial"/>
                <w:sz w:val="20"/>
                <w:szCs w:val="20"/>
              </w:rPr>
              <w:t xml:space="preserve"> of undertakings</w:t>
            </w:r>
            <w:r w:rsidR="001D77E4" w:rsidRPr="00FC0A5F">
              <w:rPr>
                <w:rFonts w:cs="Arial"/>
                <w:sz w:val="20"/>
                <w:szCs w:val="20"/>
              </w:rPr>
              <w:t>.</w:t>
            </w:r>
          </w:p>
          <w:p w14:paraId="4E1E8D8D" w14:textId="052931F8" w:rsidR="001D77E4" w:rsidRPr="00FC0A5F" w:rsidRDefault="001D77E4" w:rsidP="00831170">
            <w:pPr>
              <w:jc w:val="both"/>
              <w:rPr>
                <w:rFonts w:cs="Arial"/>
                <w:sz w:val="20"/>
                <w:szCs w:val="20"/>
              </w:rPr>
            </w:pPr>
          </w:p>
          <w:p w14:paraId="62ABAB37" w14:textId="5FBE0992" w:rsidR="00831170" w:rsidRPr="00FC0A5F" w:rsidRDefault="001D77E4" w:rsidP="00831170">
            <w:pPr>
              <w:jc w:val="both"/>
              <w:rPr>
                <w:rFonts w:cs="Arial"/>
                <w:sz w:val="20"/>
                <w:szCs w:val="20"/>
              </w:rPr>
            </w:pPr>
            <w:r w:rsidRPr="00FC0A5F">
              <w:rPr>
                <w:rFonts w:cs="Arial"/>
                <w:sz w:val="20"/>
                <w:szCs w:val="20"/>
              </w:rPr>
              <w:t xml:space="preserve">We will consider </w:t>
            </w:r>
            <w:r w:rsidR="007059F4" w:rsidRPr="00FC0A5F">
              <w:rPr>
                <w:rFonts w:cs="Arial"/>
                <w:sz w:val="20"/>
                <w:szCs w:val="20"/>
              </w:rPr>
              <w:t>obligations in respect of money laundering and under the Proceeds of Crime Act 2002, duties owed by solicitors to the court and third parties</w:t>
            </w:r>
            <w:r w:rsidR="00C57AB7" w:rsidRPr="00FC0A5F">
              <w:rPr>
                <w:rFonts w:cs="Arial"/>
                <w:sz w:val="20"/>
                <w:szCs w:val="20"/>
              </w:rPr>
              <w:t xml:space="preserve"> and requirements in respect to the provision of financial services.</w:t>
            </w:r>
          </w:p>
        </w:tc>
      </w:tr>
    </w:tbl>
    <w:p w14:paraId="63A02A66" w14:textId="77777777" w:rsidR="00292167" w:rsidRPr="00FC0A5F" w:rsidRDefault="00292167">
      <w:pPr>
        <w:rPr>
          <w:rFonts w:cs="Arial"/>
          <w:sz w:val="20"/>
          <w:szCs w:val="20"/>
        </w:rPr>
      </w:pPr>
    </w:p>
    <w:p w14:paraId="260ADAE3" w14:textId="3529C244" w:rsidR="00292167" w:rsidRPr="00FC0A5F"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FC0A5F" w14:paraId="5C184C3B" w14:textId="77777777" w:rsidTr="00935F63">
        <w:trPr>
          <w:trHeight w:val="340"/>
        </w:trPr>
        <w:tc>
          <w:tcPr>
            <w:tcW w:w="5000" w:type="pct"/>
            <w:shd w:val="clear" w:color="auto" w:fill="F2F2F2" w:themeFill="background1" w:themeFillShade="F2"/>
            <w:vAlign w:val="center"/>
          </w:tcPr>
          <w:p w14:paraId="29C3EAED" w14:textId="6E949CDE" w:rsidR="00562898" w:rsidRPr="00FC0A5F" w:rsidRDefault="00562898" w:rsidP="00935F63">
            <w:pPr>
              <w:rPr>
                <w:rFonts w:cs="Arial"/>
                <w:i/>
                <w:sz w:val="20"/>
                <w:szCs w:val="20"/>
              </w:rPr>
            </w:pPr>
            <w:r w:rsidRPr="00FC0A5F">
              <w:rPr>
                <w:rFonts w:cs="Arial"/>
                <w:b/>
                <w:sz w:val="20"/>
                <w:szCs w:val="20"/>
              </w:rPr>
              <w:t xml:space="preserve">Indicative Reading list </w:t>
            </w:r>
          </w:p>
        </w:tc>
      </w:tr>
      <w:tr w:rsidR="00562898" w:rsidRPr="00FC0A5F" w14:paraId="1D854712" w14:textId="77777777" w:rsidTr="00935F63">
        <w:trPr>
          <w:trHeight w:val="340"/>
        </w:trPr>
        <w:tc>
          <w:tcPr>
            <w:tcW w:w="5000" w:type="pct"/>
            <w:vAlign w:val="center"/>
          </w:tcPr>
          <w:p w14:paraId="7C1F2156" w14:textId="1A5676DF" w:rsidR="00EB4C9F" w:rsidRPr="00FC0A5F" w:rsidRDefault="009810D8" w:rsidP="00827584">
            <w:pPr>
              <w:pStyle w:val="ListParagraph"/>
              <w:numPr>
                <w:ilvl w:val="0"/>
                <w:numId w:val="11"/>
              </w:numPr>
              <w:rPr>
                <w:rFonts w:cs="Arial"/>
                <w:sz w:val="20"/>
                <w:szCs w:val="20"/>
              </w:rPr>
            </w:pPr>
            <w:r w:rsidRPr="00FC0A5F">
              <w:rPr>
                <w:rFonts w:cs="Arial"/>
                <w:sz w:val="20"/>
                <w:szCs w:val="20"/>
              </w:rPr>
              <w:t xml:space="preserve">Bamford, K. &amp; Browne, K. </w:t>
            </w:r>
            <w:r w:rsidR="00CC212B" w:rsidRPr="00FC0A5F">
              <w:rPr>
                <w:rFonts w:cs="Arial"/>
                <w:sz w:val="20"/>
                <w:szCs w:val="20"/>
              </w:rPr>
              <w:t xml:space="preserve">et al </w:t>
            </w:r>
            <w:r w:rsidRPr="00FC0A5F">
              <w:rPr>
                <w:rFonts w:cs="Arial"/>
                <w:sz w:val="20"/>
                <w:szCs w:val="20"/>
              </w:rPr>
              <w:t>(2021) ‘</w:t>
            </w:r>
            <w:r w:rsidRPr="00FC0A5F">
              <w:rPr>
                <w:rFonts w:cs="Arial"/>
                <w:i/>
                <w:iCs/>
                <w:sz w:val="20"/>
                <w:szCs w:val="20"/>
              </w:rPr>
              <w:t>Legal Foundations</w:t>
            </w:r>
            <w:r w:rsidR="00CC212B" w:rsidRPr="00FC0A5F">
              <w:rPr>
                <w:rFonts w:cs="Arial"/>
                <w:i/>
                <w:iCs/>
                <w:sz w:val="20"/>
                <w:szCs w:val="20"/>
              </w:rPr>
              <w:t xml:space="preserve"> 2021/22</w:t>
            </w:r>
            <w:r w:rsidR="00CC212B" w:rsidRPr="00FC0A5F">
              <w:rPr>
                <w:rFonts w:cs="Arial"/>
                <w:sz w:val="20"/>
                <w:szCs w:val="20"/>
              </w:rPr>
              <w:t>’, College of Law Publishing</w:t>
            </w:r>
          </w:p>
          <w:p w14:paraId="343FB110" w14:textId="77777777" w:rsidR="00CC212B" w:rsidRDefault="00C617F2" w:rsidP="00827584">
            <w:pPr>
              <w:pStyle w:val="ListParagraph"/>
              <w:numPr>
                <w:ilvl w:val="0"/>
                <w:numId w:val="11"/>
              </w:numPr>
              <w:rPr>
                <w:rFonts w:cs="Arial"/>
                <w:sz w:val="20"/>
                <w:szCs w:val="20"/>
              </w:rPr>
            </w:pPr>
            <w:r w:rsidRPr="00FC0A5F">
              <w:rPr>
                <w:rFonts w:cs="Arial"/>
                <w:sz w:val="20"/>
                <w:szCs w:val="20"/>
              </w:rPr>
              <w:t>Firth, C. &amp; Smart, E. et al (2021)</w:t>
            </w:r>
            <w:r w:rsidR="00476FE2" w:rsidRPr="00FC0A5F">
              <w:rPr>
                <w:rFonts w:cs="Arial"/>
                <w:sz w:val="20"/>
                <w:szCs w:val="20"/>
              </w:rPr>
              <w:t xml:space="preserve"> ‘</w:t>
            </w:r>
            <w:r w:rsidRPr="00FC0A5F">
              <w:rPr>
                <w:rFonts w:cs="Arial"/>
                <w:i/>
                <w:iCs/>
                <w:sz w:val="20"/>
                <w:szCs w:val="20"/>
              </w:rPr>
              <w:t>Foundations for the LPC 2021-2022’</w:t>
            </w:r>
            <w:r w:rsidRPr="00FC0A5F">
              <w:rPr>
                <w:rFonts w:cs="Arial"/>
                <w:sz w:val="20"/>
                <w:szCs w:val="20"/>
              </w:rPr>
              <w:t xml:space="preserve"> OUP</w:t>
            </w:r>
          </w:p>
          <w:p w14:paraId="1622C19D" w14:textId="77777777" w:rsidR="00953288" w:rsidRDefault="00E110B0" w:rsidP="00827584">
            <w:pPr>
              <w:pStyle w:val="ListParagraph"/>
              <w:numPr>
                <w:ilvl w:val="0"/>
                <w:numId w:val="11"/>
              </w:numPr>
              <w:rPr>
                <w:rFonts w:cs="Arial"/>
                <w:sz w:val="20"/>
                <w:szCs w:val="20"/>
              </w:rPr>
            </w:pPr>
            <w:r>
              <w:rPr>
                <w:rFonts w:cs="Arial"/>
                <w:sz w:val="20"/>
                <w:szCs w:val="20"/>
              </w:rPr>
              <w:t xml:space="preserve">Code of Conduct for Solicitors </w:t>
            </w:r>
          </w:p>
          <w:p w14:paraId="0B72E487" w14:textId="77777777" w:rsidR="00E110B0" w:rsidRDefault="00431165" w:rsidP="00827584">
            <w:pPr>
              <w:pStyle w:val="ListParagraph"/>
              <w:numPr>
                <w:ilvl w:val="0"/>
                <w:numId w:val="11"/>
              </w:numPr>
              <w:rPr>
                <w:rFonts w:cs="Arial"/>
                <w:sz w:val="20"/>
                <w:szCs w:val="20"/>
              </w:rPr>
            </w:pPr>
            <w:r>
              <w:rPr>
                <w:rFonts w:cs="Arial"/>
                <w:sz w:val="20"/>
                <w:szCs w:val="20"/>
              </w:rPr>
              <w:t>Herring, J. (2017)</w:t>
            </w:r>
            <w:r w:rsidR="00384102">
              <w:rPr>
                <w:rFonts w:cs="Arial"/>
                <w:sz w:val="20"/>
                <w:szCs w:val="20"/>
              </w:rPr>
              <w:t xml:space="preserve"> ‘</w:t>
            </w:r>
            <w:r w:rsidR="00384102" w:rsidRPr="00BA6357">
              <w:rPr>
                <w:rFonts w:cs="Arial"/>
                <w:i/>
                <w:iCs/>
                <w:sz w:val="20"/>
                <w:szCs w:val="20"/>
              </w:rPr>
              <w:t>Legal Ethics</w:t>
            </w:r>
            <w:r w:rsidR="00384102">
              <w:rPr>
                <w:rFonts w:cs="Arial"/>
                <w:sz w:val="20"/>
                <w:szCs w:val="20"/>
              </w:rPr>
              <w:t>’, OUP</w:t>
            </w:r>
          </w:p>
          <w:p w14:paraId="2B314DE0" w14:textId="48523B71" w:rsidR="00384102" w:rsidRPr="00FC0A5F" w:rsidRDefault="00384102" w:rsidP="00827584">
            <w:pPr>
              <w:pStyle w:val="ListParagraph"/>
              <w:numPr>
                <w:ilvl w:val="0"/>
                <w:numId w:val="11"/>
              </w:numPr>
              <w:rPr>
                <w:rFonts w:cs="Arial"/>
                <w:sz w:val="20"/>
                <w:szCs w:val="20"/>
              </w:rPr>
            </w:pPr>
            <w:r>
              <w:rPr>
                <w:rFonts w:cs="Arial"/>
                <w:sz w:val="20"/>
                <w:szCs w:val="20"/>
              </w:rPr>
              <w:t>LexisNexis</w:t>
            </w:r>
            <w:r w:rsidR="00CD5F74">
              <w:rPr>
                <w:rFonts w:cs="Arial"/>
                <w:sz w:val="20"/>
                <w:szCs w:val="20"/>
              </w:rPr>
              <w:t>, Practical Law, Westlaw</w:t>
            </w:r>
          </w:p>
        </w:tc>
      </w:tr>
    </w:tbl>
    <w:p w14:paraId="1E0E684C" w14:textId="77777777" w:rsidR="00562898" w:rsidRPr="00FC0A5F" w:rsidRDefault="00562898">
      <w:pPr>
        <w:rPr>
          <w:rFonts w:cs="Arial"/>
          <w:sz w:val="20"/>
          <w:szCs w:val="20"/>
        </w:rPr>
      </w:pPr>
    </w:p>
    <w:p w14:paraId="72F586C5" w14:textId="77777777" w:rsidR="009650B6" w:rsidRPr="00FC0A5F" w:rsidRDefault="009650B6">
      <w:pPr>
        <w:rPr>
          <w:rFonts w:cs="Arial"/>
          <w:sz w:val="20"/>
          <w:szCs w:val="20"/>
        </w:rPr>
      </w:pPr>
    </w:p>
    <w:tbl>
      <w:tblPr>
        <w:tblStyle w:val="TableGrid"/>
        <w:tblW w:w="5000" w:type="pct"/>
        <w:tblLook w:val="04A0" w:firstRow="1" w:lastRow="0" w:firstColumn="1" w:lastColumn="0" w:noHBand="0" w:noVBand="1"/>
      </w:tblPr>
      <w:tblGrid>
        <w:gridCol w:w="1114"/>
        <w:gridCol w:w="1375"/>
        <w:gridCol w:w="1312"/>
        <w:gridCol w:w="2263"/>
        <w:gridCol w:w="562"/>
        <w:gridCol w:w="2390"/>
      </w:tblGrid>
      <w:tr w:rsidR="00292167" w:rsidRPr="00FC0A5F"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FC0A5F" w:rsidRDefault="00292167" w:rsidP="00FD7567">
            <w:pPr>
              <w:rPr>
                <w:rFonts w:cs="Arial"/>
                <w:b/>
                <w:i/>
                <w:sz w:val="20"/>
                <w:szCs w:val="20"/>
              </w:rPr>
            </w:pPr>
            <w:r w:rsidRPr="00FC0A5F">
              <w:rPr>
                <w:rFonts w:cs="Arial"/>
                <w:b/>
                <w:i/>
                <w:sz w:val="20"/>
                <w:szCs w:val="20"/>
              </w:rPr>
              <w:t>Version</w:t>
            </w:r>
          </w:p>
        </w:tc>
        <w:tc>
          <w:tcPr>
            <w:tcW w:w="1711" w:type="dxa"/>
            <w:vAlign w:val="center"/>
          </w:tcPr>
          <w:p w14:paraId="4900AA78" w14:textId="164C9EC4" w:rsidR="00292167" w:rsidRPr="00FC0A5F" w:rsidRDefault="00F42773" w:rsidP="00FD7567">
            <w:pPr>
              <w:rPr>
                <w:rFonts w:cs="Arial"/>
                <w:sz w:val="20"/>
                <w:szCs w:val="20"/>
              </w:rPr>
            </w:pPr>
            <w:r w:rsidRPr="00FC0A5F">
              <w:rPr>
                <w:rFonts w:cs="Arial"/>
                <w:sz w:val="20"/>
                <w:szCs w:val="20"/>
              </w:rPr>
              <w:t>1</w:t>
            </w:r>
          </w:p>
        </w:tc>
        <w:tc>
          <w:tcPr>
            <w:tcW w:w="1521" w:type="dxa"/>
            <w:shd w:val="clear" w:color="auto" w:fill="F2F2F2" w:themeFill="background1" w:themeFillShade="F2"/>
            <w:vAlign w:val="center"/>
          </w:tcPr>
          <w:p w14:paraId="3998A1B3" w14:textId="77777777" w:rsidR="00292167" w:rsidRPr="00FC0A5F" w:rsidRDefault="00292167" w:rsidP="00FD7567">
            <w:pPr>
              <w:rPr>
                <w:rFonts w:cs="Arial"/>
                <w:b/>
                <w:i/>
                <w:sz w:val="20"/>
                <w:szCs w:val="20"/>
              </w:rPr>
            </w:pPr>
            <w:r w:rsidRPr="00FC0A5F">
              <w:rPr>
                <w:rFonts w:cs="Arial"/>
                <w:b/>
                <w:i/>
                <w:sz w:val="20"/>
                <w:szCs w:val="20"/>
              </w:rPr>
              <w:t>In use from</w:t>
            </w:r>
          </w:p>
        </w:tc>
        <w:tc>
          <w:tcPr>
            <w:tcW w:w="2606" w:type="dxa"/>
            <w:vAlign w:val="center"/>
          </w:tcPr>
          <w:p w14:paraId="2F801D48" w14:textId="31F89972" w:rsidR="00292167" w:rsidRPr="00FC0A5F" w:rsidRDefault="00F42773" w:rsidP="00FD7567">
            <w:pPr>
              <w:rPr>
                <w:rFonts w:cs="Arial"/>
                <w:sz w:val="20"/>
                <w:szCs w:val="20"/>
              </w:rPr>
            </w:pPr>
            <w:r w:rsidRPr="00FC0A5F">
              <w:rPr>
                <w:rFonts w:cs="Arial"/>
                <w:sz w:val="20"/>
                <w:szCs w:val="20"/>
              </w:rPr>
              <w:t>September 2021</w:t>
            </w:r>
          </w:p>
        </w:tc>
        <w:tc>
          <w:tcPr>
            <w:tcW w:w="613" w:type="dxa"/>
            <w:shd w:val="clear" w:color="auto" w:fill="F2F2F2" w:themeFill="background1" w:themeFillShade="F2"/>
            <w:vAlign w:val="center"/>
          </w:tcPr>
          <w:p w14:paraId="60F0110C" w14:textId="77777777" w:rsidR="00292167" w:rsidRPr="00FC0A5F" w:rsidRDefault="000632EF" w:rsidP="00FD7567">
            <w:pPr>
              <w:rPr>
                <w:rFonts w:cs="Arial"/>
                <w:b/>
                <w:i/>
                <w:sz w:val="20"/>
                <w:szCs w:val="20"/>
              </w:rPr>
            </w:pPr>
            <w:r w:rsidRPr="00FC0A5F">
              <w:rPr>
                <w:rFonts w:cs="Arial"/>
                <w:b/>
                <w:i/>
                <w:sz w:val="20"/>
                <w:szCs w:val="20"/>
              </w:rPr>
              <w:t>t</w:t>
            </w:r>
            <w:r w:rsidR="00292167" w:rsidRPr="00FC0A5F">
              <w:rPr>
                <w:rFonts w:cs="Arial"/>
                <w:b/>
                <w:i/>
                <w:sz w:val="20"/>
                <w:szCs w:val="20"/>
              </w:rPr>
              <w:t>o</w:t>
            </w:r>
          </w:p>
        </w:tc>
        <w:tc>
          <w:tcPr>
            <w:tcW w:w="3066" w:type="dxa"/>
            <w:vAlign w:val="center"/>
          </w:tcPr>
          <w:p w14:paraId="74CAD48B" w14:textId="29237AA0" w:rsidR="00292167" w:rsidRPr="00FC0A5F" w:rsidRDefault="00F42773" w:rsidP="00FD7567">
            <w:pPr>
              <w:rPr>
                <w:rFonts w:cs="Arial"/>
                <w:sz w:val="20"/>
                <w:szCs w:val="20"/>
              </w:rPr>
            </w:pPr>
            <w:r w:rsidRPr="00FC0A5F">
              <w:rPr>
                <w:rFonts w:cs="Arial"/>
                <w:sz w:val="20"/>
                <w:szCs w:val="20"/>
              </w:rPr>
              <w:t>-</w:t>
            </w:r>
          </w:p>
        </w:tc>
      </w:tr>
    </w:tbl>
    <w:p w14:paraId="1A0178F4" w14:textId="77777777" w:rsidR="00292167" w:rsidRPr="00FC0A5F"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FC0A5F" w14:paraId="744F2A81" w14:textId="77777777" w:rsidTr="009522B4">
        <w:trPr>
          <w:trHeight w:val="283"/>
        </w:trPr>
        <w:tc>
          <w:tcPr>
            <w:tcW w:w="2659" w:type="dxa"/>
            <w:shd w:val="clear" w:color="auto" w:fill="F2F2F2" w:themeFill="background1" w:themeFillShade="F2"/>
          </w:tcPr>
          <w:p w14:paraId="7C731D22" w14:textId="77777777" w:rsidR="00292167" w:rsidRPr="00FC0A5F" w:rsidRDefault="00292167" w:rsidP="00FD7567">
            <w:pPr>
              <w:rPr>
                <w:rFonts w:cs="Arial"/>
                <w:sz w:val="20"/>
                <w:szCs w:val="20"/>
              </w:rPr>
            </w:pPr>
            <w:r w:rsidRPr="00FC0A5F">
              <w:rPr>
                <w:rFonts w:cs="Arial"/>
                <w:sz w:val="20"/>
                <w:szCs w:val="20"/>
              </w:rPr>
              <w:t xml:space="preserve">Date </w:t>
            </w:r>
            <w:r w:rsidR="00EA2C14" w:rsidRPr="00FC0A5F">
              <w:rPr>
                <w:rFonts w:cs="Arial"/>
                <w:sz w:val="20"/>
                <w:szCs w:val="20"/>
              </w:rPr>
              <w:t>a</w:t>
            </w:r>
            <w:r w:rsidRPr="00FC0A5F">
              <w:rPr>
                <w:rFonts w:cs="Arial"/>
                <w:sz w:val="20"/>
                <w:szCs w:val="20"/>
              </w:rPr>
              <w:t>pproved:</w:t>
            </w:r>
          </w:p>
        </w:tc>
        <w:tc>
          <w:tcPr>
            <w:tcW w:w="1276" w:type="dxa"/>
          </w:tcPr>
          <w:p w14:paraId="673195DD" w14:textId="77777777" w:rsidR="00292167" w:rsidRPr="00FC0A5F" w:rsidRDefault="00292167" w:rsidP="00FD7567">
            <w:pPr>
              <w:rPr>
                <w:rFonts w:cs="Arial"/>
                <w:sz w:val="20"/>
                <w:szCs w:val="20"/>
              </w:rPr>
            </w:pPr>
          </w:p>
        </w:tc>
      </w:tr>
    </w:tbl>
    <w:p w14:paraId="1C1E944C" w14:textId="77777777" w:rsidR="00292167" w:rsidRPr="00FC0A5F" w:rsidRDefault="00292167">
      <w:pPr>
        <w:rPr>
          <w:rFonts w:cs="Arial"/>
          <w:sz w:val="20"/>
          <w:szCs w:val="20"/>
        </w:rPr>
      </w:pPr>
    </w:p>
    <w:p w14:paraId="5C2BDDC8" w14:textId="77777777" w:rsidR="00292167" w:rsidRPr="00FC0A5F" w:rsidRDefault="00292167">
      <w:pPr>
        <w:rPr>
          <w:rFonts w:cs="Arial"/>
          <w:b/>
          <w:sz w:val="20"/>
          <w:szCs w:val="20"/>
        </w:rPr>
      </w:pPr>
      <w:r w:rsidRPr="00FC0A5F">
        <w:rPr>
          <w:rFonts w:cs="Arial"/>
          <w:b/>
          <w:sz w:val="20"/>
          <w:szCs w:val="20"/>
        </w:rPr>
        <w:t>Notes</w:t>
      </w:r>
    </w:p>
    <w:p w14:paraId="19E82803" w14:textId="77777777" w:rsidR="00292167" w:rsidRPr="00FC0A5F" w:rsidRDefault="00292167">
      <w:pPr>
        <w:rPr>
          <w:rFonts w:cs="Arial"/>
          <w:sz w:val="20"/>
          <w:szCs w:val="20"/>
        </w:rPr>
      </w:pPr>
    </w:p>
    <w:sectPr w:rsidR="00292167" w:rsidRPr="00FC0A5F" w:rsidSect="003B0060">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1AE8B1" w14:textId="77777777" w:rsidR="0023751A" w:rsidRDefault="0023751A" w:rsidP="00472EC0">
      <w:r>
        <w:separator/>
      </w:r>
    </w:p>
  </w:endnote>
  <w:endnote w:type="continuationSeparator" w:id="0">
    <w:p w14:paraId="5022A01E" w14:textId="77777777" w:rsidR="0023751A" w:rsidRDefault="0023751A"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E94174" w14:textId="0CA78ED9" w:rsidR="00784836" w:rsidRPr="00784836" w:rsidRDefault="00784836">
    <w:pPr>
      <w:pStyle w:val="Footer"/>
      <w:rPr>
        <w:sz w:val="18"/>
        <w:szCs w:val="18"/>
      </w:rPr>
    </w:pPr>
    <w:r>
      <w:rPr>
        <w:sz w:val="18"/>
        <w:szCs w:val="18"/>
      </w:rPr>
      <w:t xml:space="preserve">Template Revised: </w:t>
    </w:r>
    <w:r w:rsidR="007E5B8F">
      <w:rPr>
        <w:sz w:val="18"/>
        <w:szCs w:val="18"/>
      </w:rPr>
      <w:t>Oct</w:t>
    </w:r>
    <w:r w:rsidR="000E0586">
      <w:rPr>
        <w:sz w:val="18"/>
        <w:szCs w:val="18"/>
      </w:rPr>
      <w:t xml:space="preserve"> 2019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11DE8A" w14:textId="77777777" w:rsidR="0023751A" w:rsidRDefault="0023751A" w:rsidP="00472EC0">
      <w:r>
        <w:separator/>
      </w:r>
    </w:p>
  </w:footnote>
  <w:footnote w:type="continuationSeparator" w:id="0">
    <w:p w14:paraId="4A122736" w14:textId="77777777" w:rsidR="0023751A" w:rsidRDefault="0023751A"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882CE6"/>
    <w:multiLevelType w:val="hybridMultilevel"/>
    <w:tmpl w:val="66B4749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83C1DB0"/>
    <w:multiLevelType w:val="hybridMultilevel"/>
    <w:tmpl w:val="4134D13E"/>
    <w:lvl w:ilvl="0" w:tplc="0809000F">
      <w:start w:val="1"/>
      <w:numFmt w:val="decimal"/>
      <w:lvlText w:val="%1."/>
      <w:lvlJc w:val="left"/>
      <w:pPr>
        <w:ind w:left="1440" w:hanging="360"/>
      </w:pPr>
      <w:rPr>
        <w:sz w:val="20"/>
        <w:szCs w:val="2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96A5893"/>
    <w:multiLevelType w:val="hybridMultilevel"/>
    <w:tmpl w:val="6CC66C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62547FB"/>
    <w:multiLevelType w:val="hybridMultilevel"/>
    <w:tmpl w:val="54A6C5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FA712E2"/>
    <w:multiLevelType w:val="hybridMultilevel"/>
    <w:tmpl w:val="382097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52C3042"/>
    <w:multiLevelType w:val="hybridMultilevel"/>
    <w:tmpl w:val="B4C8E59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B3850B6"/>
    <w:multiLevelType w:val="hybridMultilevel"/>
    <w:tmpl w:val="2B327D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1204A06"/>
    <w:multiLevelType w:val="hybridMultilevel"/>
    <w:tmpl w:val="0D666F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B38124C"/>
    <w:multiLevelType w:val="hybridMultilevel"/>
    <w:tmpl w:val="248A06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E4C2FAC"/>
    <w:multiLevelType w:val="hybridMultilevel"/>
    <w:tmpl w:val="D22A2B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E9162EB"/>
    <w:multiLevelType w:val="hybridMultilevel"/>
    <w:tmpl w:val="14681E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7007E33"/>
    <w:multiLevelType w:val="hybridMultilevel"/>
    <w:tmpl w:val="CBDEA27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77E613A8"/>
    <w:multiLevelType w:val="hybridMultilevel"/>
    <w:tmpl w:val="4C327CE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7DCA0235"/>
    <w:multiLevelType w:val="hybridMultilevel"/>
    <w:tmpl w:val="798C51F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3"/>
  </w:num>
  <w:num w:numId="2">
    <w:abstractNumId w:val="6"/>
  </w:num>
  <w:num w:numId="3">
    <w:abstractNumId w:val="5"/>
  </w:num>
  <w:num w:numId="4">
    <w:abstractNumId w:val="7"/>
  </w:num>
  <w:num w:numId="5">
    <w:abstractNumId w:val="12"/>
  </w:num>
  <w:num w:numId="6">
    <w:abstractNumId w:val="4"/>
  </w:num>
  <w:num w:numId="7">
    <w:abstractNumId w:val="2"/>
  </w:num>
  <w:num w:numId="8">
    <w:abstractNumId w:val="10"/>
  </w:num>
  <w:num w:numId="9">
    <w:abstractNumId w:val="8"/>
  </w:num>
  <w:num w:numId="10">
    <w:abstractNumId w:val="9"/>
  </w:num>
  <w:num w:numId="11">
    <w:abstractNumId w:val="11"/>
  </w:num>
  <w:num w:numId="12">
    <w:abstractNumId w:val="13"/>
  </w:num>
  <w:num w:numId="13">
    <w:abstractNumId w:val="15"/>
  </w:num>
  <w:num w:numId="14">
    <w:abstractNumId w:val="14"/>
  </w:num>
  <w:num w:numId="15">
    <w:abstractNumId w:val="0"/>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7CC9"/>
    <w:rsid w:val="000115FC"/>
    <w:rsid w:val="00020B52"/>
    <w:rsid w:val="000259B0"/>
    <w:rsid w:val="000342E4"/>
    <w:rsid w:val="0004410C"/>
    <w:rsid w:val="00044C65"/>
    <w:rsid w:val="0004720C"/>
    <w:rsid w:val="00051907"/>
    <w:rsid w:val="000550C4"/>
    <w:rsid w:val="00057070"/>
    <w:rsid w:val="000632EF"/>
    <w:rsid w:val="00073057"/>
    <w:rsid w:val="00076D92"/>
    <w:rsid w:val="000771A6"/>
    <w:rsid w:val="00085E24"/>
    <w:rsid w:val="00097B5E"/>
    <w:rsid w:val="000B513E"/>
    <w:rsid w:val="000C35D7"/>
    <w:rsid w:val="000D5C74"/>
    <w:rsid w:val="000D797B"/>
    <w:rsid w:val="000E0586"/>
    <w:rsid w:val="000E63F1"/>
    <w:rsid w:val="000F67D7"/>
    <w:rsid w:val="0010140D"/>
    <w:rsid w:val="001108EB"/>
    <w:rsid w:val="0013276D"/>
    <w:rsid w:val="00133EE1"/>
    <w:rsid w:val="0013517F"/>
    <w:rsid w:val="001507ED"/>
    <w:rsid w:val="00161523"/>
    <w:rsid w:val="00164483"/>
    <w:rsid w:val="00177AFB"/>
    <w:rsid w:val="001817A6"/>
    <w:rsid w:val="00183F20"/>
    <w:rsid w:val="00191F41"/>
    <w:rsid w:val="001A0056"/>
    <w:rsid w:val="001B41F2"/>
    <w:rsid w:val="001C5D25"/>
    <w:rsid w:val="001D3BE7"/>
    <w:rsid w:val="001D77E4"/>
    <w:rsid w:val="001E6D81"/>
    <w:rsid w:val="0020133F"/>
    <w:rsid w:val="00213E0E"/>
    <w:rsid w:val="00223285"/>
    <w:rsid w:val="00227861"/>
    <w:rsid w:val="0023751A"/>
    <w:rsid w:val="002379E7"/>
    <w:rsid w:val="002543B7"/>
    <w:rsid w:val="00273A65"/>
    <w:rsid w:val="00290CB9"/>
    <w:rsid w:val="00292167"/>
    <w:rsid w:val="002972E7"/>
    <w:rsid w:val="002A25F6"/>
    <w:rsid w:val="002C1388"/>
    <w:rsid w:val="002C523A"/>
    <w:rsid w:val="002C5F6B"/>
    <w:rsid w:val="002E4517"/>
    <w:rsid w:val="002F1245"/>
    <w:rsid w:val="002F6E59"/>
    <w:rsid w:val="00302FAE"/>
    <w:rsid w:val="00313C6C"/>
    <w:rsid w:val="003232C6"/>
    <w:rsid w:val="0032590C"/>
    <w:rsid w:val="00333EFA"/>
    <w:rsid w:val="0033707C"/>
    <w:rsid w:val="0034140B"/>
    <w:rsid w:val="003427BD"/>
    <w:rsid w:val="00361AF7"/>
    <w:rsid w:val="00363BC3"/>
    <w:rsid w:val="003644A2"/>
    <w:rsid w:val="003818EF"/>
    <w:rsid w:val="00384102"/>
    <w:rsid w:val="003852FB"/>
    <w:rsid w:val="003A1E97"/>
    <w:rsid w:val="003A6761"/>
    <w:rsid w:val="003A7363"/>
    <w:rsid w:val="003B0060"/>
    <w:rsid w:val="003D4292"/>
    <w:rsid w:val="003D736B"/>
    <w:rsid w:val="003E383A"/>
    <w:rsid w:val="003E6F5E"/>
    <w:rsid w:val="00406BB7"/>
    <w:rsid w:val="00420B83"/>
    <w:rsid w:val="00431165"/>
    <w:rsid w:val="00433972"/>
    <w:rsid w:val="004344FD"/>
    <w:rsid w:val="004365AD"/>
    <w:rsid w:val="00456953"/>
    <w:rsid w:val="00456BF1"/>
    <w:rsid w:val="004576DD"/>
    <w:rsid w:val="0046167B"/>
    <w:rsid w:val="00464475"/>
    <w:rsid w:val="00464ADF"/>
    <w:rsid w:val="00464B5D"/>
    <w:rsid w:val="00467A2B"/>
    <w:rsid w:val="00470D38"/>
    <w:rsid w:val="00472EC0"/>
    <w:rsid w:val="00476FE2"/>
    <w:rsid w:val="00486CE3"/>
    <w:rsid w:val="004A3397"/>
    <w:rsid w:val="004A5FCB"/>
    <w:rsid w:val="004B315D"/>
    <w:rsid w:val="004C58F9"/>
    <w:rsid w:val="004D037B"/>
    <w:rsid w:val="004D1A72"/>
    <w:rsid w:val="004D23ED"/>
    <w:rsid w:val="004D4467"/>
    <w:rsid w:val="004F0F93"/>
    <w:rsid w:val="004F3E0C"/>
    <w:rsid w:val="0051710E"/>
    <w:rsid w:val="00522E03"/>
    <w:rsid w:val="00531896"/>
    <w:rsid w:val="00531EBB"/>
    <w:rsid w:val="005333B4"/>
    <w:rsid w:val="00536E0A"/>
    <w:rsid w:val="00542083"/>
    <w:rsid w:val="005464D4"/>
    <w:rsid w:val="005500E0"/>
    <w:rsid w:val="00562898"/>
    <w:rsid w:val="00563007"/>
    <w:rsid w:val="00563A02"/>
    <w:rsid w:val="005B3652"/>
    <w:rsid w:val="005C118D"/>
    <w:rsid w:val="005C6924"/>
    <w:rsid w:val="005C6A97"/>
    <w:rsid w:val="005D00CA"/>
    <w:rsid w:val="005E63D7"/>
    <w:rsid w:val="00602FC8"/>
    <w:rsid w:val="0061256C"/>
    <w:rsid w:val="006131A0"/>
    <w:rsid w:val="0062242B"/>
    <w:rsid w:val="00625749"/>
    <w:rsid w:val="0062721B"/>
    <w:rsid w:val="006413A2"/>
    <w:rsid w:val="0064354F"/>
    <w:rsid w:val="006473EB"/>
    <w:rsid w:val="00663C33"/>
    <w:rsid w:val="00665847"/>
    <w:rsid w:val="006677CE"/>
    <w:rsid w:val="00673D57"/>
    <w:rsid w:val="00674148"/>
    <w:rsid w:val="006860A5"/>
    <w:rsid w:val="00690B99"/>
    <w:rsid w:val="006A70D7"/>
    <w:rsid w:val="006C1BB8"/>
    <w:rsid w:val="006C512F"/>
    <w:rsid w:val="006F5E52"/>
    <w:rsid w:val="00701F3B"/>
    <w:rsid w:val="007025E0"/>
    <w:rsid w:val="007059F4"/>
    <w:rsid w:val="00713104"/>
    <w:rsid w:val="00727E79"/>
    <w:rsid w:val="0073015C"/>
    <w:rsid w:val="0073177A"/>
    <w:rsid w:val="00733A41"/>
    <w:rsid w:val="00751226"/>
    <w:rsid w:val="00770DC4"/>
    <w:rsid w:val="00781604"/>
    <w:rsid w:val="00784836"/>
    <w:rsid w:val="00785703"/>
    <w:rsid w:val="0078767B"/>
    <w:rsid w:val="00794704"/>
    <w:rsid w:val="007A0E83"/>
    <w:rsid w:val="007A4632"/>
    <w:rsid w:val="007A7F95"/>
    <w:rsid w:val="007D40BB"/>
    <w:rsid w:val="007D4D15"/>
    <w:rsid w:val="007D6480"/>
    <w:rsid w:val="007E41DA"/>
    <w:rsid w:val="007E5B8F"/>
    <w:rsid w:val="007F46F7"/>
    <w:rsid w:val="007F546D"/>
    <w:rsid w:val="008005B0"/>
    <w:rsid w:val="0080242E"/>
    <w:rsid w:val="00827584"/>
    <w:rsid w:val="00831170"/>
    <w:rsid w:val="008350F1"/>
    <w:rsid w:val="00841B19"/>
    <w:rsid w:val="00846956"/>
    <w:rsid w:val="00855832"/>
    <w:rsid w:val="00857BEF"/>
    <w:rsid w:val="00861CB8"/>
    <w:rsid w:val="008642A4"/>
    <w:rsid w:val="00866BAB"/>
    <w:rsid w:val="008754DD"/>
    <w:rsid w:val="00892FED"/>
    <w:rsid w:val="00894B22"/>
    <w:rsid w:val="008B0EDA"/>
    <w:rsid w:val="008B47B9"/>
    <w:rsid w:val="008C2DF7"/>
    <w:rsid w:val="008C3991"/>
    <w:rsid w:val="008C61E8"/>
    <w:rsid w:val="008D0F2E"/>
    <w:rsid w:val="008D105F"/>
    <w:rsid w:val="008F5527"/>
    <w:rsid w:val="008F6B1F"/>
    <w:rsid w:val="009031A4"/>
    <w:rsid w:val="0090761B"/>
    <w:rsid w:val="00916034"/>
    <w:rsid w:val="00926BEA"/>
    <w:rsid w:val="00934247"/>
    <w:rsid w:val="009522B4"/>
    <w:rsid w:val="00953288"/>
    <w:rsid w:val="009650B6"/>
    <w:rsid w:val="00972920"/>
    <w:rsid w:val="00975A27"/>
    <w:rsid w:val="009810D8"/>
    <w:rsid w:val="009A0DDB"/>
    <w:rsid w:val="009A1774"/>
    <w:rsid w:val="009A29AD"/>
    <w:rsid w:val="009C0C1C"/>
    <w:rsid w:val="009D5659"/>
    <w:rsid w:val="009E73E8"/>
    <w:rsid w:val="009F60EB"/>
    <w:rsid w:val="009F73D9"/>
    <w:rsid w:val="00A3195E"/>
    <w:rsid w:val="00A44160"/>
    <w:rsid w:val="00A61965"/>
    <w:rsid w:val="00A65E1F"/>
    <w:rsid w:val="00A676C7"/>
    <w:rsid w:val="00A677FA"/>
    <w:rsid w:val="00A73B93"/>
    <w:rsid w:val="00AA3E65"/>
    <w:rsid w:val="00AA4092"/>
    <w:rsid w:val="00AB0BDE"/>
    <w:rsid w:val="00AB3133"/>
    <w:rsid w:val="00AB5D36"/>
    <w:rsid w:val="00AB6759"/>
    <w:rsid w:val="00AC633D"/>
    <w:rsid w:val="00AC6BEA"/>
    <w:rsid w:val="00AD2DED"/>
    <w:rsid w:val="00AD36A6"/>
    <w:rsid w:val="00AD6FA2"/>
    <w:rsid w:val="00AE0C49"/>
    <w:rsid w:val="00AE6F97"/>
    <w:rsid w:val="00AF3EA5"/>
    <w:rsid w:val="00AF563D"/>
    <w:rsid w:val="00AF672E"/>
    <w:rsid w:val="00B03EAD"/>
    <w:rsid w:val="00B121C8"/>
    <w:rsid w:val="00B150E1"/>
    <w:rsid w:val="00B3040C"/>
    <w:rsid w:val="00B437FC"/>
    <w:rsid w:val="00B76D7D"/>
    <w:rsid w:val="00B91BF7"/>
    <w:rsid w:val="00BA6357"/>
    <w:rsid w:val="00BB4247"/>
    <w:rsid w:val="00BB570F"/>
    <w:rsid w:val="00BC25B6"/>
    <w:rsid w:val="00BD2A22"/>
    <w:rsid w:val="00BE6944"/>
    <w:rsid w:val="00C14C53"/>
    <w:rsid w:val="00C14FC7"/>
    <w:rsid w:val="00C4273C"/>
    <w:rsid w:val="00C429DA"/>
    <w:rsid w:val="00C46709"/>
    <w:rsid w:val="00C57AB7"/>
    <w:rsid w:val="00C617F2"/>
    <w:rsid w:val="00C62320"/>
    <w:rsid w:val="00C6743C"/>
    <w:rsid w:val="00C726AC"/>
    <w:rsid w:val="00C80369"/>
    <w:rsid w:val="00C8256C"/>
    <w:rsid w:val="00C832F1"/>
    <w:rsid w:val="00C96324"/>
    <w:rsid w:val="00C975DF"/>
    <w:rsid w:val="00CA0A02"/>
    <w:rsid w:val="00CC19EB"/>
    <w:rsid w:val="00CC212B"/>
    <w:rsid w:val="00CC3C78"/>
    <w:rsid w:val="00CD497D"/>
    <w:rsid w:val="00CD5F74"/>
    <w:rsid w:val="00CE68BB"/>
    <w:rsid w:val="00CF1266"/>
    <w:rsid w:val="00CF3674"/>
    <w:rsid w:val="00CF4767"/>
    <w:rsid w:val="00D00605"/>
    <w:rsid w:val="00D11CC5"/>
    <w:rsid w:val="00D154F9"/>
    <w:rsid w:val="00D20E73"/>
    <w:rsid w:val="00D31C34"/>
    <w:rsid w:val="00D346F3"/>
    <w:rsid w:val="00D36435"/>
    <w:rsid w:val="00D41EB6"/>
    <w:rsid w:val="00D5787A"/>
    <w:rsid w:val="00D60174"/>
    <w:rsid w:val="00D66554"/>
    <w:rsid w:val="00D71032"/>
    <w:rsid w:val="00D71F80"/>
    <w:rsid w:val="00D81BCA"/>
    <w:rsid w:val="00D8390A"/>
    <w:rsid w:val="00D954E2"/>
    <w:rsid w:val="00D96B9A"/>
    <w:rsid w:val="00DA138B"/>
    <w:rsid w:val="00DA7C7E"/>
    <w:rsid w:val="00DB6628"/>
    <w:rsid w:val="00DD4E06"/>
    <w:rsid w:val="00DE4010"/>
    <w:rsid w:val="00DE4E61"/>
    <w:rsid w:val="00DF42DE"/>
    <w:rsid w:val="00DF4E6C"/>
    <w:rsid w:val="00DF5286"/>
    <w:rsid w:val="00E077DA"/>
    <w:rsid w:val="00E110B0"/>
    <w:rsid w:val="00E157F9"/>
    <w:rsid w:val="00E274ED"/>
    <w:rsid w:val="00E709AD"/>
    <w:rsid w:val="00E77F8F"/>
    <w:rsid w:val="00E871EB"/>
    <w:rsid w:val="00EA0ECB"/>
    <w:rsid w:val="00EA1274"/>
    <w:rsid w:val="00EA2C14"/>
    <w:rsid w:val="00EB3398"/>
    <w:rsid w:val="00EB4C9F"/>
    <w:rsid w:val="00EC4EED"/>
    <w:rsid w:val="00EF5E0D"/>
    <w:rsid w:val="00F1640F"/>
    <w:rsid w:val="00F35F73"/>
    <w:rsid w:val="00F42773"/>
    <w:rsid w:val="00F6374B"/>
    <w:rsid w:val="00F72F36"/>
    <w:rsid w:val="00F87D1D"/>
    <w:rsid w:val="00F91EA1"/>
    <w:rsid w:val="00F93EB4"/>
    <w:rsid w:val="00FC0A5F"/>
    <w:rsid w:val="00FD26E2"/>
    <w:rsid w:val="00FD7567"/>
    <w:rsid w:val="00FE48F2"/>
    <w:rsid w:val="00FF42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paragraph" w:styleId="NormalWeb">
    <w:name w:val="Normal (Web)"/>
    <w:basedOn w:val="Normal"/>
    <w:uiPriority w:val="99"/>
    <w:semiHidden/>
    <w:unhideWhenUsed/>
    <w:rsid w:val="00333EFA"/>
    <w:pPr>
      <w:spacing w:before="100" w:beforeAutospacing="1" w:after="100" w:afterAutospacing="1"/>
    </w:pPr>
    <w:rPr>
      <w:rFonts w:ascii="Times New Roman" w:eastAsia="Times New Roman" w:hAnsi="Times New Roman"/>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26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5649BEB252684FDB87CCB39921046694"/>
        <w:category>
          <w:name w:val="General"/>
          <w:gallery w:val="placeholder"/>
        </w:category>
        <w:types>
          <w:type w:val="bbPlcHdr"/>
        </w:types>
        <w:behaviors>
          <w:behavior w:val="content"/>
        </w:behaviors>
        <w:guid w:val="{741616E4-8E3C-4795-9712-DE368302AF41}"/>
      </w:docPartPr>
      <w:docPartBody>
        <w:p w:rsidR="004015CE" w:rsidRDefault="004015CE" w:rsidP="004015CE">
          <w:pPr>
            <w:pStyle w:val="5649BEB252684FDB87CCB399210466941"/>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141273"/>
    <w:rsid w:val="00216E06"/>
    <w:rsid w:val="00234755"/>
    <w:rsid w:val="00345027"/>
    <w:rsid w:val="003A55FE"/>
    <w:rsid w:val="003C3E35"/>
    <w:rsid w:val="004015CE"/>
    <w:rsid w:val="004103EF"/>
    <w:rsid w:val="005747AC"/>
    <w:rsid w:val="006B55C3"/>
    <w:rsid w:val="006F518B"/>
    <w:rsid w:val="00961D2E"/>
    <w:rsid w:val="00D74FF3"/>
    <w:rsid w:val="00D803D9"/>
    <w:rsid w:val="00E255E6"/>
    <w:rsid w:val="00EA66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15CE"/>
    <w:rPr>
      <w:color w:val="808080"/>
    </w:rPr>
  </w:style>
  <w:style w:type="paragraph" w:customStyle="1" w:styleId="5649BEB252684FDB87CCB399210466941">
    <w:name w:val="5649BEB252684FDB87CCB399210466941"/>
    <w:rsid w:val="004015CE"/>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A09EE9-2B47-4A7E-AA1E-A05C5F7A31C7}"/>
</file>

<file path=customXml/itemProps2.xml><?xml version="1.0" encoding="utf-8"?>
<ds:datastoreItem xmlns:ds="http://schemas.openxmlformats.org/officeDocument/2006/customXml" ds:itemID="{91FBEFB5-00A1-4557-9406-B37EE832755E}">
  <ds:schemaRefs>
    <ds:schemaRef ds:uri="http://schemas.openxmlformats.org/officeDocument/2006/bibliography"/>
  </ds:schemaRefs>
</ds:datastoreItem>
</file>

<file path=customXml/itemProps3.xml><?xml version="1.0" encoding="utf-8"?>
<ds:datastoreItem xmlns:ds="http://schemas.openxmlformats.org/officeDocument/2006/customXml" ds:itemID="{EC8262B1-A81A-4115-B154-55241E8B8BF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0833758-2CF3-4F8C-ABBC-FC9F9682E9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Pages>
  <Words>939</Words>
  <Characters>5357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York St John University</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Lorna Shrubb</cp:lastModifiedBy>
  <cp:revision>75</cp:revision>
  <cp:lastPrinted>2019-05-30T09:44:00Z</cp:lastPrinted>
  <dcterms:created xsi:type="dcterms:W3CDTF">2020-09-30T17:09:00Z</dcterms:created>
  <dcterms:modified xsi:type="dcterms:W3CDTF">2020-10-28T14:01:00Z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