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623F1DE7" w:rsidR="00227861" w:rsidRPr="0020133F" w:rsidRDefault="00201ED5" w:rsidP="00FD7567">
            <w:pPr>
              <w:contextualSpacing/>
              <w:rPr>
                <w:rFonts w:cs="Arial"/>
                <w:b/>
                <w:bCs/>
                <w:sz w:val="20"/>
                <w:szCs w:val="20"/>
              </w:rPr>
            </w:pPr>
            <w:r>
              <w:rPr>
                <w:rFonts w:cs="Arial"/>
                <w:b/>
                <w:bCs/>
                <w:sz w:val="20"/>
                <w:szCs w:val="20"/>
              </w:rPr>
              <w:t xml:space="preserve">Solicitors’ Accounts </w:t>
            </w:r>
            <w:r w:rsidR="00DE4010">
              <w:rPr>
                <w:rFonts w:cs="Arial"/>
                <w:b/>
                <w:bCs/>
                <w:sz w:val="20"/>
                <w:szCs w:val="20"/>
              </w:rPr>
              <w:t xml:space="preserve"> </w:t>
            </w:r>
            <w:r w:rsidR="007D4D15" w:rsidRPr="0020133F">
              <w:rPr>
                <w:rFonts w:cs="Arial"/>
                <w:b/>
                <w:bCs/>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1817E366" w:rsidR="00472EC0" w:rsidRPr="00361AF7" w:rsidRDefault="002D18D0" w:rsidP="00FD7567">
            <w:pPr>
              <w:contextualSpacing/>
              <w:rPr>
                <w:rFonts w:cs="Arial"/>
                <w:sz w:val="20"/>
                <w:szCs w:val="20"/>
              </w:rPr>
            </w:pPr>
            <w:r>
              <w:rPr>
                <w:rFonts w:cs="Arial"/>
                <w:sz w:val="20"/>
                <w:szCs w:val="20"/>
              </w:rPr>
              <w:t>LAW7006M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05474A65" w:rsidR="00472EC0" w:rsidRPr="00361AF7" w:rsidRDefault="0010140D" w:rsidP="00FD7567">
            <w:pPr>
              <w:contextualSpacing/>
              <w:rPr>
                <w:rFonts w:cs="Arial"/>
                <w:sz w:val="20"/>
                <w:szCs w:val="20"/>
              </w:rPr>
            </w:pPr>
            <w:r>
              <w:rPr>
                <w:rFonts w:cs="Arial"/>
                <w:sz w:val="20"/>
                <w:szCs w:val="20"/>
              </w:rPr>
              <w:t>5</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F288D1E" w:rsidR="00D8390A" w:rsidRDefault="0010140D" w:rsidP="00FD7567">
            <w:pPr>
              <w:rPr>
                <w:rFonts w:cs="Arial"/>
                <w:sz w:val="20"/>
                <w:szCs w:val="20"/>
              </w:rPr>
            </w:pPr>
            <w:r>
              <w:rPr>
                <w:rFonts w:cs="Arial"/>
                <w:sz w:val="20"/>
                <w:szCs w:val="20"/>
              </w:rPr>
              <w:t>50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63E6AF2C" w:rsidR="00D81BCA" w:rsidRPr="00361AF7" w:rsidRDefault="007F46F7" w:rsidP="00FD7567">
            <w:pPr>
              <w:rPr>
                <w:rFonts w:cs="Arial"/>
                <w:sz w:val="20"/>
                <w:szCs w:val="20"/>
              </w:rPr>
            </w:pPr>
            <w:r>
              <w:rPr>
                <w:rFonts w:cs="Arial"/>
                <w:sz w:val="20"/>
                <w:szCs w:val="20"/>
              </w:rPr>
              <w:t>12</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2E30B687" w:rsidR="00D81BCA" w:rsidRPr="00361AF7" w:rsidRDefault="007F46F7" w:rsidP="00FD7567">
            <w:pPr>
              <w:rPr>
                <w:rFonts w:cs="Arial"/>
                <w:sz w:val="20"/>
                <w:szCs w:val="20"/>
              </w:rPr>
            </w:pPr>
            <w:r>
              <w:rPr>
                <w:rFonts w:cs="Arial"/>
                <w:sz w:val="20"/>
                <w:szCs w:val="20"/>
              </w:rPr>
              <w:t>38</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5BB479DF" w14:textId="527EFC5D" w:rsidR="00F178EF" w:rsidRPr="00BC25B6" w:rsidRDefault="00BC25B6" w:rsidP="00BC25B6">
            <w:pPr>
              <w:autoSpaceDE w:val="0"/>
              <w:autoSpaceDN w:val="0"/>
              <w:adjustRightInd w:val="0"/>
              <w:jc w:val="both"/>
              <w:rPr>
                <w:rFonts w:cs="Arial"/>
                <w:sz w:val="20"/>
                <w:szCs w:val="20"/>
                <w:lang w:val="en-US"/>
              </w:rPr>
            </w:pPr>
            <w:r w:rsidRPr="00BC25B6">
              <w:rPr>
                <w:rFonts w:cs="Arial"/>
                <w:sz w:val="20"/>
                <w:szCs w:val="20"/>
                <w:lang w:val="en-US"/>
              </w:rPr>
              <w:t xml:space="preserve">This module covers the </w:t>
            </w:r>
            <w:r w:rsidR="00E404A1">
              <w:rPr>
                <w:rFonts w:cs="Arial"/>
                <w:sz w:val="20"/>
                <w:szCs w:val="20"/>
                <w:lang w:val="en-US"/>
              </w:rPr>
              <w:t>SRA Accounts Rules</w:t>
            </w:r>
            <w:r w:rsidR="00173876">
              <w:rPr>
                <w:rFonts w:cs="Arial"/>
                <w:sz w:val="20"/>
                <w:szCs w:val="20"/>
                <w:lang w:val="en-US"/>
              </w:rPr>
              <w:t xml:space="preserve"> 2019</w:t>
            </w:r>
            <w:r w:rsidR="007D40BB">
              <w:rPr>
                <w:rFonts w:cs="Arial"/>
                <w:sz w:val="20"/>
                <w:szCs w:val="20"/>
                <w:lang w:val="en-US"/>
              </w:rPr>
              <w:t xml:space="preserve">. </w:t>
            </w:r>
          </w:p>
          <w:p w14:paraId="140E26FB" w14:textId="4AEB05BB" w:rsidR="00BC25B6" w:rsidRPr="00BC25B6" w:rsidRDefault="00F55960" w:rsidP="00E77EA6">
            <w:pPr>
              <w:autoSpaceDE w:val="0"/>
              <w:autoSpaceDN w:val="0"/>
              <w:adjustRightInd w:val="0"/>
              <w:jc w:val="both"/>
              <w:rPr>
                <w:rFonts w:cs="Arial"/>
                <w:sz w:val="20"/>
                <w:szCs w:val="20"/>
                <w:lang w:val="en-US"/>
              </w:rPr>
            </w:pPr>
            <w:r>
              <w:rPr>
                <w:rFonts w:cs="Arial"/>
                <w:sz w:val="20"/>
                <w:szCs w:val="20"/>
                <w:lang w:val="en-US"/>
              </w:rPr>
              <w:t xml:space="preserve">This will include </w:t>
            </w:r>
            <w:r w:rsidR="00C1328C">
              <w:rPr>
                <w:rFonts w:cs="Arial"/>
                <w:sz w:val="20"/>
                <w:szCs w:val="20"/>
                <w:lang w:val="en-US"/>
              </w:rPr>
              <w:t xml:space="preserve">how to make accounts’ entries </w:t>
            </w:r>
            <w:r w:rsidR="00A03AE1">
              <w:rPr>
                <w:rFonts w:cs="Arial"/>
                <w:sz w:val="20"/>
                <w:szCs w:val="20"/>
                <w:lang w:val="en-US"/>
              </w:rPr>
              <w:t xml:space="preserve">for recording simple client transactions, </w:t>
            </w:r>
            <w:r w:rsidR="00F16172">
              <w:rPr>
                <w:rFonts w:cs="Arial"/>
                <w:sz w:val="20"/>
                <w:szCs w:val="20"/>
                <w:lang w:val="en-US"/>
              </w:rPr>
              <w:t>preparation of accounts relating to transfers</w:t>
            </w:r>
            <w:r w:rsidR="006233BA">
              <w:rPr>
                <w:rFonts w:cs="Arial"/>
                <w:sz w:val="20"/>
                <w:szCs w:val="20"/>
                <w:lang w:val="en-US"/>
              </w:rPr>
              <w:t xml:space="preserve">, consideration of VAT issues and how to deal with bills, receipt of funds containing </w:t>
            </w:r>
            <w:r w:rsidR="00E77EA6">
              <w:rPr>
                <w:rFonts w:cs="Arial"/>
                <w:sz w:val="20"/>
                <w:szCs w:val="20"/>
                <w:lang w:val="en-US"/>
              </w:rPr>
              <w:t xml:space="preserve">mixed monies, accounting to clients for interest and the preparation of financial statements. </w:t>
            </w:r>
          </w:p>
          <w:p w14:paraId="351078D5" w14:textId="1C7C9333"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6B91DA2F" w:rsidR="003A1E97" w:rsidRDefault="00650B0F" w:rsidP="008350F1">
            <w:pPr>
              <w:autoSpaceDE w:val="0"/>
              <w:autoSpaceDN w:val="0"/>
              <w:adjustRightInd w:val="0"/>
              <w:jc w:val="both"/>
              <w:rPr>
                <w:rFonts w:cs="Arial"/>
                <w:sz w:val="20"/>
                <w:szCs w:val="20"/>
                <w:lang w:val="en-US"/>
              </w:rPr>
            </w:pPr>
            <w:r w:rsidRPr="00BC25B6">
              <w:rPr>
                <w:rFonts w:cs="Arial"/>
                <w:sz w:val="20"/>
                <w:szCs w:val="20"/>
                <w:lang w:val="en-US"/>
              </w:rPr>
              <w:t xml:space="preserve">The SRA requires that the assessment in this module must cover a representative and robust selection of the Learning Outcomes listed below, but it is not required to cover all of them. Each Learning Outcome is potentially </w:t>
            </w:r>
            <w:proofErr w:type="gramStart"/>
            <w:r w:rsidRPr="00BC25B6">
              <w:rPr>
                <w:rFonts w:cs="Arial"/>
                <w:sz w:val="20"/>
                <w:szCs w:val="20"/>
                <w:lang w:val="en-US"/>
              </w:rPr>
              <w:t>assessable</w:t>
            </w:r>
            <w:proofErr w:type="gramEnd"/>
            <w:r w:rsidRPr="00BC25B6">
              <w:rPr>
                <w:rFonts w:cs="Arial"/>
                <w:sz w:val="20"/>
                <w:szCs w:val="20"/>
                <w:lang w:val="en-US"/>
              </w:rPr>
              <w:t xml:space="preserv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r>
              <w:rPr>
                <w:rFonts w:cs="Arial"/>
                <w:sz w:val="20"/>
                <w:szCs w:val="20"/>
                <w:lang w:val="en-US"/>
              </w:rPr>
              <w:t>.</w:t>
            </w:r>
          </w:p>
          <w:p w14:paraId="556C229A" w14:textId="77777777" w:rsidR="00650B0F" w:rsidRPr="00F93594" w:rsidRDefault="00650B0F" w:rsidP="008350F1">
            <w:pPr>
              <w:autoSpaceDE w:val="0"/>
              <w:autoSpaceDN w:val="0"/>
              <w:adjustRightInd w:val="0"/>
              <w:jc w:val="both"/>
              <w:rPr>
                <w:rFonts w:eastAsia="Arial" w:cs="Arial"/>
                <w:b/>
                <w:bCs/>
                <w:sz w:val="20"/>
                <w:szCs w:val="20"/>
                <w:lang w:eastAsia="en-GB"/>
              </w:rPr>
            </w:pPr>
          </w:p>
          <w:p w14:paraId="12C8A916" w14:textId="763E8A1B" w:rsidR="00672099" w:rsidRPr="00F93594" w:rsidRDefault="00851D73" w:rsidP="00851D73">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t xml:space="preserve">Understand </w:t>
            </w:r>
            <w:r w:rsidR="00672099" w:rsidRPr="00672099">
              <w:rPr>
                <w:rFonts w:eastAsia="Arial" w:cs="Arial"/>
                <w:sz w:val="20"/>
                <w:szCs w:val="20"/>
                <w:lang w:eastAsia="en-GB"/>
              </w:rPr>
              <w:t>what constitutes client money and the requirements for managing and</w:t>
            </w:r>
            <w:r w:rsidRPr="00F93594">
              <w:rPr>
                <w:rFonts w:eastAsia="Arial" w:cs="Arial"/>
                <w:sz w:val="20"/>
                <w:szCs w:val="20"/>
                <w:lang w:eastAsia="en-GB"/>
              </w:rPr>
              <w:t xml:space="preserve"> </w:t>
            </w:r>
            <w:r w:rsidR="00672099" w:rsidRPr="00F93594">
              <w:rPr>
                <w:rFonts w:eastAsia="Arial" w:cs="Arial"/>
                <w:sz w:val="20"/>
                <w:szCs w:val="20"/>
                <w:lang w:eastAsia="en-GB"/>
              </w:rPr>
              <w:t>maintaining a client account</w:t>
            </w:r>
          </w:p>
          <w:p w14:paraId="17ED20FF" w14:textId="31659582" w:rsidR="009F693E" w:rsidRPr="00F93594" w:rsidRDefault="00851D73" w:rsidP="009F693E">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nderstand</w:t>
            </w:r>
            <w:r w:rsidR="009F693E" w:rsidRPr="00F93594">
              <w:rPr>
                <w:rFonts w:eastAsia="Arial" w:cs="Arial"/>
                <w:sz w:val="20"/>
                <w:szCs w:val="20"/>
                <w:lang w:eastAsia="en-GB"/>
              </w:rPr>
              <w:t xml:space="preserve"> the</w:t>
            </w:r>
            <w:r w:rsidR="00672099" w:rsidRPr="00672099">
              <w:rPr>
                <w:rFonts w:eastAsia="Arial" w:cs="Arial"/>
                <w:sz w:val="20"/>
                <w:szCs w:val="20"/>
                <w:lang w:eastAsia="en-GB"/>
              </w:rPr>
              <w:t xml:space="preserve"> requirements for client account and ensuring that a client account is</w:t>
            </w:r>
            <w:r w:rsidR="009F693E" w:rsidRPr="00F93594">
              <w:rPr>
                <w:rFonts w:eastAsia="Arial" w:cs="Arial"/>
                <w:sz w:val="20"/>
                <w:szCs w:val="20"/>
                <w:lang w:eastAsia="en-GB"/>
              </w:rPr>
              <w:t xml:space="preserve"> </w:t>
            </w:r>
            <w:r w:rsidR="00672099" w:rsidRPr="00F93594">
              <w:rPr>
                <w:rFonts w:eastAsia="Arial" w:cs="Arial"/>
                <w:sz w:val="20"/>
                <w:szCs w:val="20"/>
                <w:lang w:eastAsia="en-GB"/>
              </w:rPr>
              <w:t>not used to provide banking facilities</w:t>
            </w:r>
          </w:p>
          <w:p w14:paraId="5A9A1C0B" w14:textId="1E68B146" w:rsidR="00672099" w:rsidRPr="00F93594" w:rsidRDefault="009F693E" w:rsidP="009F693E">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t xml:space="preserve">Understand </w:t>
            </w:r>
            <w:r w:rsidR="00672099" w:rsidRPr="00F93594">
              <w:rPr>
                <w:rFonts w:eastAsia="Arial" w:cs="Arial"/>
                <w:sz w:val="20"/>
                <w:szCs w:val="20"/>
                <w:lang w:eastAsia="en-GB"/>
              </w:rPr>
              <w:t>the core requirements to keep client money</w:t>
            </w:r>
            <w:r w:rsidRPr="00F93594">
              <w:rPr>
                <w:rFonts w:eastAsia="Arial" w:cs="Arial"/>
                <w:sz w:val="20"/>
                <w:szCs w:val="20"/>
                <w:lang w:eastAsia="en-GB"/>
              </w:rPr>
              <w:t xml:space="preserve"> </w:t>
            </w:r>
            <w:r w:rsidR="00672099" w:rsidRPr="00F93594">
              <w:rPr>
                <w:rFonts w:eastAsia="Arial" w:cs="Arial"/>
                <w:sz w:val="20"/>
                <w:szCs w:val="20"/>
                <w:lang w:eastAsia="en-GB"/>
              </w:rPr>
              <w:t>safe and separate from money belonging to the authorised body</w:t>
            </w:r>
          </w:p>
          <w:p w14:paraId="671BDE33" w14:textId="4C3DF9E4" w:rsidR="00672099" w:rsidRPr="00F93594" w:rsidRDefault="009F693E" w:rsidP="009F693E">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 xml:space="preserve">nderstand </w:t>
            </w:r>
            <w:r w:rsidR="00672099" w:rsidRPr="00672099">
              <w:rPr>
                <w:rFonts w:eastAsia="Arial" w:cs="Arial"/>
                <w:sz w:val="20"/>
                <w:szCs w:val="20"/>
                <w:lang w:eastAsia="en-GB"/>
              </w:rPr>
              <w:t>when and how withdrawals from client account can</w:t>
            </w:r>
            <w:r w:rsidRPr="00F93594">
              <w:rPr>
                <w:rFonts w:eastAsia="Arial" w:cs="Arial"/>
                <w:sz w:val="20"/>
                <w:szCs w:val="20"/>
                <w:lang w:eastAsia="en-GB"/>
              </w:rPr>
              <w:t xml:space="preserve"> </w:t>
            </w:r>
            <w:r w:rsidR="00672099" w:rsidRPr="00F93594">
              <w:rPr>
                <w:rFonts w:eastAsia="Arial" w:cs="Arial"/>
                <w:sz w:val="20"/>
                <w:szCs w:val="20"/>
                <w:lang w:eastAsia="en-GB"/>
              </w:rPr>
              <w:t>be made</w:t>
            </w:r>
          </w:p>
          <w:p w14:paraId="46F85247" w14:textId="77777777" w:rsidR="00E41486" w:rsidRPr="00F93594" w:rsidRDefault="00E41486" w:rsidP="00E41486">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nderstand the principles of m</w:t>
            </w:r>
            <w:r w:rsidR="00672099" w:rsidRPr="00672099">
              <w:rPr>
                <w:rFonts w:eastAsia="Arial" w:cs="Arial"/>
                <w:sz w:val="20"/>
                <w:szCs w:val="20"/>
                <w:lang w:eastAsia="en-GB"/>
              </w:rPr>
              <w:t>anaging client money and using each client’s money for that client matter only</w:t>
            </w:r>
          </w:p>
          <w:p w14:paraId="578141BA" w14:textId="1A1A1549" w:rsidR="00672099" w:rsidRPr="00F93594" w:rsidRDefault="00D120A0" w:rsidP="002A0618">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t>Identify</w:t>
            </w:r>
            <w:r w:rsidR="00672099" w:rsidRPr="00F93594">
              <w:rPr>
                <w:rFonts w:eastAsia="Arial" w:cs="Arial"/>
                <w:sz w:val="20"/>
                <w:szCs w:val="20"/>
                <w:lang w:eastAsia="en-GB"/>
              </w:rPr>
              <w:t xml:space="preserve"> SRA Accounts Rules</w:t>
            </w:r>
            <w:r w:rsidR="002A0618" w:rsidRPr="00F93594">
              <w:rPr>
                <w:rFonts w:eastAsia="Arial" w:cs="Arial"/>
                <w:sz w:val="20"/>
                <w:szCs w:val="20"/>
                <w:lang w:eastAsia="en-GB"/>
              </w:rPr>
              <w:t xml:space="preserve"> </w:t>
            </w:r>
            <w:r w:rsidR="00672099" w:rsidRPr="00F93594">
              <w:rPr>
                <w:rFonts w:eastAsia="Arial" w:cs="Arial"/>
                <w:sz w:val="20"/>
                <w:szCs w:val="20"/>
                <w:lang w:eastAsia="en-GB"/>
              </w:rPr>
              <w:t xml:space="preserve">breaches and </w:t>
            </w:r>
            <w:r w:rsidR="002A0618" w:rsidRPr="00F93594">
              <w:rPr>
                <w:rFonts w:eastAsia="Arial" w:cs="Arial"/>
                <w:sz w:val="20"/>
                <w:szCs w:val="20"/>
                <w:lang w:eastAsia="en-GB"/>
              </w:rPr>
              <w:t xml:space="preserve">understand </w:t>
            </w:r>
            <w:r w:rsidR="00672099" w:rsidRPr="00F93594">
              <w:rPr>
                <w:rFonts w:eastAsia="Arial" w:cs="Arial"/>
                <w:sz w:val="20"/>
                <w:szCs w:val="20"/>
                <w:lang w:eastAsia="en-GB"/>
              </w:rPr>
              <w:t>the duty to correct breaches promptly upon discovery</w:t>
            </w:r>
          </w:p>
          <w:p w14:paraId="2643DB65" w14:textId="4E89FB21" w:rsidR="00672099" w:rsidRPr="00F93594" w:rsidRDefault="002A0618" w:rsidP="002A0618">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t>Understand</w:t>
            </w:r>
            <w:r w:rsidR="00672099" w:rsidRPr="00672099">
              <w:rPr>
                <w:rFonts w:eastAsia="Arial" w:cs="Arial"/>
                <w:sz w:val="20"/>
                <w:szCs w:val="20"/>
                <w:lang w:eastAsia="en-GB"/>
              </w:rPr>
              <w:t xml:space="preserve"> the arrangements for how and</w:t>
            </w:r>
            <w:r w:rsidRPr="00F93594">
              <w:rPr>
                <w:rFonts w:eastAsia="Arial" w:cs="Arial"/>
                <w:sz w:val="20"/>
                <w:szCs w:val="20"/>
                <w:lang w:eastAsia="en-GB"/>
              </w:rPr>
              <w:t xml:space="preserve"> </w:t>
            </w:r>
            <w:r w:rsidR="00672099" w:rsidRPr="00F93594">
              <w:rPr>
                <w:rFonts w:eastAsia="Arial" w:cs="Arial"/>
                <w:sz w:val="20"/>
                <w:szCs w:val="20"/>
                <w:lang w:eastAsia="en-GB"/>
              </w:rPr>
              <w:t>when interest must be paid</w:t>
            </w:r>
          </w:p>
          <w:p w14:paraId="4EFCF148" w14:textId="49D5DC8C" w:rsidR="00672099" w:rsidRPr="00F93594" w:rsidRDefault="00942D03" w:rsidP="007A4415">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t>Understand c</w:t>
            </w:r>
            <w:r w:rsidR="00672099" w:rsidRPr="00672099">
              <w:rPr>
                <w:rFonts w:eastAsia="Arial" w:cs="Arial"/>
                <w:sz w:val="20"/>
                <w:szCs w:val="20"/>
                <w:lang w:eastAsia="en-GB"/>
              </w:rPr>
              <w:t>lient accounting systems and controls, including maintaining client and business</w:t>
            </w:r>
            <w:r w:rsidRPr="00F93594">
              <w:rPr>
                <w:rFonts w:eastAsia="Arial" w:cs="Arial"/>
                <w:sz w:val="20"/>
                <w:szCs w:val="20"/>
                <w:lang w:eastAsia="en-GB"/>
              </w:rPr>
              <w:t xml:space="preserve"> </w:t>
            </w:r>
            <w:r w:rsidR="00672099" w:rsidRPr="00F93594">
              <w:rPr>
                <w:rFonts w:eastAsia="Arial" w:cs="Arial"/>
                <w:sz w:val="20"/>
                <w:szCs w:val="20"/>
                <w:lang w:eastAsia="en-GB"/>
              </w:rPr>
              <w:t>ledgers for all receipts and payments of transactions including the requirement for</w:t>
            </w:r>
            <w:r w:rsidR="007A4415" w:rsidRPr="00F93594">
              <w:rPr>
                <w:rFonts w:eastAsia="Arial" w:cs="Arial"/>
                <w:sz w:val="20"/>
                <w:szCs w:val="20"/>
                <w:lang w:eastAsia="en-GB"/>
              </w:rPr>
              <w:t xml:space="preserve"> </w:t>
            </w:r>
            <w:r w:rsidR="00672099" w:rsidRPr="00F93594">
              <w:rPr>
                <w:rFonts w:eastAsia="Arial" w:cs="Arial"/>
                <w:sz w:val="20"/>
                <w:szCs w:val="20"/>
                <w:lang w:eastAsia="en-GB"/>
              </w:rPr>
              <w:t>reconciliations and a central record of bills</w:t>
            </w:r>
          </w:p>
          <w:p w14:paraId="58C14154" w14:textId="3B470BB6" w:rsidR="00672099" w:rsidRPr="00672099" w:rsidRDefault="007A4415" w:rsidP="00672099">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nderstand the o</w:t>
            </w:r>
            <w:r w:rsidR="00672099" w:rsidRPr="00672099">
              <w:rPr>
                <w:rFonts w:eastAsia="Arial" w:cs="Arial"/>
                <w:sz w:val="20"/>
                <w:szCs w:val="20"/>
                <w:lang w:eastAsia="en-GB"/>
              </w:rPr>
              <w:t>peration of joint accounts</w:t>
            </w:r>
          </w:p>
          <w:p w14:paraId="08F41C1F" w14:textId="1A7C591B" w:rsidR="00672099" w:rsidRPr="00672099" w:rsidRDefault="007A4415" w:rsidP="00672099">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nderstand the o</w:t>
            </w:r>
            <w:r w:rsidR="00672099" w:rsidRPr="00672099">
              <w:rPr>
                <w:rFonts w:eastAsia="Arial" w:cs="Arial"/>
                <w:sz w:val="20"/>
                <w:szCs w:val="20"/>
                <w:lang w:eastAsia="en-GB"/>
              </w:rPr>
              <w:t>peration of a client’s own account</w:t>
            </w:r>
          </w:p>
          <w:p w14:paraId="17E77442" w14:textId="50E1F927" w:rsidR="00672099" w:rsidRPr="00672099" w:rsidRDefault="007A4415" w:rsidP="00672099">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t xml:space="preserve">Understand </w:t>
            </w:r>
            <w:r w:rsidR="00232F5F" w:rsidRPr="00F93594">
              <w:rPr>
                <w:rFonts w:eastAsia="Arial" w:cs="Arial"/>
                <w:sz w:val="20"/>
                <w:szCs w:val="20"/>
                <w:lang w:eastAsia="en-GB"/>
              </w:rPr>
              <w:t xml:space="preserve">the principles relating to </w:t>
            </w:r>
            <w:r w:rsidR="00672099" w:rsidRPr="00672099">
              <w:rPr>
                <w:rFonts w:eastAsia="Arial" w:cs="Arial"/>
                <w:sz w:val="20"/>
                <w:szCs w:val="20"/>
                <w:lang w:eastAsia="en-GB"/>
              </w:rPr>
              <w:t>Third-party managed accounts</w:t>
            </w:r>
          </w:p>
          <w:p w14:paraId="7D1B4E52" w14:textId="3E44D7D0" w:rsidR="00672099" w:rsidRPr="00F93594" w:rsidRDefault="00232F5F" w:rsidP="00317AAE">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 xml:space="preserve">nderstand </w:t>
            </w:r>
            <w:r w:rsidR="00317AAE" w:rsidRPr="00F93594">
              <w:rPr>
                <w:rFonts w:eastAsia="Arial" w:cs="Arial"/>
                <w:sz w:val="20"/>
                <w:szCs w:val="20"/>
                <w:lang w:eastAsia="en-GB"/>
              </w:rPr>
              <w:t xml:space="preserve">requirements relating to </w:t>
            </w:r>
            <w:r w:rsidR="00672099" w:rsidRPr="00672099">
              <w:rPr>
                <w:rFonts w:eastAsia="Arial" w:cs="Arial"/>
                <w:sz w:val="20"/>
                <w:szCs w:val="20"/>
                <w:lang w:eastAsia="en-GB"/>
              </w:rPr>
              <w:t>dealing with accountant’s reports</w:t>
            </w:r>
            <w:r w:rsidR="00317AAE" w:rsidRPr="00F93594">
              <w:rPr>
                <w:rFonts w:eastAsia="Arial" w:cs="Arial"/>
                <w:sz w:val="20"/>
                <w:szCs w:val="20"/>
                <w:lang w:eastAsia="en-GB"/>
              </w:rPr>
              <w:t xml:space="preserve"> </w:t>
            </w:r>
            <w:r w:rsidR="00672099" w:rsidRPr="00F93594">
              <w:rPr>
                <w:rFonts w:eastAsia="Arial" w:cs="Arial"/>
                <w:sz w:val="20"/>
                <w:szCs w:val="20"/>
                <w:lang w:eastAsia="en-GB"/>
              </w:rPr>
              <w:t>including the process for obtaining and delivery of accountants’ reports</w:t>
            </w:r>
          </w:p>
          <w:p w14:paraId="1B988EAF" w14:textId="7BDCBFB3" w:rsidR="00672099" w:rsidRPr="00672099" w:rsidRDefault="00A03034" w:rsidP="00672099">
            <w:pPr>
              <w:pStyle w:val="ListParagraph"/>
              <w:numPr>
                <w:ilvl w:val="0"/>
                <w:numId w:val="17"/>
              </w:numPr>
              <w:jc w:val="both"/>
              <w:rPr>
                <w:rFonts w:eastAsia="Arial" w:cs="Arial"/>
                <w:sz w:val="20"/>
                <w:szCs w:val="20"/>
                <w:lang w:eastAsia="en-GB"/>
              </w:rPr>
            </w:pPr>
            <w:r w:rsidRPr="00F93594">
              <w:rPr>
                <w:rFonts w:eastAsia="Arial" w:cs="Arial" w:hint="eastAsia"/>
                <w:sz w:val="20"/>
                <w:szCs w:val="20"/>
                <w:lang w:eastAsia="en-GB"/>
              </w:rPr>
              <w:t>U</w:t>
            </w:r>
            <w:r w:rsidRPr="00F93594">
              <w:rPr>
                <w:rFonts w:eastAsia="Arial" w:cs="Arial"/>
                <w:sz w:val="20"/>
                <w:szCs w:val="20"/>
                <w:lang w:eastAsia="en-GB"/>
              </w:rPr>
              <w:t>nderstand requirements in relation to the s</w:t>
            </w:r>
            <w:r w:rsidR="00672099" w:rsidRPr="00672099">
              <w:rPr>
                <w:rFonts w:eastAsia="Arial" w:cs="Arial"/>
                <w:sz w:val="20"/>
                <w:szCs w:val="20"/>
                <w:lang w:eastAsia="en-GB"/>
              </w:rPr>
              <w:t>torage and retention of accounting records which must be kept</w:t>
            </w:r>
          </w:p>
          <w:p w14:paraId="0C3DB814" w14:textId="77777777" w:rsidR="00076D92" w:rsidRDefault="00672099" w:rsidP="00672099">
            <w:pPr>
              <w:pStyle w:val="ListParagraph"/>
              <w:numPr>
                <w:ilvl w:val="0"/>
                <w:numId w:val="17"/>
              </w:numPr>
              <w:jc w:val="both"/>
              <w:rPr>
                <w:rFonts w:eastAsia="Arial" w:cs="Arial"/>
                <w:sz w:val="20"/>
                <w:szCs w:val="20"/>
                <w:lang w:eastAsia="en-GB"/>
              </w:rPr>
            </w:pPr>
            <w:r w:rsidRPr="00F93594">
              <w:rPr>
                <w:rFonts w:eastAsia="Arial" w:cs="Arial"/>
                <w:sz w:val="20"/>
                <w:szCs w:val="20"/>
                <w:lang w:eastAsia="en-GB"/>
              </w:rPr>
              <w:lastRenderedPageBreak/>
              <w:t>Prepar</w:t>
            </w:r>
            <w:r w:rsidR="00756510" w:rsidRPr="00F93594">
              <w:rPr>
                <w:rFonts w:eastAsia="Arial" w:cs="Arial"/>
                <w:sz w:val="20"/>
                <w:szCs w:val="20"/>
                <w:lang w:eastAsia="en-GB"/>
              </w:rPr>
              <w:t>e a</w:t>
            </w:r>
            <w:r w:rsidRPr="00F93594">
              <w:rPr>
                <w:rFonts w:eastAsia="Arial" w:cs="Arial"/>
                <w:sz w:val="20"/>
                <w:szCs w:val="20"/>
                <w:lang w:eastAsia="en-GB"/>
              </w:rPr>
              <w:t xml:space="preserve"> statement of accounts on completion of a matter</w:t>
            </w:r>
          </w:p>
          <w:p w14:paraId="608FCCAE" w14:textId="01E6BF18" w:rsidR="00F93594" w:rsidRPr="00F93594" w:rsidRDefault="00F93594" w:rsidP="00F93594">
            <w:pPr>
              <w:pStyle w:val="ListParagraph"/>
              <w:jc w:val="both"/>
              <w:rPr>
                <w:rFonts w:eastAsia="Arial" w:cs="Arial"/>
                <w:sz w:val="20"/>
                <w:szCs w:val="20"/>
                <w:lang w:eastAsia="en-GB"/>
              </w:rPr>
            </w:pP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11E2FBB2" w:rsidR="00164483" w:rsidRPr="00361AF7" w:rsidRDefault="009A0DDB" w:rsidP="00A83E53">
            <w:pPr>
              <w:rPr>
                <w:rFonts w:cs="Arial"/>
                <w:sz w:val="20"/>
                <w:szCs w:val="20"/>
              </w:rPr>
            </w:pPr>
            <w:r>
              <w:rPr>
                <w:rFonts w:cs="Arial"/>
                <w:sz w:val="20"/>
                <w:szCs w:val="20"/>
              </w:rPr>
              <w:t>7.1, 7.2, 7.3, 7.4, 7.5</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6CA46176" w:rsidR="004F0F93" w:rsidRPr="00AB3133" w:rsidRDefault="00DA43EB"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F178EF">
                  <w:rPr>
                    <w:rStyle w:val="Style5"/>
                    <w:sz w:val="20"/>
                    <w:szCs w:val="20"/>
                  </w:rPr>
                  <w:t>Exam (Registry organised)</w:t>
                </w:r>
              </w:sdtContent>
            </w:sdt>
          </w:p>
        </w:tc>
        <w:tc>
          <w:tcPr>
            <w:tcW w:w="3313" w:type="pct"/>
            <w:vAlign w:val="center"/>
          </w:tcPr>
          <w:p w14:paraId="54C1FFB8" w14:textId="1C250F7A" w:rsidR="00631C36" w:rsidRPr="00631C36" w:rsidRDefault="00631C36" w:rsidP="00631C36">
            <w:pPr>
              <w:jc w:val="both"/>
              <w:rPr>
                <w:rFonts w:cs="Arial"/>
                <w:sz w:val="20"/>
                <w:szCs w:val="20"/>
                <w:lang w:val="en-US"/>
              </w:rPr>
            </w:pPr>
            <w:r w:rsidRPr="00631C36">
              <w:rPr>
                <w:rFonts w:cs="Arial"/>
                <w:sz w:val="20"/>
                <w:szCs w:val="20"/>
                <w:lang w:val="en-US"/>
              </w:rPr>
              <w:t>Students will sit a 2</w:t>
            </w:r>
            <w:r>
              <w:rPr>
                <w:rFonts w:cs="Arial"/>
                <w:sz w:val="20"/>
                <w:szCs w:val="20"/>
                <w:lang w:val="en-US"/>
              </w:rPr>
              <w:t>-</w:t>
            </w:r>
            <w:r w:rsidRPr="00631C36">
              <w:rPr>
                <w:rFonts w:cs="Arial"/>
                <w:sz w:val="20"/>
                <w:szCs w:val="20"/>
                <w:lang w:val="en-US"/>
              </w:rPr>
              <w:t>hour unseen open-book examination in which they will answer questions on the regulatory requirements and prepare a completion statement based on either a conveyancing or probate transaction. At least 5</w:t>
            </w:r>
            <w:r w:rsidR="00AA3D51">
              <w:rPr>
                <w:rFonts w:cs="Arial"/>
                <w:sz w:val="20"/>
                <w:szCs w:val="20"/>
                <w:lang w:val="en-US"/>
              </w:rPr>
              <w:t>%</w:t>
            </w:r>
            <w:r w:rsidRPr="00631C36">
              <w:rPr>
                <w:rFonts w:cs="Arial"/>
                <w:sz w:val="20"/>
                <w:szCs w:val="20"/>
                <w:lang w:val="en-US"/>
              </w:rPr>
              <w:t xml:space="preserve"> of the marks will relate to Professional Conduct &amp; Regulation. </w:t>
            </w:r>
          </w:p>
          <w:p w14:paraId="74CC3B07" w14:textId="77777777" w:rsidR="004F0F93" w:rsidRPr="00361AF7" w:rsidRDefault="004F0F93" w:rsidP="00631C36">
            <w:pPr>
              <w:jc w:val="both"/>
              <w:rPr>
                <w:rFonts w:cs="Arial"/>
                <w:sz w:val="20"/>
                <w:szCs w:val="20"/>
              </w:rPr>
            </w:pP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0134A8D6" w14:textId="4F691AA7" w:rsidR="00EC2776" w:rsidRPr="00EC2776" w:rsidRDefault="00EC2776" w:rsidP="00EC2776">
            <w:pPr>
              <w:jc w:val="both"/>
              <w:rPr>
                <w:rFonts w:cs="Arial"/>
                <w:sz w:val="20"/>
                <w:szCs w:val="20"/>
                <w:lang w:val="en-US"/>
              </w:rPr>
            </w:pPr>
            <w:r w:rsidRPr="00EC2776">
              <w:rPr>
                <w:rFonts w:cs="Arial"/>
                <w:sz w:val="20"/>
                <w:szCs w:val="20"/>
                <w:lang w:val="en-US"/>
              </w:rPr>
              <w:t>Students will be introduced to the role of solicitors in handling client money and the responsibility placed on individual solicitors when doing so. Students will then be introduced to the Solicitors’ Accounts Rules 201</w:t>
            </w:r>
            <w:r>
              <w:rPr>
                <w:rFonts w:cs="Arial"/>
                <w:sz w:val="20"/>
                <w:szCs w:val="20"/>
                <w:lang w:val="en-US"/>
              </w:rPr>
              <w:t>9</w:t>
            </w:r>
            <w:r w:rsidRPr="00EC2776">
              <w:rPr>
                <w:rFonts w:cs="Arial"/>
                <w:sz w:val="20"/>
                <w:szCs w:val="20"/>
                <w:lang w:val="en-US"/>
              </w:rPr>
              <w:t xml:space="preserve"> and their requirements. </w:t>
            </w:r>
          </w:p>
          <w:p w14:paraId="5C3DBE75" w14:textId="77777777" w:rsidR="00EC2776" w:rsidRPr="00EC2776" w:rsidRDefault="00EC2776" w:rsidP="00EC2776">
            <w:pPr>
              <w:jc w:val="both"/>
              <w:rPr>
                <w:rFonts w:cs="Arial"/>
                <w:sz w:val="20"/>
                <w:szCs w:val="20"/>
                <w:lang w:val="en-US"/>
              </w:rPr>
            </w:pPr>
          </w:p>
          <w:p w14:paraId="47C0687E" w14:textId="77777777" w:rsidR="00EC2776" w:rsidRPr="00EC2776" w:rsidRDefault="00EC2776" w:rsidP="00EC2776">
            <w:pPr>
              <w:jc w:val="both"/>
              <w:rPr>
                <w:rFonts w:cs="Arial"/>
                <w:sz w:val="20"/>
                <w:szCs w:val="20"/>
                <w:lang w:val="en-US"/>
              </w:rPr>
            </w:pPr>
            <w:r w:rsidRPr="00EC2776">
              <w:rPr>
                <w:rFonts w:cs="Arial"/>
                <w:sz w:val="20"/>
                <w:szCs w:val="20"/>
                <w:lang w:val="en-US"/>
              </w:rPr>
              <w:t xml:space="preserve">Students will consider the information that needs to be recorded and how to do this. They will look at how to record entries in accounts, how to deal with transfers between client and office accounts, the issues posed by mixed money containing both client monies and firm fees and how to deal with this. </w:t>
            </w:r>
          </w:p>
          <w:p w14:paraId="3B7594D9" w14:textId="77777777" w:rsidR="00EC2776" w:rsidRPr="00EC2776" w:rsidRDefault="00EC2776" w:rsidP="00EC2776">
            <w:pPr>
              <w:jc w:val="both"/>
              <w:rPr>
                <w:rFonts w:cs="Arial"/>
                <w:sz w:val="20"/>
                <w:szCs w:val="20"/>
                <w:lang w:val="en-US"/>
              </w:rPr>
            </w:pPr>
          </w:p>
          <w:p w14:paraId="28DC11F7" w14:textId="6BBA5807" w:rsidR="00EC2776" w:rsidRPr="00EC2776" w:rsidRDefault="00EC2776" w:rsidP="00EC2776">
            <w:pPr>
              <w:jc w:val="both"/>
              <w:rPr>
                <w:rFonts w:cs="Arial"/>
                <w:sz w:val="20"/>
                <w:szCs w:val="20"/>
                <w:lang w:val="en-US"/>
              </w:rPr>
            </w:pPr>
            <w:r w:rsidRPr="00EC2776">
              <w:rPr>
                <w:rFonts w:cs="Arial"/>
                <w:sz w:val="20"/>
                <w:szCs w:val="20"/>
                <w:lang w:val="en-US"/>
              </w:rPr>
              <w:t xml:space="preserve">Students </w:t>
            </w:r>
            <w:r w:rsidR="00C81135">
              <w:rPr>
                <w:rFonts w:cs="Arial"/>
                <w:sz w:val="20"/>
                <w:szCs w:val="20"/>
                <w:lang w:val="en-US"/>
              </w:rPr>
              <w:t xml:space="preserve">will </w:t>
            </w:r>
            <w:r w:rsidRPr="00EC2776">
              <w:rPr>
                <w:rFonts w:cs="Arial"/>
                <w:sz w:val="20"/>
                <w:szCs w:val="20"/>
                <w:lang w:val="en-US"/>
              </w:rPr>
              <w:t xml:space="preserve">explore obligations in relation to VAT and accounting to the client for interest on sums held on their behalf. Students will engage in the preparation of client accounts in the context of both conveyancing and probate transactions. </w:t>
            </w:r>
          </w:p>
          <w:p w14:paraId="1DA9EF00" w14:textId="77777777" w:rsidR="00EC2776" w:rsidRPr="00EC2776" w:rsidRDefault="00EC2776" w:rsidP="00EC2776">
            <w:pPr>
              <w:jc w:val="both"/>
              <w:rPr>
                <w:rFonts w:cs="Arial"/>
                <w:sz w:val="20"/>
                <w:szCs w:val="20"/>
                <w:lang w:val="en-US"/>
              </w:rPr>
            </w:pPr>
          </w:p>
          <w:p w14:paraId="62ABAB37" w14:textId="7BB52F59" w:rsidR="00831170" w:rsidRPr="00C57AB7" w:rsidRDefault="00EC2776" w:rsidP="00A25938">
            <w:pPr>
              <w:jc w:val="both"/>
              <w:rPr>
                <w:rFonts w:cs="Arial"/>
                <w:sz w:val="20"/>
                <w:szCs w:val="20"/>
              </w:rPr>
            </w:pPr>
            <w:r w:rsidRPr="00EC2776">
              <w:rPr>
                <w:rFonts w:cs="Arial"/>
                <w:sz w:val="20"/>
                <w:szCs w:val="20"/>
                <w:lang w:val="en-US"/>
              </w:rPr>
              <w:t>The module will be delivered in the context of practical workshops with each aspect illustrated in a practical context followed by hands-on exercises requiring student participation.</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28335408" w14:textId="77777777" w:rsidR="00CC212B" w:rsidRDefault="00D77AF4" w:rsidP="00F93594">
            <w:pPr>
              <w:pStyle w:val="ListParagraph"/>
              <w:numPr>
                <w:ilvl w:val="0"/>
                <w:numId w:val="11"/>
              </w:numPr>
              <w:rPr>
                <w:rFonts w:cs="Arial"/>
                <w:sz w:val="20"/>
                <w:szCs w:val="20"/>
              </w:rPr>
            </w:pPr>
            <w:r>
              <w:rPr>
                <w:rFonts w:cs="Arial"/>
                <w:sz w:val="20"/>
                <w:szCs w:val="20"/>
              </w:rPr>
              <w:t>King, L. &amp; Kempton, J.</w:t>
            </w:r>
            <w:r w:rsidR="00CC212B">
              <w:rPr>
                <w:rFonts w:cs="Arial"/>
                <w:sz w:val="20"/>
                <w:szCs w:val="20"/>
              </w:rPr>
              <w:t xml:space="preserve"> </w:t>
            </w:r>
            <w:r w:rsidR="009810D8">
              <w:rPr>
                <w:rFonts w:cs="Arial"/>
                <w:sz w:val="20"/>
                <w:szCs w:val="20"/>
              </w:rPr>
              <w:t>(2021) ‘</w:t>
            </w:r>
            <w:r w:rsidR="009C0089">
              <w:rPr>
                <w:rFonts w:cs="Arial"/>
                <w:sz w:val="20"/>
                <w:szCs w:val="20"/>
              </w:rPr>
              <w:t>Accounts for Solicitors</w:t>
            </w:r>
            <w:r w:rsidR="00CC212B" w:rsidRPr="00CC212B">
              <w:rPr>
                <w:rFonts w:cs="Arial"/>
                <w:i/>
                <w:iCs/>
                <w:sz w:val="20"/>
                <w:szCs w:val="20"/>
              </w:rPr>
              <w:t xml:space="preserve"> 2021/22</w:t>
            </w:r>
            <w:r w:rsidR="00CC212B">
              <w:rPr>
                <w:rFonts w:cs="Arial"/>
                <w:sz w:val="20"/>
                <w:szCs w:val="20"/>
              </w:rPr>
              <w:t>’, College of Law Publishing</w:t>
            </w:r>
          </w:p>
          <w:p w14:paraId="7C94A49D" w14:textId="77777777" w:rsidR="00302CBA" w:rsidRDefault="00302CBA" w:rsidP="00F93594">
            <w:pPr>
              <w:pStyle w:val="ListParagraph"/>
              <w:numPr>
                <w:ilvl w:val="0"/>
                <w:numId w:val="11"/>
              </w:numPr>
              <w:rPr>
                <w:rFonts w:cs="Arial"/>
                <w:sz w:val="20"/>
                <w:szCs w:val="20"/>
              </w:rPr>
            </w:pPr>
            <w:r>
              <w:rPr>
                <w:rFonts w:cs="Arial"/>
                <w:sz w:val="20"/>
                <w:szCs w:val="20"/>
              </w:rPr>
              <w:t xml:space="preserve">Code of Conduct for Solicitors </w:t>
            </w:r>
          </w:p>
          <w:p w14:paraId="184D8E6F" w14:textId="77777777" w:rsidR="00302CBA" w:rsidRDefault="00302CBA" w:rsidP="00F93594">
            <w:pPr>
              <w:pStyle w:val="ListParagraph"/>
              <w:numPr>
                <w:ilvl w:val="0"/>
                <w:numId w:val="11"/>
              </w:numPr>
              <w:rPr>
                <w:rFonts w:cs="Arial"/>
                <w:sz w:val="20"/>
                <w:szCs w:val="20"/>
              </w:rPr>
            </w:pPr>
            <w:r>
              <w:rPr>
                <w:rFonts w:cs="Arial"/>
                <w:sz w:val="20"/>
                <w:szCs w:val="20"/>
              </w:rPr>
              <w:t>Solicitors’ Accounts Rules 2019</w:t>
            </w:r>
          </w:p>
          <w:p w14:paraId="2B314DE0" w14:textId="06C372E4" w:rsidR="00302CBA" w:rsidRPr="00F93594" w:rsidRDefault="00BC2D5F" w:rsidP="00F93594">
            <w:pPr>
              <w:pStyle w:val="ListParagraph"/>
              <w:numPr>
                <w:ilvl w:val="0"/>
                <w:numId w:val="11"/>
              </w:numPr>
              <w:rPr>
                <w:rFonts w:cs="Arial"/>
                <w:sz w:val="20"/>
                <w:szCs w:val="20"/>
              </w:rPr>
            </w:pPr>
            <w:r>
              <w:rPr>
                <w:rFonts w:cs="Arial"/>
                <w:sz w:val="20"/>
                <w:szCs w:val="20"/>
              </w:rPr>
              <w:t>Herring, J. (2017) ‘Legal Ethics’, 2</w:t>
            </w:r>
            <w:r w:rsidRPr="00DA43EB">
              <w:rPr>
                <w:rFonts w:cs="Arial"/>
                <w:sz w:val="20"/>
                <w:szCs w:val="20"/>
                <w:vertAlign w:val="superscript"/>
              </w:rPr>
              <w:t>nd</w:t>
            </w:r>
            <w:r>
              <w:rPr>
                <w:rFonts w:cs="Arial"/>
                <w:sz w:val="20"/>
                <w:szCs w:val="20"/>
              </w:rPr>
              <w:t xml:space="preserve"> </w:t>
            </w:r>
            <w:proofErr w:type="spellStart"/>
            <w:r>
              <w:rPr>
                <w:rFonts w:cs="Arial"/>
                <w:sz w:val="20"/>
                <w:szCs w:val="20"/>
              </w:rPr>
              <w:t>Edn</w:t>
            </w:r>
            <w:proofErr w:type="spellEnd"/>
            <w:r>
              <w:rPr>
                <w:rFonts w:cs="Arial"/>
                <w:sz w:val="20"/>
                <w:szCs w:val="20"/>
              </w:rPr>
              <w:t>, OUP</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98C14D" w14:textId="77777777" w:rsidR="00E93863" w:rsidRDefault="00E93863" w:rsidP="00472EC0">
      <w:r>
        <w:separator/>
      </w:r>
    </w:p>
  </w:endnote>
  <w:endnote w:type="continuationSeparator" w:id="0">
    <w:p w14:paraId="25749C46" w14:textId="77777777" w:rsidR="00E93863" w:rsidRDefault="00E93863"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975F8E" w14:textId="77777777" w:rsidR="00E93863" w:rsidRDefault="00E93863" w:rsidP="00472EC0">
      <w:r>
        <w:separator/>
      </w:r>
    </w:p>
  </w:footnote>
  <w:footnote w:type="continuationSeparator" w:id="0">
    <w:p w14:paraId="0195BF9A" w14:textId="77777777" w:rsidR="00E93863" w:rsidRDefault="00E93863"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8"/>
  </w:num>
  <w:num w:numId="5">
    <w:abstractNumId w:val="13"/>
  </w:num>
  <w:num w:numId="6">
    <w:abstractNumId w:val="5"/>
  </w:num>
  <w:num w:numId="7">
    <w:abstractNumId w:val="2"/>
  </w:num>
  <w:num w:numId="8">
    <w:abstractNumId w:val="11"/>
  </w:num>
  <w:num w:numId="9">
    <w:abstractNumId w:val="9"/>
  </w:num>
  <w:num w:numId="10">
    <w:abstractNumId w:val="10"/>
  </w:num>
  <w:num w:numId="11">
    <w:abstractNumId w:val="12"/>
  </w:num>
  <w:num w:numId="12">
    <w:abstractNumId w:val="14"/>
  </w:num>
  <w:num w:numId="13">
    <w:abstractNumId w:val="16"/>
  </w:num>
  <w:num w:numId="14">
    <w:abstractNumId w:val="15"/>
  </w:num>
  <w:num w:numId="15">
    <w:abstractNumId w:val="0"/>
  </w:num>
  <w:num w:numId="16">
    <w:abstractNumId w:val="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59B0"/>
    <w:rsid w:val="000342E4"/>
    <w:rsid w:val="0004410C"/>
    <w:rsid w:val="00044C65"/>
    <w:rsid w:val="00051907"/>
    <w:rsid w:val="000550C4"/>
    <w:rsid w:val="00057070"/>
    <w:rsid w:val="000632EF"/>
    <w:rsid w:val="00073057"/>
    <w:rsid w:val="00076D92"/>
    <w:rsid w:val="000771A6"/>
    <w:rsid w:val="00097B5E"/>
    <w:rsid w:val="000B513E"/>
    <w:rsid w:val="000C35D7"/>
    <w:rsid w:val="000D5C74"/>
    <w:rsid w:val="000D797B"/>
    <w:rsid w:val="000E0586"/>
    <w:rsid w:val="000E63F1"/>
    <w:rsid w:val="000F67D7"/>
    <w:rsid w:val="0010140D"/>
    <w:rsid w:val="001108EB"/>
    <w:rsid w:val="0013276D"/>
    <w:rsid w:val="0013517F"/>
    <w:rsid w:val="001507ED"/>
    <w:rsid w:val="00161523"/>
    <w:rsid w:val="00164483"/>
    <w:rsid w:val="00173876"/>
    <w:rsid w:val="00177AFB"/>
    <w:rsid w:val="001817A6"/>
    <w:rsid w:val="00183F20"/>
    <w:rsid w:val="00191F41"/>
    <w:rsid w:val="001B41F2"/>
    <w:rsid w:val="001C5D25"/>
    <w:rsid w:val="001D3BE7"/>
    <w:rsid w:val="001D77E4"/>
    <w:rsid w:val="001E6D81"/>
    <w:rsid w:val="0020133F"/>
    <w:rsid w:val="00201ED5"/>
    <w:rsid w:val="00213E0E"/>
    <w:rsid w:val="00223285"/>
    <w:rsid w:val="00227861"/>
    <w:rsid w:val="00232F5F"/>
    <w:rsid w:val="002379E7"/>
    <w:rsid w:val="002543B7"/>
    <w:rsid w:val="00273A65"/>
    <w:rsid w:val="00290CB9"/>
    <w:rsid w:val="00292167"/>
    <w:rsid w:val="002972E7"/>
    <w:rsid w:val="002A0618"/>
    <w:rsid w:val="002A25F6"/>
    <w:rsid w:val="002C1388"/>
    <w:rsid w:val="002C523A"/>
    <w:rsid w:val="002C5F6B"/>
    <w:rsid w:val="002D18D0"/>
    <w:rsid w:val="002E4517"/>
    <w:rsid w:val="002F1245"/>
    <w:rsid w:val="002F6E59"/>
    <w:rsid w:val="00302CBA"/>
    <w:rsid w:val="00302FAE"/>
    <w:rsid w:val="00313C6C"/>
    <w:rsid w:val="00317AAE"/>
    <w:rsid w:val="003232C6"/>
    <w:rsid w:val="0032590C"/>
    <w:rsid w:val="00333EFA"/>
    <w:rsid w:val="0033707C"/>
    <w:rsid w:val="0034140B"/>
    <w:rsid w:val="003427BD"/>
    <w:rsid w:val="00361AF7"/>
    <w:rsid w:val="00363BC3"/>
    <w:rsid w:val="003644A2"/>
    <w:rsid w:val="003818EF"/>
    <w:rsid w:val="003852FB"/>
    <w:rsid w:val="003A1E97"/>
    <w:rsid w:val="003A6761"/>
    <w:rsid w:val="003B0060"/>
    <w:rsid w:val="003D4292"/>
    <w:rsid w:val="003D736B"/>
    <w:rsid w:val="003E383A"/>
    <w:rsid w:val="003E6F5E"/>
    <w:rsid w:val="00406BB7"/>
    <w:rsid w:val="00420B83"/>
    <w:rsid w:val="00433972"/>
    <w:rsid w:val="004344FD"/>
    <w:rsid w:val="004365AD"/>
    <w:rsid w:val="00456953"/>
    <w:rsid w:val="00456BF1"/>
    <w:rsid w:val="004576DD"/>
    <w:rsid w:val="0046167B"/>
    <w:rsid w:val="00464475"/>
    <w:rsid w:val="00464ADF"/>
    <w:rsid w:val="00464B5D"/>
    <w:rsid w:val="00467A2B"/>
    <w:rsid w:val="00472EC0"/>
    <w:rsid w:val="00476FE2"/>
    <w:rsid w:val="00486CE3"/>
    <w:rsid w:val="004A3397"/>
    <w:rsid w:val="004B315D"/>
    <w:rsid w:val="004D037B"/>
    <w:rsid w:val="004D1A72"/>
    <w:rsid w:val="004D23ED"/>
    <w:rsid w:val="004D4467"/>
    <w:rsid w:val="004F0F93"/>
    <w:rsid w:val="004F3E0C"/>
    <w:rsid w:val="0051710E"/>
    <w:rsid w:val="00522E03"/>
    <w:rsid w:val="00531896"/>
    <w:rsid w:val="00531EBB"/>
    <w:rsid w:val="005333B4"/>
    <w:rsid w:val="00536E0A"/>
    <w:rsid w:val="00542083"/>
    <w:rsid w:val="005464D4"/>
    <w:rsid w:val="005500E0"/>
    <w:rsid w:val="00562898"/>
    <w:rsid w:val="00563007"/>
    <w:rsid w:val="00563A02"/>
    <w:rsid w:val="00584428"/>
    <w:rsid w:val="005B3652"/>
    <w:rsid w:val="005C118D"/>
    <w:rsid w:val="005C6924"/>
    <w:rsid w:val="005C6A97"/>
    <w:rsid w:val="005D00CA"/>
    <w:rsid w:val="005E63D7"/>
    <w:rsid w:val="00602FC8"/>
    <w:rsid w:val="0061256C"/>
    <w:rsid w:val="006131A0"/>
    <w:rsid w:val="0062242B"/>
    <w:rsid w:val="006233BA"/>
    <w:rsid w:val="00625749"/>
    <w:rsid w:val="0062721B"/>
    <w:rsid w:val="00631C36"/>
    <w:rsid w:val="00636AE0"/>
    <w:rsid w:val="006413A2"/>
    <w:rsid w:val="0064354F"/>
    <w:rsid w:val="00650B0F"/>
    <w:rsid w:val="00655773"/>
    <w:rsid w:val="00663C33"/>
    <w:rsid w:val="0066563F"/>
    <w:rsid w:val="00665847"/>
    <w:rsid w:val="006677CE"/>
    <w:rsid w:val="00672099"/>
    <w:rsid w:val="00673D57"/>
    <w:rsid w:val="006860A5"/>
    <w:rsid w:val="00690B99"/>
    <w:rsid w:val="006A70D7"/>
    <w:rsid w:val="006C1BB8"/>
    <w:rsid w:val="006C512F"/>
    <w:rsid w:val="006F5E52"/>
    <w:rsid w:val="007025E0"/>
    <w:rsid w:val="007059F4"/>
    <w:rsid w:val="00713104"/>
    <w:rsid w:val="00727E79"/>
    <w:rsid w:val="0073015C"/>
    <w:rsid w:val="0073177A"/>
    <w:rsid w:val="00733A41"/>
    <w:rsid w:val="00751226"/>
    <w:rsid w:val="00756510"/>
    <w:rsid w:val="00770DC4"/>
    <w:rsid w:val="00781604"/>
    <w:rsid w:val="00784836"/>
    <w:rsid w:val="00785703"/>
    <w:rsid w:val="0078767B"/>
    <w:rsid w:val="00794704"/>
    <w:rsid w:val="007A0E83"/>
    <w:rsid w:val="007A4415"/>
    <w:rsid w:val="007A4632"/>
    <w:rsid w:val="007A7F95"/>
    <w:rsid w:val="007D40BB"/>
    <w:rsid w:val="007D4D15"/>
    <w:rsid w:val="007D6480"/>
    <w:rsid w:val="007E41DA"/>
    <w:rsid w:val="007E5B8F"/>
    <w:rsid w:val="007F46F7"/>
    <w:rsid w:val="007F546D"/>
    <w:rsid w:val="008005B0"/>
    <w:rsid w:val="00827584"/>
    <w:rsid w:val="00831170"/>
    <w:rsid w:val="008350F1"/>
    <w:rsid w:val="00841B19"/>
    <w:rsid w:val="00846956"/>
    <w:rsid w:val="00851D73"/>
    <w:rsid w:val="00855832"/>
    <w:rsid w:val="00857BEF"/>
    <w:rsid w:val="00861CB8"/>
    <w:rsid w:val="00866BAB"/>
    <w:rsid w:val="008754DD"/>
    <w:rsid w:val="00892FED"/>
    <w:rsid w:val="00894B22"/>
    <w:rsid w:val="008B0EDA"/>
    <w:rsid w:val="008B47B9"/>
    <w:rsid w:val="008C2DF7"/>
    <w:rsid w:val="008C3991"/>
    <w:rsid w:val="008C61E8"/>
    <w:rsid w:val="008D0F2E"/>
    <w:rsid w:val="008D105F"/>
    <w:rsid w:val="008F5527"/>
    <w:rsid w:val="008F6B1F"/>
    <w:rsid w:val="009031A4"/>
    <w:rsid w:val="0090761B"/>
    <w:rsid w:val="00916034"/>
    <w:rsid w:val="00926BEA"/>
    <w:rsid w:val="00934247"/>
    <w:rsid w:val="00942D03"/>
    <w:rsid w:val="009522B4"/>
    <w:rsid w:val="009650B6"/>
    <w:rsid w:val="00972920"/>
    <w:rsid w:val="00975A27"/>
    <w:rsid w:val="009810D8"/>
    <w:rsid w:val="009A0DDB"/>
    <w:rsid w:val="009A1774"/>
    <w:rsid w:val="009A29AD"/>
    <w:rsid w:val="009C0089"/>
    <w:rsid w:val="009C0C1C"/>
    <w:rsid w:val="009D5659"/>
    <w:rsid w:val="009E73E8"/>
    <w:rsid w:val="009F60EB"/>
    <w:rsid w:val="009F693E"/>
    <w:rsid w:val="009F73D9"/>
    <w:rsid w:val="00A03034"/>
    <w:rsid w:val="00A03AE1"/>
    <w:rsid w:val="00A25938"/>
    <w:rsid w:val="00A3195E"/>
    <w:rsid w:val="00A44160"/>
    <w:rsid w:val="00A61965"/>
    <w:rsid w:val="00A676C7"/>
    <w:rsid w:val="00A73B93"/>
    <w:rsid w:val="00AA3D51"/>
    <w:rsid w:val="00AA3E65"/>
    <w:rsid w:val="00AA4092"/>
    <w:rsid w:val="00AB0BDE"/>
    <w:rsid w:val="00AB3133"/>
    <w:rsid w:val="00AB5D36"/>
    <w:rsid w:val="00AB6759"/>
    <w:rsid w:val="00AC633D"/>
    <w:rsid w:val="00AC6BEA"/>
    <w:rsid w:val="00AD36A6"/>
    <w:rsid w:val="00AE0C49"/>
    <w:rsid w:val="00AE6F97"/>
    <w:rsid w:val="00AF3EA5"/>
    <w:rsid w:val="00AF563D"/>
    <w:rsid w:val="00AF672E"/>
    <w:rsid w:val="00B03EAD"/>
    <w:rsid w:val="00B121C8"/>
    <w:rsid w:val="00B150E1"/>
    <w:rsid w:val="00B3040C"/>
    <w:rsid w:val="00B437FC"/>
    <w:rsid w:val="00B76D7D"/>
    <w:rsid w:val="00B91BF7"/>
    <w:rsid w:val="00BB4247"/>
    <w:rsid w:val="00BB570F"/>
    <w:rsid w:val="00BC25B6"/>
    <w:rsid w:val="00BC2D5F"/>
    <w:rsid w:val="00BD2A22"/>
    <w:rsid w:val="00BE6944"/>
    <w:rsid w:val="00C0145E"/>
    <w:rsid w:val="00C1328C"/>
    <w:rsid w:val="00C14C53"/>
    <w:rsid w:val="00C14FC7"/>
    <w:rsid w:val="00C4273C"/>
    <w:rsid w:val="00C429DA"/>
    <w:rsid w:val="00C46709"/>
    <w:rsid w:val="00C57AB7"/>
    <w:rsid w:val="00C617F2"/>
    <w:rsid w:val="00C62320"/>
    <w:rsid w:val="00C6743C"/>
    <w:rsid w:val="00C726AC"/>
    <w:rsid w:val="00C80369"/>
    <w:rsid w:val="00C81135"/>
    <w:rsid w:val="00C8256C"/>
    <w:rsid w:val="00C832F1"/>
    <w:rsid w:val="00C96324"/>
    <w:rsid w:val="00C975DF"/>
    <w:rsid w:val="00CA0A02"/>
    <w:rsid w:val="00CC19EB"/>
    <w:rsid w:val="00CC212B"/>
    <w:rsid w:val="00CC3C78"/>
    <w:rsid w:val="00CD497D"/>
    <w:rsid w:val="00CE68BB"/>
    <w:rsid w:val="00CF1266"/>
    <w:rsid w:val="00CF3674"/>
    <w:rsid w:val="00CF4767"/>
    <w:rsid w:val="00D00605"/>
    <w:rsid w:val="00D11CC5"/>
    <w:rsid w:val="00D120A0"/>
    <w:rsid w:val="00D154F9"/>
    <w:rsid w:val="00D20E73"/>
    <w:rsid w:val="00D31C34"/>
    <w:rsid w:val="00D346F3"/>
    <w:rsid w:val="00D36435"/>
    <w:rsid w:val="00D379EF"/>
    <w:rsid w:val="00D41EB6"/>
    <w:rsid w:val="00D5787A"/>
    <w:rsid w:val="00D60174"/>
    <w:rsid w:val="00D66554"/>
    <w:rsid w:val="00D71032"/>
    <w:rsid w:val="00D71F80"/>
    <w:rsid w:val="00D77AF4"/>
    <w:rsid w:val="00D81BCA"/>
    <w:rsid w:val="00D8390A"/>
    <w:rsid w:val="00D954E2"/>
    <w:rsid w:val="00D96B9A"/>
    <w:rsid w:val="00DA138B"/>
    <w:rsid w:val="00DA43EB"/>
    <w:rsid w:val="00DA7C7E"/>
    <w:rsid w:val="00DB6628"/>
    <w:rsid w:val="00DD4E06"/>
    <w:rsid w:val="00DE4010"/>
    <w:rsid w:val="00DE4E61"/>
    <w:rsid w:val="00DF42DE"/>
    <w:rsid w:val="00DF4E6C"/>
    <w:rsid w:val="00DF5286"/>
    <w:rsid w:val="00E077DA"/>
    <w:rsid w:val="00E157F9"/>
    <w:rsid w:val="00E274ED"/>
    <w:rsid w:val="00E404A1"/>
    <w:rsid w:val="00E41486"/>
    <w:rsid w:val="00E709AD"/>
    <w:rsid w:val="00E77EA6"/>
    <w:rsid w:val="00E77F8F"/>
    <w:rsid w:val="00E871EB"/>
    <w:rsid w:val="00E93863"/>
    <w:rsid w:val="00EA0ECB"/>
    <w:rsid w:val="00EA1274"/>
    <w:rsid w:val="00EA2C14"/>
    <w:rsid w:val="00EB3398"/>
    <w:rsid w:val="00EB4C9F"/>
    <w:rsid w:val="00EC2776"/>
    <w:rsid w:val="00EC4EED"/>
    <w:rsid w:val="00EF5E0D"/>
    <w:rsid w:val="00F16172"/>
    <w:rsid w:val="00F1640F"/>
    <w:rsid w:val="00F178EF"/>
    <w:rsid w:val="00F35F73"/>
    <w:rsid w:val="00F42773"/>
    <w:rsid w:val="00F55960"/>
    <w:rsid w:val="00F6374B"/>
    <w:rsid w:val="00F72F36"/>
    <w:rsid w:val="00F87D1D"/>
    <w:rsid w:val="00F91EA1"/>
    <w:rsid w:val="00F93594"/>
    <w:rsid w:val="00F93EB4"/>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843882">
      <w:bodyDiv w:val="1"/>
      <w:marLeft w:val="0"/>
      <w:marRight w:val="0"/>
      <w:marTop w:val="0"/>
      <w:marBottom w:val="0"/>
      <w:divBdr>
        <w:top w:val="none" w:sz="0" w:space="0" w:color="auto"/>
        <w:left w:val="none" w:sz="0" w:space="0" w:color="auto"/>
        <w:bottom w:val="none" w:sz="0" w:space="0" w:color="auto"/>
        <w:right w:val="none" w:sz="0" w:space="0" w:color="auto"/>
      </w:divBdr>
    </w:div>
    <w:div w:id="19026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961D2E"/>
    <w:rsid w:val="00C23D78"/>
    <w:rsid w:val="00CE342E"/>
    <w:rsid w:val="00D803D9"/>
    <w:rsid w:val="00E25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2.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4.xml><?xml version="1.0" encoding="utf-8"?>
<ds:datastoreItem xmlns:ds="http://schemas.openxmlformats.org/officeDocument/2006/customXml" ds:itemID="{3D80232C-1868-4E31-8473-4EBF69E3D24F}"/>
</file>

<file path=docProps/app.xml><?xml version="1.0" encoding="utf-8"?>
<Properties xmlns="http://schemas.openxmlformats.org/officeDocument/2006/extended-properties" xmlns:vt="http://schemas.openxmlformats.org/officeDocument/2006/docPropsVTypes">
  <Template>Normal.dotm</Template>
  <TotalTime>28</TotalTime>
  <Pages>2</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41</cp:revision>
  <cp:lastPrinted>2019-05-30T09:44:00Z</cp:lastPrinted>
  <dcterms:created xsi:type="dcterms:W3CDTF">2020-09-30T17:55:00Z</dcterms:created>
  <dcterms:modified xsi:type="dcterms:W3CDTF">2020-10-28T14:08:00Z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