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E93BA2F" w:rsidR="00227861" w:rsidRPr="0020133F" w:rsidRDefault="00F3626A" w:rsidP="00FD7567">
            <w:pPr>
              <w:contextualSpacing/>
              <w:rPr>
                <w:rFonts w:cs="Arial"/>
                <w:b/>
                <w:bCs/>
                <w:sz w:val="20"/>
                <w:szCs w:val="20"/>
              </w:rPr>
            </w:pPr>
            <w:r>
              <w:rPr>
                <w:rFonts w:cs="Arial"/>
                <w:b/>
                <w:bCs/>
                <w:sz w:val="20"/>
                <w:szCs w:val="20"/>
              </w:rPr>
              <w:t xml:space="preserve">Commercial </w:t>
            </w:r>
            <w:r w:rsidR="00D76A3B">
              <w:rPr>
                <w:rFonts w:cs="Arial"/>
                <w:b/>
                <w:bCs/>
                <w:sz w:val="20"/>
                <w:szCs w:val="20"/>
              </w:rPr>
              <w:t xml:space="preserve">Law &amp; Practice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02E1AB15" w:rsidR="00472EC0" w:rsidRPr="00361AF7" w:rsidRDefault="009E74F8" w:rsidP="00FD7567">
            <w:pPr>
              <w:contextualSpacing/>
              <w:rPr>
                <w:rFonts w:cs="Arial"/>
                <w:sz w:val="20"/>
                <w:szCs w:val="20"/>
              </w:rPr>
            </w:pPr>
            <w:r>
              <w:rPr>
                <w:rFonts w:cs="Arial"/>
                <w:sz w:val="20"/>
                <w:szCs w:val="20"/>
              </w:rPr>
              <w:t>LAW7007M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4AFBFFD9"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commercial </w:t>
            </w:r>
            <w:r w:rsidR="005A2D36">
              <w:rPr>
                <w:rFonts w:cs="Arial"/>
                <w:sz w:val="20"/>
                <w:szCs w:val="20"/>
              </w:rPr>
              <w:t>law and</w:t>
            </w:r>
            <w:r w:rsidR="00987A96" w:rsidRPr="00E71DE6">
              <w:rPr>
                <w:rFonts w:cs="Arial"/>
                <w:sz w:val="20"/>
                <w:szCs w:val="20"/>
              </w:rPr>
              <w:t xml:space="preserve"> practice</w:t>
            </w:r>
            <w:r w:rsidR="00FB1BC3">
              <w:rPr>
                <w:rFonts w:cs="Arial"/>
                <w:sz w:val="20"/>
                <w:szCs w:val="20"/>
              </w:rPr>
              <w:t xml:space="preserve">, building </w:t>
            </w:r>
            <w:r w:rsidR="00EA3CA9">
              <w:rPr>
                <w:rFonts w:cs="Arial"/>
                <w:sz w:val="20"/>
                <w:szCs w:val="20"/>
              </w:rPr>
              <w:t xml:space="preserve">on </w:t>
            </w:r>
            <w:r w:rsidR="00FB1BC3">
              <w:rPr>
                <w:rFonts w:cs="Arial"/>
                <w:sz w:val="20"/>
                <w:szCs w:val="20"/>
              </w:rPr>
              <w:t xml:space="preserve">principles </w:t>
            </w:r>
            <w:r w:rsidR="00E80872">
              <w:rPr>
                <w:rFonts w:cs="Arial"/>
                <w:sz w:val="20"/>
                <w:szCs w:val="20"/>
              </w:rPr>
              <w:t>of contract law</w:t>
            </w:r>
            <w:r w:rsidR="00987A96" w:rsidRPr="00E71DE6">
              <w:rPr>
                <w:rFonts w:cs="Arial"/>
                <w:sz w:val="20"/>
                <w:szCs w:val="20"/>
              </w:rPr>
              <w:t>.</w:t>
            </w:r>
            <w:r w:rsidR="00C051B5">
              <w:rPr>
                <w:rFonts w:cs="Arial"/>
                <w:sz w:val="20"/>
                <w:szCs w:val="20"/>
              </w:rPr>
              <w:t xml:space="preserve"> </w:t>
            </w:r>
            <w:r w:rsidR="002B011A">
              <w:rPr>
                <w:rFonts w:cs="Arial"/>
                <w:sz w:val="20"/>
                <w:szCs w:val="20"/>
              </w:rPr>
              <w:t>Students will consider the formation of contractual relations and the use of agency in this regard, terms of the contract</w:t>
            </w:r>
            <w:r w:rsidR="0039691C">
              <w:rPr>
                <w:rFonts w:cs="Arial"/>
                <w:sz w:val="20"/>
                <w:szCs w:val="20"/>
              </w:rPr>
              <w:t xml:space="preserve">, marketing arrangements and issues relating to the sale of goods in both a commercial and consumer context.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2FB4EC17"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3C957464" w:rsidR="003A1E97" w:rsidRDefault="008618AF"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w:t>
            </w:r>
            <w:proofErr w:type="gramStart"/>
            <w:r w:rsidRPr="00BC25B6">
              <w:rPr>
                <w:rFonts w:cs="Arial"/>
                <w:sz w:val="20"/>
                <w:szCs w:val="20"/>
                <w:lang w:val="en-US"/>
              </w:rPr>
              <w:t>assessable</w:t>
            </w:r>
            <w:proofErr w:type="gramEnd"/>
            <w:r w:rsidRPr="00BC25B6">
              <w:rPr>
                <w:rFonts w:cs="Arial"/>
                <w:sz w:val="20"/>
                <w:szCs w:val="20"/>
                <w:lang w:val="en-US"/>
              </w:rPr>
              <w:t xml:space="preserv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4C9F02B5" w14:textId="77777777" w:rsidR="008618AF" w:rsidRPr="00F93594" w:rsidRDefault="008618AF" w:rsidP="008350F1">
            <w:pPr>
              <w:autoSpaceDE w:val="0"/>
              <w:autoSpaceDN w:val="0"/>
              <w:adjustRightInd w:val="0"/>
              <w:jc w:val="both"/>
              <w:rPr>
                <w:rFonts w:eastAsia="Arial" w:cs="Arial"/>
                <w:b/>
                <w:bCs/>
                <w:sz w:val="20"/>
                <w:szCs w:val="20"/>
                <w:lang w:eastAsia="en-GB"/>
              </w:rPr>
            </w:pPr>
          </w:p>
          <w:p w14:paraId="215CFC6D" w14:textId="59E839C3"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demonstrate their knowledge and understanding and employ the applicable skills </w:t>
            </w:r>
            <w:proofErr w:type="gramStart"/>
            <w:r w:rsidRPr="00324768">
              <w:rPr>
                <w:rFonts w:eastAsia="Arial" w:cs="Arial"/>
                <w:sz w:val="20"/>
                <w:szCs w:val="20"/>
                <w:lang w:eastAsia="en-GB"/>
              </w:rPr>
              <w:t>in the</w:t>
            </w:r>
            <w:r>
              <w:rPr>
                <w:rFonts w:eastAsia="Arial" w:cs="Arial"/>
                <w:sz w:val="20"/>
                <w:szCs w:val="20"/>
                <w:lang w:eastAsia="en-GB"/>
              </w:rPr>
              <w:t xml:space="preserve"> </w:t>
            </w:r>
            <w:r w:rsidR="008D6FC5">
              <w:rPr>
                <w:rFonts w:eastAsia="Arial" w:cs="Arial"/>
                <w:sz w:val="20"/>
                <w:szCs w:val="20"/>
                <w:lang w:eastAsia="en-GB"/>
              </w:rPr>
              <w:t>area of</w:t>
            </w:r>
            <w:proofErr w:type="gramEnd"/>
            <w:r w:rsidR="008D6FC5">
              <w:rPr>
                <w:rFonts w:eastAsia="Arial" w:cs="Arial"/>
                <w:sz w:val="20"/>
                <w:szCs w:val="20"/>
                <w:lang w:eastAsia="en-GB"/>
              </w:rPr>
              <w:t xml:space="preserve"> commercial </w:t>
            </w:r>
            <w:r w:rsidRPr="00324768">
              <w:rPr>
                <w:rFonts w:eastAsia="Arial" w:cs="Arial"/>
                <w:sz w:val="20"/>
                <w:szCs w:val="20"/>
                <w:lang w:eastAsia="en-GB"/>
              </w:rPr>
              <w:t>law and practice</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use the legal knowledge, skills, </w:t>
            </w:r>
            <w:proofErr w:type="gramStart"/>
            <w:r w:rsidRPr="00324768">
              <w:rPr>
                <w:rFonts w:eastAsia="Arial" w:cs="Arial"/>
                <w:sz w:val="20"/>
                <w:szCs w:val="20"/>
                <w:lang w:eastAsia="en-GB"/>
              </w:rPr>
              <w:t>procedures</w:t>
            </w:r>
            <w:proofErr w:type="gramEnd"/>
            <w:r w:rsidRPr="00324768">
              <w:rPr>
                <w:rFonts w:eastAsia="Arial" w:cs="Arial"/>
                <w:sz w:val="20"/>
                <w:szCs w:val="20"/>
                <w:lang w:eastAsia="en-GB"/>
              </w:rPr>
              <w:t xml:space="preserve">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investigate and identify the relevant facts, </w:t>
            </w:r>
            <w:proofErr w:type="gramStart"/>
            <w:r w:rsidRPr="00324768">
              <w:rPr>
                <w:rFonts w:eastAsia="Arial" w:cs="Arial"/>
                <w:sz w:val="20"/>
                <w:szCs w:val="20"/>
                <w:lang w:eastAsia="en-GB"/>
              </w:rPr>
              <w:t>research</w:t>
            </w:r>
            <w:proofErr w:type="gramEnd"/>
            <w:r w:rsidRPr="00324768">
              <w:rPr>
                <w:rFonts w:eastAsia="Arial" w:cs="Arial"/>
                <w:sz w:val="20"/>
                <w:szCs w:val="20"/>
                <w:lang w:eastAsia="en-GB"/>
              </w:rPr>
              <w:t xml:space="preserve">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7247293C" w:rsidR="00164483" w:rsidRPr="00361AF7" w:rsidRDefault="003D41BF" w:rsidP="00A83E53">
            <w:pPr>
              <w:rPr>
                <w:rFonts w:cs="Arial"/>
                <w:sz w:val="20"/>
                <w:szCs w:val="20"/>
              </w:rPr>
            </w:pPr>
            <w:r>
              <w:rPr>
                <w:rFonts w:cs="Arial"/>
                <w:sz w:val="20"/>
                <w:szCs w:val="20"/>
              </w:rPr>
              <w:t>7.6</w:t>
            </w:r>
          </w:p>
        </w:tc>
      </w:tr>
    </w:tbl>
    <w:p w14:paraId="5C5F693F" w14:textId="08357802" w:rsidR="00164483" w:rsidRDefault="00164483">
      <w:pPr>
        <w:rPr>
          <w:rFonts w:cs="Arial"/>
          <w:sz w:val="20"/>
          <w:szCs w:val="20"/>
        </w:rPr>
      </w:pPr>
    </w:p>
    <w:p w14:paraId="0649A7CB" w14:textId="52B6B9A9" w:rsidR="00B71AA6" w:rsidRDefault="00B71AA6">
      <w:pPr>
        <w:rPr>
          <w:rFonts w:cs="Arial"/>
          <w:sz w:val="20"/>
          <w:szCs w:val="20"/>
        </w:rPr>
      </w:pPr>
    </w:p>
    <w:p w14:paraId="46FD7AF6" w14:textId="0562FECC" w:rsidR="00B71AA6" w:rsidRDefault="00B71AA6">
      <w:pPr>
        <w:rPr>
          <w:rFonts w:cs="Arial"/>
          <w:sz w:val="20"/>
          <w:szCs w:val="20"/>
        </w:rPr>
      </w:pPr>
    </w:p>
    <w:p w14:paraId="41D579E7" w14:textId="77777777" w:rsidR="00B71AA6" w:rsidRPr="00DA138B" w:rsidRDefault="00B71AA6">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2F05E3E6" w:rsidR="004F0F93" w:rsidRPr="00AB3133" w:rsidRDefault="00B71AA6"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60714F">
                  <w:rPr>
                    <w:rStyle w:val="Style5"/>
                    <w:sz w:val="20"/>
                    <w:szCs w:val="20"/>
                  </w:rPr>
                  <w:t>Exam (Registry organised)</w:t>
                </w:r>
              </w:sdtContent>
            </w:sdt>
          </w:p>
        </w:tc>
        <w:tc>
          <w:tcPr>
            <w:tcW w:w="3313" w:type="pct"/>
            <w:vAlign w:val="center"/>
          </w:tcPr>
          <w:p w14:paraId="74CC3B07" w14:textId="4608AED1"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hour unseen open-book examination based on</w:t>
            </w:r>
            <w:r w:rsidR="002D6B5C">
              <w:rPr>
                <w:rFonts w:cs="Arial"/>
                <w:sz w:val="20"/>
                <w:szCs w:val="20"/>
                <w:lang w:val="en-US"/>
              </w:rPr>
              <w:t xml:space="preserve"> a</w:t>
            </w:r>
            <w:r w:rsidRPr="00632E88">
              <w:rPr>
                <w:rFonts w:cs="Arial"/>
                <w:sz w:val="20"/>
                <w:szCs w:val="20"/>
                <w:lang w:val="en-US"/>
              </w:rPr>
              <w:t xml:space="preserve"> pre-released case study material relating to the module content which will incorporate a letter of advice, legal </w:t>
            </w:r>
            <w:proofErr w:type="gramStart"/>
            <w:r w:rsidRPr="00632E88">
              <w:rPr>
                <w:rFonts w:cs="Arial"/>
                <w:sz w:val="20"/>
                <w:szCs w:val="20"/>
                <w:lang w:val="en-US"/>
              </w:rPr>
              <w:t>drafting</w:t>
            </w:r>
            <w:proofErr w:type="gramEnd"/>
            <w:r w:rsidRPr="00632E88">
              <w:rPr>
                <w:rFonts w:cs="Arial"/>
                <w:sz w:val="20"/>
                <w:szCs w:val="20"/>
                <w:lang w:val="en-US"/>
              </w:rPr>
              <w:t xml:space="preserve">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1DF7D100" w14:textId="77777777" w:rsidR="006D3974" w:rsidRPr="006D3974" w:rsidRDefault="006D3974" w:rsidP="006D3974">
            <w:pPr>
              <w:jc w:val="both"/>
              <w:rPr>
                <w:rFonts w:cs="Arial"/>
                <w:sz w:val="20"/>
                <w:szCs w:val="20"/>
                <w:u w:val="single"/>
                <w:lang w:val="en-US"/>
              </w:rPr>
            </w:pPr>
            <w:r w:rsidRPr="006D3974">
              <w:rPr>
                <w:rFonts w:cs="Arial"/>
                <w:sz w:val="20"/>
                <w:szCs w:val="20"/>
                <w:u w:val="single"/>
                <w:lang w:val="en-US"/>
              </w:rPr>
              <w:t>Contract Negotiation and Formation and the use of Agency</w:t>
            </w:r>
          </w:p>
          <w:p w14:paraId="4719BA67" w14:textId="77777777" w:rsidR="006D3974" w:rsidRPr="006D3974" w:rsidRDefault="006D3974" w:rsidP="006D3974">
            <w:pPr>
              <w:jc w:val="both"/>
              <w:rPr>
                <w:rFonts w:cs="Arial"/>
                <w:sz w:val="20"/>
                <w:szCs w:val="20"/>
                <w:lang w:val="en-US"/>
              </w:rPr>
            </w:pPr>
          </w:p>
          <w:p w14:paraId="4110CD3F" w14:textId="77777777" w:rsidR="006D3974" w:rsidRPr="006D3974" w:rsidRDefault="006D3974" w:rsidP="006D3974">
            <w:pPr>
              <w:jc w:val="both"/>
              <w:rPr>
                <w:rFonts w:cs="Arial"/>
                <w:sz w:val="20"/>
                <w:szCs w:val="20"/>
                <w:lang w:val="en-US"/>
              </w:rPr>
            </w:pPr>
            <w:r w:rsidRPr="006D3974">
              <w:rPr>
                <w:rFonts w:cs="Arial"/>
                <w:sz w:val="20"/>
                <w:szCs w:val="20"/>
                <w:lang w:val="en-US"/>
              </w:rPr>
              <w:t xml:space="preserve">The module will begin with students revisiting the basic requirements of contract law by considering the steps to forming and concluding a contract, determining when agreement has been reached, understanding the relative importance of terms and the incorporation of terms. Students will learn about agency and its relevance to contractual formation. Students will draft agency and distribution agreements. </w:t>
            </w:r>
          </w:p>
          <w:p w14:paraId="3C9EBCD5" w14:textId="77777777" w:rsidR="006D3974" w:rsidRPr="006D3974" w:rsidRDefault="006D3974" w:rsidP="006D3974">
            <w:pPr>
              <w:jc w:val="both"/>
              <w:rPr>
                <w:rFonts w:cs="Arial"/>
                <w:sz w:val="20"/>
                <w:szCs w:val="20"/>
                <w:lang w:val="en-US"/>
              </w:rPr>
            </w:pPr>
          </w:p>
          <w:p w14:paraId="30BF1424" w14:textId="77777777" w:rsidR="006D3974" w:rsidRPr="006D3974" w:rsidRDefault="006D3974" w:rsidP="006D3974">
            <w:pPr>
              <w:jc w:val="both"/>
              <w:rPr>
                <w:rFonts w:cs="Arial"/>
                <w:sz w:val="20"/>
                <w:szCs w:val="20"/>
                <w:u w:val="single"/>
                <w:lang w:val="en-US"/>
              </w:rPr>
            </w:pPr>
          </w:p>
          <w:p w14:paraId="2D747DF9" w14:textId="77777777" w:rsidR="006D3974" w:rsidRPr="006D3974" w:rsidRDefault="006D3974" w:rsidP="006D3974">
            <w:pPr>
              <w:jc w:val="both"/>
              <w:rPr>
                <w:rFonts w:cs="Arial"/>
                <w:sz w:val="20"/>
                <w:szCs w:val="20"/>
                <w:u w:val="single"/>
                <w:lang w:val="en-US"/>
              </w:rPr>
            </w:pPr>
            <w:r w:rsidRPr="006D3974">
              <w:rPr>
                <w:rFonts w:cs="Arial"/>
                <w:sz w:val="20"/>
                <w:szCs w:val="20"/>
                <w:u w:val="single"/>
                <w:lang w:val="en-US"/>
              </w:rPr>
              <w:t xml:space="preserve">Terms of the Contract </w:t>
            </w:r>
          </w:p>
          <w:p w14:paraId="69118B94" w14:textId="77777777" w:rsidR="006D3974" w:rsidRPr="006D3974" w:rsidRDefault="006D3974" w:rsidP="006D3974">
            <w:pPr>
              <w:jc w:val="both"/>
              <w:rPr>
                <w:rFonts w:cs="Arial"/>
                <w:sz w:val="20"/>
                <w:szCs w:val="20"/>
                <w:lang w:val="en-US"/>
              </w:rPr>
            </w:pPr>
          </w:p>
          <w:p w14:paraId="6124899A" w14:textId="3D6C818F" w:rsidR="006D3974" w:rsidRPr="006D3974" w:rsidRDefault="006D3974" w:rsidP="006D3974">
            <w:pPr>
              <w:jc w:val="both"/>
              <w:rPr>
                <w:rFonts w:cs="Arial"/>
                <w:sz w:val="20"/>
                <w:szCs w:val="20"/>
                <w:lang w:val="en-US"/>
              </w:rPr>
            </w:pPr>
            <w:r w:rsidRPr="006D3974">
              <w:rPr>
                <w:rFonts w:cs="Arial"/>
                <w:sz w:val="20"/>
                <w:szCs w:val="20"/>
                <w:lang w:val="en-US"/>
              </w:rPr>
              <w:t xml:space="preserve">Students will then move on to consider common and specific clauses in commercial contracts including exclusion clauses, restraint of trade clauses, indemnity or ‘hold harmless clauses and retention of title clauses. Students will consider how parties can determine how disputes should be resolved and will be able to advise clients on appropriate methods and </w:t>
            </w:r>
            <w:r w:rsidR="0093521C" w:rsidRPr="006D3974">
              <w:rPr>
                <w:rFonts w:cs="Arial"/>
                <w:sz w:val="20"/>
                <w:szCs w:val="20"/>
                <w:lang w:val="en-US"/>
              </w:rPr>
              <w:t>procedures</w:t>
            </w:r>
            <w:r w:rsidRPr="006D3974">
              <w:rPr>
                <w:rFonts w:cs="Arial"/>
                <w:sz w:val="20"/>
                <w:szCs w:val="20"/>
                <w:lang w:val="en-US"/>
              </w:rPr>
              <w:t xml:space="preserve"> for consideration. Students will be asked to draft many of these clauses </w:t>
            </w:r>
            <w:proofErr w:type="gramStart"/>
            <w:r w:rsidRPr="006D3974">
              <w:rPr>
                <w:rFonts w:cs="Arial"/>
                <w:sz w:val="20"/>
                <w:szCs w:val="20"/>
                <w:lang w:val="en-US"/>
              </w:rPr>
              <w:t>so as to</w:t>
            </w:r>
            <w:proofErr w:type="gramEnd"/>
            <w:r w:rsidRPr="006D3974">
              <w:rPr>
                <w:rFonts w:cs="Arial"/>
                <w:sz w:val="20"/>
                <w:szCs w:val="20"/>
                <w:lang w:val="en-US"/>
              </w:rPr>
              <w:t xml:space="preserve"> develop their drafting skills. </w:t>
            </w:r>
          </w:p>
          <w:p w14:paraId="51BFB4CF" w14:textId="77777777" w:rsidR="006D3974" w:rsidRPr="006D3974" w:rsidRDefault="006D3974" w:rsidP="006D3974">
            <w:pPr>
              <w:jc w:val="both"/>
              <w:rPr>
                <w:rFonts w:cs="Arial"/>
                <w:sz w:val="20"/>
                <w:szCs w:val="20"/>
                <w:lang w:val="en-US"/>
              </w:rPr>
            </w:pPr>
          </w:p>
          <w:p w14:paraId="42883733" w14:textId="77777777" w:rsidR="006D3974" w:rsidRPr="006D3974" w:rsidRDefault="006D3974" w:rsidP="006D3974">
            <w:pPr>
              <w:jc w:val="both"/>
              <w:rPr>
                <w:rFonts w:cs="Arial"/>
                <w:sz w:val="20"/>
                <w:szCs w:val="20"/>
                <w:u w:val="single"/>
                <w:lang w:val="en-US"/>
              </w:rPr>
            </w:pPr>
            <w:r w:rsidRPr="006D3974">
              <w:rPr>
                <w:rFonts w:cs="Arial"/>
                <w:sz w:val="20"/>
                <w:szCs w:val="20"/>
                <w:u w:val="single"/>
                <w:lang w:val="en-US"/>
              </w:rPr>
              <w:t xml:space="preserve">Marketing Arrangements </w:t>
            </w:r>
          </w:p>
          <w:p w14:paraId="7EBA7CBC" w14:textId="77777777" w:rsidR="006D3974" w:rsidRPr="006D3974" w:rsidRDefault="006D3974" w:rsidP="006D3974">
            <w:pPr>
              <w:jc w:val="both"/>
              <w:rPr>
                <w:rFonts w:cs="Arial"/>
                <w:sz w:val="20"/>
                <w:szCs w:val="20"/>
                <w:lang w:val="en-US"/>
              </w:rPr>
            </w:pPr>
          </w:p>
          <w:p w14:paraId="53503700" w14:textId="77777777" w:rsidR="006D3974" w:rsidRPr="006D3974" w:rsidRDefault="006D3974" w:rsidP="006D3974">
            <w:pPr>
              <w:jc w:val="both"/>
              <w:rPr>
                <w:rFonts w:cs="Arial"/>
                <w:sz w:val="20"/>
                <w:szCs w:val="20"/>
                <w:lang w:val="en-US"/>
              </w:rPr>
            </w:pPr>
            <w:r w:rsidRPr="006D3974">
              <w:rPr>
                <w:rFonts w:cs="Arial"/>
                <w:sz w:val="20"/>
                <w:szCs w:val="20"/>
                <w:lang w:val="en-US"/>
              </w:rPr>
              <w:t xml:space="preserve">Students will learn about licensing, </w:t>
            </w:r>
            <w:proofErr w:type="gramStart"/>
            <w:r w:rsidRPr="006D3974">
              <w:rPr>
                <w:rFonts w:cs="Arial"/>
                <w:sz w:val="20"/>
                <w:szCs w:val="20"/>
                <w:lang w:val="en-US"/>
              </w:rPr>
              <w:t>merchandising</w:t>
            </w:r>
            <w:proofErr w:type="gramEnd"/>
            <w:r w:rsidRPr="006D3974">
              <w:rPr>
                <w:rFonts w:cs="Arial"/>
                <w:sz w:val="20"/>
                <w:szCs w:val="20"/>
                <w:lang w:val="en-US"/>
              </w:rPr>
              <w:t xml:space="preserve"> and franchising as marketing arrangements, exploring the differences between them and when they should each be considered. Students will draft some of these agreements and be able to advise clients as to their appropriate use. </w:t>
            </w:r>
          </w:p>
          <w:p w14:paraId="475ADAD5" w14:textId="77777777" w:rsidR="006D3974" w:rsidRPr="006D3974" w:rsidRDefault="006D3974" w:rsidP="006D3974">
            <w:pPr>
              <w:jc w:val="both"/>
              <w:rPr>
                <w:rFonts w:cs="Arial"/>
                <w:sz w:val="20"/>
                <w:szCs w:val="20"/>
                <w:lang w:val="en-US"/>
              </w:rPr>
            </w:pPr>
          </w:p>
          <w:p w14:paraId="038A036F" w14:textId="77777777" w:rsidR="006D3974" w:rsidRPr="006D3974" w:rsidRDefault="006D3974" w:rsidP="006D3974">
            <w:pPr>
              <w:jc w:val="both"/>
              <w:rPr>
                <w:rFonts w:cs="Arial"/>
                <w:sz w:val="20"/>
                <w:szCs w:val="20"/>
                <w:u w:val="single"/>
                <w:lang w:val="en-US"/>
              </w:rPr>
            </w:pPr>
            <w:r w:rsidRPr="006D3974">
              <w:rPr>
                <w:rFonts w:cs="Arial"/>
                <w:sz w:val="20"/>
                <w:szCs w:val="20"/>
                <w:u w:val="single"/>
                <w:lang w:val="en-US"/>
              </w:rPr>
              <w:t xml:space="preserve">Sale of Goods in Commercial and Consumer Contracts </w:t>
            </w:r>
          </w:p>
          <w:p w14:paraId="60B27BEF" w14:textId="77777777" w:rsidR="006D3974" w:rsidRPr="006D3974" w:rsidRDefault="006D3974" w:rsidP="006D3974">
            <w:pPr>
              <w:jc w:val="both"/>
              <w:rPr>
                <w:rFonts w:cs="Arial"/>
                <w:sz w:val="20"/>
                <w:szCs w:val="20"/>
                <w:lang w:val="en-US"/>
              </w:rPr>
            </w:pPr>
          </w:p>
          <w:p w14:paraId="3A496C05" w14:textId="77777777" w:rsidR="006D3974" w:rsidRPr="006D3974" w:rsidRDefault="006D3974" w:rsidP="006D3974">
            <w:pPr>
              <w:jc w:val="both"/>
              <w:rPr>
                <w:rFonts w:cs="Arial"/>
                <w:sz w:val="20"/>
                <w:szCs w:val="20"/>
                <w:lang w:val="en-US"/>
              </w:rPr>
            </w:pPr>
            <w:r w:rsidRPr="006D3974">
              <w:rPr>
                <w:rFonts w:cs="Arial"/>
                <w:sz w:val="20"/>
                <w:szCs w:val="20"/>
                <w:lang w:val="en-US"/>
              </w:rPr>
              <w:t xml:space="preserve">Students will then consider the law relating to the Sale of Goods in the context of a business to business transaction. Students will draft a contract for the supply of goods and, in doing so, will consider the law relating to the description of goods, the quality and fitness for purpose of goods and the passing of property, risk and title. </w:t>
            </w:r>
          </w:p>
          <w:p w14:paraId="2DC1E0BF" w14:textId="77777777" w:rsidR="006D3974" w:rsidRPr="006D3974" w:rsidRDefault="006D3974" w:rsidP="006D3974">
            <w:pPr>
              <w:jc w:val="both"/>
              <w:rPr>
                <w:rFonts w:cs="Arial"/>
                <w:sz w:val="20"/>
                <w:szCs w:val="20"/>
                <w:lang w:val="en-US"/>
              </w:rPr>
            </w:pPr>
          </w:p>
          <w:p w14:paraId="01D7CC91" w14:textId="23288E13" w:rsidR="006D3974" w:rsidRPr="006D3974" w:rsidRDefault="006D3974" w:rsidP="006D3974">
            <w:pPr>
              <w:jc w:val="both"/>
              <w:rPr>
                <w:rFonts w:cs="Arial"/>
                <w:sz w:val="20"/>
                <w:szCs w:val="20"/>
                <w:lang w:val="en-US"/>
              </w:rPr>
            </w:pPr>
            <w:r w:rsidRPr="006D3974">
              <w:rPr>
                <w:rFonts w:cs="Arial"/>
                <w:sz w:val="20"/>
                <w:szCs w:val="20"/>
                <w:lang w:val="en-US"/>
              </w:rPr>
              <w:t>Finally</w:t>
            </w:r>
            <w:r w:rsidR="0093521C">
              <w:rPr>
                <w:rFonts w:cs="Arial"/>
                <w:sz w:val="20"/>
                <w:szCs w:val="20"/>
                <w:lang w:val="en-US"/>
              </w:rPr>
              <w:t>,</w:t>
            </w:r>
            <w:r w:rsidRPr="006D3974">
              <w:rPr>
                <w:rFonts w:cs="Arial"/>
                <w:sz w:val="20"/>
                <w:szCs w:val="20"/>
                <w:lang w:val="en-US"/>
              </w:rPr>
              <w:t xml:space="preserve"> students will explore the law relating to business to consumer contracts. In the context of advising a consumer</w:t>
            </w:r>
            <w:r w:rsidR="00D60BF0">
              <w:rPr>
                <w:rFonts w:cs="Arial"/>
                <w:sz w:val="20"/>
                <w:szCs w:val="20"/>
                <w:lang w:val="en-US"/>
              </w:rPr>
              <w:t>,</w:t>
            </w:r>
            <w:r w:rsidRPr="006D3974">
              <w:rPr>
                <w:rFonts w:cs="Arial"/>
                <w:sz w:val="20"/>
                <w:szCs w:val="20"/>
                <w:lang w:val="en-US"/>
              </w:rPr>
              <w:t xml:space="preserve"> students will study the law relating to consumer rights and unfair contract terms and will look at specific issues relating to distance selling and Hire Purchase contracts. </w:t>
            </w:r>
          </w:p>
          <w:p w14:paraId="4ECF8D99" w14:textId="77777777" w:rsidR="006D3974" w:rsidRPr="006D3974" w:rsidRDefault="006D3974" w:rsidP="006D3974">
            <w:pPr>
              <w:jc w:val="both"/>
              <w:rPr>
                <w:rFonts w:cs="Arial"/>
                <w:sz w:val="20"/>
                <w:szCs w:val="20"/>
                <w:lang w:val="en-US"/>
              </w:rPr>
            </w:pPr>
          </w:p>
          <w:p w14:paraId="62ABAB37" w14:textId="6367E9A6" w:rsidR="00831170" w:rsidRPr="00000462" w:rsidRDefault="006D3974" w:rsidP="00A25938">
            <w:pPr>
              <w:jc w:val="both"/>
              <w:rPr>
                <w:rFonts w:cs="Arial"/>
                <w:sz w:val="20"/>
                <w:szCs w:val="20"/>
                <w:lang w:val="en-US"/>
              </w:rPr>
            </w:pPr>
            <w:r w:rsidRPr="006D3974">
              <w:rPr>
                <w:rFonts w:cs="Arial"/>
                <w:sz w:val="20"/>
                <w:szCs w:val="20"/>
                <w:lang w:val="en-US"/>
              </w:rPr>
              <w:t xml:space="preserve">The module will be delivered in the context of practical workshops with each aspect illustrated in a practical context followed by hands-on exercises requiring student participation.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3F1B1086" w14:textId="77777777" w:rsidR="00CC212B" w:rsidRDefault="00095392" w:rsidP="00F93594">
            <w:pPr>
              <w:pStyle w:val="ListParagraph"/>
              <w:numPr>
                <w:ilvl w:val="0"/>
                <w:numId w:val="11"/>
              </w:numPr>
              <w:rPr>
                <w:rFonts w:cs="Arial"/>
                <w:sz w:val="20"/>
                <w:szCs w:val="20"/>
              </w:rPr>
            </w:pPr>
            <w:r>
              <w:rPr>
                <w:rFonts w:cs="Arial"/>
                <w:sz w:val="20"/>
                <w:szCs w:val="20"/>
              </w:rPr>
              <w:t>Bamford, K</w:t>
            </w:r>
            <w:r w:rsidR="006B1C2B">
              <w:rPr>
                <w:rFonts w:cs="Arial"/>
                <w:sz w:val="20"/>
                <w:szCs w:val="20"/>
              </w:rPr>
              <w:t>.</w:t>
            </w:r>
            <w:r w:rsidR="00BC1CE6">
              <w:rPr>
                <w:rFonts w:cs="Arial"/>
                <w:sz w:val="20"/>
                <w:szCs w:val="20"/>
              </w:rPr>
              <w:t xml:space="preserve"> &amp; </w:t>
            </w:r>
            <w:proofErr w:type="spellStart"/>
            <w:r w:rsidR="00BC1CE6">
              <w:rPr>
                <w:rFonts w:cs="Arial"/>
                <w:sz w:val="20"/>
                <w:szCs w:val="20"/>
              </w:rPr>
              <w:t>Embley</w:t>
            </w:r>
            <w:proofErr w:type="spellEnd"/>
            <w:r w:rsidR="00BC1CE6">
              <w:rPr>
                <w:rFonts w:cs="Arial"/>
                <w:sz w:val="20"/>
                <w:szCs w:val="20"/>
              </w:rPr>
              <w:t>, J. et al</w:t>
            </w:r>
            <w:r w:rsidR="00CC212B">
              <w:rPr>
                <w:rFonts w:cs="Arial"/>
                <w:sz w:val="20"/>
                <w:szCs w:val="20"/>
              </w:rPr>
              <w:t xml:space="preserve"> </w:t>
            </w:r>
            <w:r w:rsidR="009810D8">
              <w:rPr>
                <w:rFonts w:cs="Arial"/>
                <w:sz w:val="20"/>
                <w:szCs w:val="20"/>
              </w:rPr>
              <w:t>(2021) ‘</w:t>
            </w:r>
            <w:r w:rsidR="00A427EB" w:rsidRPr="00A427EB">
              <w:rPr>
                <w:rFonts w:cs="Arial"/>
                <w:i/>
                <w:iCs/>
                <w:sz w:val="20"/>
                <w:szCs w:val="20"/>
              </w:rPr>
              <w:t>Commercial and IP Law and Practice 202</w:t>
            </w:r>
            <w:r w:rsidR="00A427EB">
              <w:rPr>
                <w:rFonts w:cs="Arial"/>
                <w:i/>
                <w:iCs/>
                <w:sz w:val="20"/>
                <w:szCs w:val="20"/>
              </w:rPr>
              <w:t>1’</w:t>
            </w:r>
            <w:r w:rsidR="00CC212B">
              <w:rPr>
                <w:rFonts w:cs="Arial"/>
                <w:sz w:val="20"/>
                <w:szCs w:val="20"/>
              </w:rPr>
              <w:t>, College of Law Publishing</w:t>
            </w:r>
          </w:p>
          <w:p w14:paraId="50E8E9B4" w14:textId="3EA49504" w:rsidR="00E050B7" w:rsidRDefault="00E050B7" w:rsidP="00E050B7">
            <w:pPr>
              <w:pStyle w:val="ListParagraph"/>
              <w:numPr>
                <w:ilvl w:val="0"/>
                <w:numId w:val="11"/>
              </w:numPr>
              <w:rPr>
                <w:rFonts w:cs="Arial"/>
                <w:sz w:val="20"/>
                <w:szCs w:val="20"/>
              </w:rPr>
            </w:pPr>
            <w:r>
              <w:rPr>
                <w:rFonts w:cs="Arial"/>
                <w:sz w:val="20"/>
                <w:szCs w:val="20"/>
              </w:rPr>
              <w:t>Fox, D. &amp; Munday, R. et al (2020) ‘</w:t>
            </w:r>
            <w:hyperlink r:id="rId11" w:history="1">
              <w:r w:rsidRPr="00E050B7">
                <w:rPr>
                  <w:rStyle w:val="Hyperlink"/>
                  <w:rFonts w:cs="Arial"/>
                  <w:i/>
                  <w:iCs/>
                  <w:color w:val="auto"/>
                  <w:sz w:val="20"/>
                  <w:szCs w:val="20"/>
                  <w:u w:val="none"/>
                </w:rPr>
                <w:t>Sealy and Hooley's Commercial Law: Text, Cases, and Materials</w:t>
              </w:r>
            </w:hyperlink>
            <w:r>
              <w:rPr>
                <w:rFonts w:cs="Arial"/>
                <w:sz w:val="20"/>
                <w:szCs w:val="20"/>
              </w:rPr>
              <w:t>’, 6</w:t>
            </w:r>
            <w:r w:rsidRPr="00E050B7">
              <w:rPr>
                <w:rFonts w:cs="Arial"/>
                <w:sz w:val="20"/>
                <w:szCs w:val="20"/>
                <w:vertAlign w:val="superscript"/>
              </w:rPr>
              <w:t>th</w:t>
            </w:r>
            <w:r>
              <w:rPr>
                <w:rFonts w:cs="Arial"/>
                <w:sz w:val="20"/>
                <w:szCs w:val="20"/>
              </w:rPr>
              <w:t xml:space="preserve"> </w:t>
            </w:r>
            <w:proofErr w:type="spellStart"/>
            <w:r>
              <w:rPr>
                <w:rFonts w:cs="Arial"/>
                <w:sz w:val="20"/>
                <w:szCs w:val="20"/>
              </w:rPr>
              <w:t>Edn</w:t>
            </w:r>
            <w:proofErr w:type="spellEnd"/>
            <w:r>
              <w:rPr>
                <w:rFonts w:cs="Arial"/>
                <w:sz w:val="20"/>
                <w:szCs w:val="20"/>
              </w:rPr>
              <w:t>, OUP</w:t>
            </w:r>
          </w:p>
          <w:p w14:paraId="0CB2B995" w14:textId="77777777" w:rsidR="00A427EB" w:rsidRDefault="00444F92" w:rsidP="00F0232E">
            <w:pPr>
              <w:pStyle w:val="ListParagraph"/>
              <w:numPr>
                <w:ilvl w:val="0"/>
                <w:numId w:val="11"/>
              </w:numPr>
              <w:rPr>
                <w:rFonts w:cs="Arial"/>
                <w:sz w:val="20"/>
                <w:szCs w:val="20"/>
              </w:rPr>
            </w:pPr>
            <w:proofErr w:type="spellStart"/>
            <w:r>
              <w:rPr>
                <w:rFonts w:cs="Arial"/>
                <w:sz w:val="20"/>
                <w:szCs w:val="20"/>
              </w:rPr>
              <w:t>Baskind</w:t>
            </w:r>
            <w:proofErr w:type="spellEnd"/>
            <w:r>
              <w:rPr>
                <w:rFonts w:cs="Arial"/>
                <w:sz w:val="20"/>
                <w:szCs w:val="20"/>
              </w:rPr>
              <w:t xml:space="preserve">, E &amp; Osborne, </w:t>
            </w:r>
            <w:r w:rsidR="0059443B">
              <w:rPr>
                <w:rFonts w:cs="Arial"/>
                <w:sz w:val="20"/>
                <w:szCs w:val="20"/>
              </w:rPr>
              <w:t>G</w:t>
            </w:r>
            <w:r>
              <w:rPr>
                <w:rFonts w:cs="Arial"/>
                <w:sz w:val="20"/>
                <w:szCs w:val="20"/>
              </w:rPr>
              <w:t>. et al (20</w:t>
            </w:r>
            <w:r w:rsidR="0059443B">
              <w:rPr>
                <w:rFonts w:cs="Arial"/>
                <w:sz w:val="20"/>
                <w:szCs w:val="20"/>
              </w:rPr>
              <w:t>19) ‘Commercial Law’, 3</w:t>
            </w:r>
            <w:r w:rsidR="0059443B" w:rsidRPr="0059443B">
              <w:rPr>
                <w:rFonts w:cs="Arial"/>
                <w:sz w:val="20"/>
                <w:szCs w:val="20"/>
                <w:vertAlign w:val="superscript"/>
              </w:rPr>
              <w:t>rd</w:t>
            </w:r>
            <w:r w:rsidR="0059443B">
              <w:rPr>
                <w:rFonts w:cs="Arial"/>
                <w:sz w:val="20"/>
                <w:szCs w:val="20"/>
              </w:rPr>
              <w:t xml:space="preserve"> </w:t>
            </w:r>
            <w:proofErr w:type="spellStart"/>
            <w:r w:rsidR="0059443B">
              <w:rPr>
                <w:rFonts w:cs="Arial"/>
                <w:sz w:val="20"/>
                <w:szCs w:val="20"/>
              </w:rPr>
              <w:t>Edn</w:t>
            </w:r>
            <w:proofErr w:type="spellEnd"/>
            <w:r w:rsidR="0059443B">
              <w:rPr>
                <w:rFonts w:cs="Arial"/>
                <w:sz w:val="20"/>
                <w:szCs w:val="20"/>
              </w:rPr>
              <w:t xml:space="preserve">, OUP </w:t>
            </w:r>
          </w:p>
          <w:p w14:paraId="0D7CB753" w14:textId="2E04083B" w:rsidR="000D36AB" w:rsidRDefault="000D36AB" w:rsidP="00F0232E">
            <w:pPr>
              <w:pStyle w:val="ListParagraph"/>
              <w:numPr>
                <w:ilvl w:val="0"/>
                <w:numId w:val="11"/>
              </w:numPr>
              <w:rPr>
                <w:rFonts w:cs="Arial"/>
                <w:sz w:val="20"/>
                <w:szCs w:val="20"/>
              </w:rPr>
            </w:pPr>
            <w:r>
              <w:rPr>
                <w:rFonts w:cs="Arial"/>
                <w:sz w:val="20"/>
                <w:szCs w:val="20"/>
              </w:rPr>
              <w:t>Journal of International Commercial Law &amp; Tec</w:t>
            </w:r>
            <w:r w:rsidR="00860EB8">
              <w:rPr>
                <w:rFonts w:cs="Arial"/>
                <w:sz w:val="20"/>
                <w:szCs w:val="20"/>
              </w:rPr>
              <w:t>h</w:t>
            </w:r>
            <w:r>
              <w:rPr>
                <w:rFonts w:cs="Arial"/>
                <w:sz w:val="20"/>
                <w:szCs w:val="20"/>
              </w:rPr>
              <w:t>nology</w:t>
            </w:r>
          </w:p>
          <w:p w14:paraId="2B314DE0" w14:textId="71648C8F" w:rsidR="000D36AB" w:rsidRPr="00F0232E" w:rsidRDefault="00860EB8" w:rsidP="00F0232E">
            <w:pPr>
              <w:pStyle w:val="ListParagraph"/>
              <w:numPr>
                <w:ilvl w:val="0"/>
                <w:numId w:val="11"/>
              </w:numPr>
              <w:rPr>
                <w:rFonts w:cs="Arial"/>
                <w:sz w:val="20"/>
                <w:szCs w:val="20"/>
              </w:rPr>
            </w:pPr>
            <w:r>
              <w:rPr>
                <w:rFonts w:cs="Arial"/>
                <w:sz w:val="20"/>
                <w:szCs w:val="20"/>
              </w:rPr>
              <w:t>Practical Law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lastRenderedPageBreak/>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9DC4C4" w14:textId="77777777" w:rsidR="000D3B52" w:rsidRDefault="000D3B52" w:rsidP="00472EC0">
      <w:r>
        <w:separator/>
      </w:r>
    </w:p>
  </w:endnote>
  <w:endnote w:type="continuationSeparator" w:id="0">
    <w:p w14:paraId="66EADBAD" w14:textId="77777777" w:rsidR="000D3B52" w:rsidRDefault="000D3B52"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4844FB" w14:textId="77777777" w:rsidR="000D3B52" w:rsidRDefault="000D3B52" w:rsidP="00472EC0">
      <w:r>
        <w:separator/>
      </w:r>
    </w:p>
  </w:footnote>
  <w:footnote w:type="continuationSeparator" w:id="0">
    <w:p w14:paraId="4283C179" w14:textId="77777777" w:rsidR="000D3B52" w:rsidRDefault="000D3B52"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8"/>
  </w:num>
  <w:num w:numId="5">
    <w:abstractNumId w:val="13"/>
  </w:num>
  <w:num w:numId="6">
    <w:abstractNumId w:val="5"/>
  </w:num>
  <w:num w:numId="7">
    <w:abstractNumId w:val="2"/>
  </w:num>
  <w:num w:numId="8">
    <w:abstractNumId w:val="11"/>
  </w:num>
  <w:num w:numId="9">
    <w:abstractNumId w:val="9"/>
  </w:num>
  <w:num w:numId="10">
    <w:abstractNumId w:val="10"/>
  </w:num>
  <w:num w:numId="11">
    <w:abstractNumId w:val="12"/>
  </w:num>
  <w:num w:numId="12">
    <w:abstractNumId w:val="16"/>
  </w:num>
  <w:num w:numId="13">
    <w:abstractNumId w:val="18"/>
  </w:num>
  <w:num w:numId="14">
    <w:abstractNumId w:val="17"/>
  </w:num>
  <w:num w:numId="15">
    <w:abstractNumId w:val="0"/>
  </w:num>
  <w:num w:numId="16">
    <w:abstractNumId w:val="1"/>
  </w:num>
  <w:num w:numId="17">
    <w:abstractNumId w:val="3"/>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462"/>
    <w:rsid w:val="00007CC9"/>
    <w:rsid w:val="000115FC"/>
    <w:rsid w:val="00020B52"/>
    <w:rsid w:val="000259B0"/>
    <w:rsid w:val="000342E4"/>
    <w:rsid w:val="0004410C"/>
    <w:rsid w:val="00044C65"/>
    <w:rsid w:val="00051907"/>
    <w:rsid w:val="000550C4"/>
    <w:rsid w:val="00057070"/>
    <w:rsid w:val="000632EF"/>
    <w:rsid w:val="00073057"/>
    <w:rsid w:val="00076D92"/>
    <w:rsid w:val="000771A6"/>
    <w:rsid w:val="00095392"/>
    <w:rsid w:val="00097B5E"/>
    <w:rsid w:val="000B513E"/>
    <w:rsid w:val="000C35D7"/>
    <w:rsid w:val="000D36AB"/>
    <w:rsid w:val="000D3B52"/>
    <w:rsid w:val="000D5C74"/>
    <w:rsid w:val="000D797B"/>
    <w:rsid w:val="000E0586"/>
    <w:rsid w:val="000E63F1"/>
    <w:rsid w:val="000F67D7"/>
    <w:rsid w:val="0010140D"/>
    <w:rsid w:val="001108EB"/>
    <w:rsid w:val="0013276D"/>
    <w:rsid w:val="0013517F"/>
    <w:rsid w:val="001507ED"/>
    <w:rsid w:val="00161523"/>
    <w:rsid w:val="00164483"/>
    <w:rsid w:val="00173876"/>
    <w:rsid w:val="00177AFB"/>
    <w:rsid w:val="001817A6"/>
    <w:rsid w:val="00183F20"/>
    <w:rsid w:val="00191F41"/>
    <w:rsid w:val="001969DE"/>
    <w:rsid w:val="001B41F2"/>
    <w:rsid w:val="001C5D25"/>
    <w:rsid w:val="001D3BE7"/>
    <w:rsid w:val="001D77E4"/>
    <w:rsid w:val="001E6D81"/>
    <w:rsid w:val="0020133F"/>
    <w:rsid w:val="00201ED5"/>
    <w:rsid w:val="00213E0E"/>
    <w:rsid w:val="00223285"/>
    <w:rsid w:val="00227861"/>
    <w:rsid w:val="00232F5F"/>
    <w:rsid w:val="002379E7"/>
    <w:rsid w:val="002543B7"/>
    <w:rsid w:val="00273A65"/>
    <w:rsid w:val="00290CB9"/>
    <w:rsid w:val="00292167"/>
    <w:rsid w:val="002972E7"/>
    <w:rsid w:val="002A0618"/>
    <w:rsid w:val="002A25F6"/>
    <w:rsid w:val="002B011A"/>
    <w:rsid w:val="002C1388"/>
    <w:rsid w:val="002C523A"/>
    <w:rsid w:val="002C5F6B"/>
    <w:rsid w:val="002D6B5C"/>
    <w:rsid w:val="002E4517"/>
    <w:rsid w:val="002F1245"/>
    <w:rsid w:val="002F6E59"/>
    <w:rsid w:val="00302FAE"/>
    <w:rsid w:val="00313C6C"/>
    <w:rsid w:val="00317AAE"/>
    <w:rsid w:val="003232C6"/>
    <w:rsid w:val="00324768"/>
    <w:rsid w:val="0032590C"/>
    <w:rsid w:val="00333EFA"/>
    <w:rsid w:val="0033707C"/>
    <w:rsid w:val="0034140B"/>
    <w:rsid w:val="003427BD"/>
    <w:rsid w:val="00361AF7"/>
    <w:rsid w:val="00363BC3"/>
    <w:rsid w:val="003644A2"/>
    <w:rsid w:val="003818EF"/>
    <w:rsid w:val="003852FB"/>
    <w:rsid w:val="0039691C"/>
    <w:rsid w:val="003A1E97"/>
    <w:rsid w:val="003A6761"/>
    <w:rsid w:val="003B0060"/>
    <w:rsid w:val="003D41BF"/>
    <w:rsid w:val="003D4292"/>
    <w:rsid w:val="003D736B"/>
    <w:rsid w:val="003E383A"/>
    <w:rsid w:val="003E6F5E"/>
    <w:rsid w:val="00406BB7"/>
    <w:rsid w:val="00420B83"/>
    <w:rsid w:val="00433972"/>
    <w:rsid w:val="004344FD"/>
    <w:rsid w:val="004365AD"/>
    <w:rsid w:val="00444F92"/>
    <w:rsid w:val="00456953"/>
    <w:rsid w:val="00456BF1"/>
    <w:rsid w:val="004576DD"/>
    <w:rsid w:val="0046167B"/>
    <w:rsid w:val="00464475"/>
    <w:rsid w:val="00464ADF"/>
    <w:rsid w:val="00464B5D"/>
    <w:rsid w:val="00467A2B"/>
    <w:rsid w:val="00472EC0"/>
    <w:rsid w:val="00476FE2"/>
    <w:rsid w:val="00486CE3"/>
    <w:rsid w:val="004A3397"/>
    <w:rsid w:val="004B315D"/>
    <w:rsid w:val="004D037B"/>
    <w:rsid w:val="004D1A72"/>
    <w:rsid w:val="004D23ED"/>
    <w:rsid w:val="004D4467"/>
    <w:rsid w:val="004F0F93"/>
    <w:rsid w:val="004F3E0C"/>
    <w:rsid w:val="0051710E"/>
    <w:rsid w:val="00522E03"/>
    <w:rsid w:val="00531896"/>
    <w:rsid w:val="00531EBB"/>
    <w:rsid w:val="005333B4"/>
    <w:rsid w:val="00536E0A"/>
    <w:rsid w:val="00542083"/>
    <w:rsid w:val="005464D4"/>
    <w:rsid w:val="005500E0"/>
    <w:rsid w:val="00560248"/>
    <w:rsid w:val="00562898"/>
    <w:rsid w:val="00563007"/>
    <w:rsid w:val="00563A02"/>
    <w:rsid w:val="0059443B"/>
    <w:rsid w:val="005A2D36"/>
    <w:rsid w:val="005B3652"/>
    <w:rsid w:val="005C118D"/>
    <w:rsid w:val="005C6924"/>
    <w:rsid w:val="005C6A97"/>
    <w:rsid w:val="005D00CA"/>
    <w:rsid w:val="005D578C"/>
    <w:rsid w:val="005D7363"/>
    <w:rsid w:val="005E63D7"/>
    <w:rsid w:val="00602FC8"/>
    <w:rsid w:val="0060714F"/>
    <w:rsid w:val="0061256C"/>
    <w:rsid w:val="006131A0"/>
    <w:rsid w:val="0062242B"/>
    <w:rsid w:val="00625749"/>
    <w:rsid w:val="0062721B"/>
    <w:rsid w:val="00631C36"/>
    <w:rsid w:val="00632E88"/>
    <w:rsid w:val="00636AE0"/>
    <w:rsid w:val="006413A2"/>
    <w:rsid w:val="0064354F"/>
    <w:rsid w:val="00663C33"/>
    <w:rsid w:val="0066563F"/>
    <w:rsid w:val="00665847"/>
    <w:rsid w:val="006677CE"/>
    <w:rsid w:val="00672099"/>
    <w:rsid w:val="00673D57"/>
    <w:rsid w:val="006860A5"/>
    <w:rsid w:val="00690B99"/>
    <w:rsid w:val="006A70D7"/>
    <w:rsid w:val="006B1C2B"/>
    <w:rsid w:val="006B5384"/>
    <w:rsid w:val="006C1BB8"/>
    <w:rsid w:val="006C512F"/>
    <w:rsid w:val="006D3974"/>
    <w:rsid w:val="006F5E52"/>
    <w:rsid w:val="007025E0"/>
    <w:rsid w:val="007059F4"/>
    <w:rsid w:val="00713104"/>
    <w:rsid w:val="00727E79"/>
    <w:rsid w:val="0073015C"/>
    <w:rsid w:val="0073177A"/>
    <w:rsid w:val="00733A41"/>
    <w:rsid w:val="00751226"/>
    <w:rsid w:val="00756510"/>
    <w:rsid w:val="0076193E"/>
    <w:rsid w:val="00770DC4"/>
    <w:rsid w:val="00780EC9"/>
    <w:rsid w:val="00781604"/>
    <w:rsid w:val="00784836"/>
    <w:rsid w:val="00785703"/>
    <w:rsid w:val="0078767B"/>
    <w:rsid w:val="00794704"/>
    <w:rsid w:val="007A0E83"/>
    <w:rsid w:val="007A4415"/>
    <w:rsid w:val="007A4632"/>
    <w:rsid w:val="007A7F95"/>
    <w:rsid w:val="007D40BB"/>
    <w:rsid w:val="007D4D15"/>
    <w:rsid w:val="007D6480"/>
    <w:rsid w:val="007E41DA"/>
    <w:rsid w:val="007E5B8F"/>
    <w:rsid w:val="007F46F7"/>
    <w:rsid w:val="007F546D"/>
    <w:rsid w:val="008005B0"/>
    <w:rsid w:val="00827584"/>
    <w:rsid w:val="00831170"/>
    <w:rsid w:val="008350F1"/>
    <w:rsid w:val="00841B19"/>
    <w:rsid w:val="00846956"/>
    <w:rsid w:val="008504D8"/>
    <w:rsid w:val="00851D73"/>
    <w:rsid w:val="00855832"/>
    <w:rsid w:val="00857BEF"/>
    <w:rsid w:val="00860EB8"/>
    <w:rsid w:val="008618AF"/>
    <w:rsid w:val="00861CB8"/>
    <w:rsid w:val="00866BAB"/>
    <w:rsid w:val="008754DD"/>
    <w:rsid w:val="00892FED"/>
    <w:rsid w:val="00894B22"/>
    <w:rsid w:val="008B0EDA"/>
    <w:rsid w:val="008B47B9"/>
    <w:rsid w:val="008C2DF7"/>
    <w:rsid w:val="008C3991"/>
    <w:rsid w:val="008C56D4"/>
    <w:rsid w:val="008C61E8"/>
    <w:rsid w:val="008D0F2E"/>
    <w:rsid w:val="008D105F"/>
    <w:rsid w:val="008D6FC5"/>
    <w:rsid w:val="008F5527"/>
    <w:rsid w:val="008F6B1F"/>
    <w:rsid w:val="009031A4"/>
    <w:rsid w:val="0090761B"/>
    <w:rsid w:val="00916034"/>
    <w:rsid w:val="00926BEA"/>
    <w:rsid w:val="00934247"/>
    <w:rsid w:val="0093521C"/>
    <w:rsid w:val="00942D03"/>
    <w:rsid w:val="009522B4"/>
    <w:rsid w:val="009650B6"/>
    <w:rsid w:val="00972920"/>
    <w:rsid w:val="00975A27"/>
    <w:rsid w:val="009810D8"/>
    <w:rsid w:val="00987A96"/>
    <w:rsid w:val="009A0DDB"/>
    <w:rsid w:val="009A1774"/>
    <w:rsid w:val="009A29AD"/>
    <w:rsid w:val="009C0089"/>
    <w:rsid w:val="009C0C1C"/>
    <w:rsid w:val="009D5659"/>
    <w:rsid w:val="009E2B80"/>
    <w:rsid w:val="009E73E8"/>
    <w:rsid w:val="009E74F8"/>
    <w:rsid w:val="009F60EB"/>
    <w:rsid w:val="009F693E"/>
    <w:rsid w:val="009F73D9"/>
    <w:rsid w:val="00A03034"/>
    <w:rsid w:val="00A25938"/>
    <w:rsid w:val="00A3195E"/>
    <w:rsid w:val="00A427EB"/>
    <w:rsid w:val="00A44160"/>
    <w:rsid w:val="00A61965"/>
    <w:rsid w:val="00A676C7"/>
    <w:rsid w:val="00A70F7A"/>
    <w:rsid w:val="00A73B93"/>
    <w:rsid w:val="00AA3D51"/>
    <w:rsid w:val="00AA3E65"/>
    <w:rsid w:val="00AA4092"/>
    <w:rsid w:val="00AB0BDE"/>
    <w:rsid w:val="00AB3133"/>
    <w:rsid w:val="00AB5D36"/>
    <w:rsid w:val="00AB6759"/>
    <w:rsid w:val="00AC633D"/>
    <w:rsid w:val="00AC6BEA"/>
    <w:rsid w:val="00AD36A6"/>
    <w:rsid w:val="00AE0C49"/>
    <w:rsid w:val="00AE6F97"/>
    <w:rsid w:val="00AF3EA5"/>
    <w:rsid w:val="00AF563D"/>
    <w:rsid w:val="00AF672E"/>
    <w:rsid w:val="00B03EAD"/>
    <w:rsid w:val="00B121C8"/>
    <w:rsid w:val="00B150E1"/>
    <w:rsid w:val="00B3040C"/>
    <w:rsid w:val="00B437FC"/>
    <w:rsid w:val="00B71AA6"/>
    <w:rsid w:val="00B76D7D"/>
    <w:rsid w:val="00B91BF7"/>
    <w:rsid w:val="00BB4247"/>
    <w:rsid w:val="00BB570F"/>
    <w:rsid w:val="00BC1CE6"/>
    <w:rsid w:val="00BC25B6"/>
    <w:rsid w:val="00BD2A22"/>
    <w:rsid w:val="00BE6944"/>
    <w:rsid w:val="00C051B5"/>
    <w:rsid w:val="00C14C53"/>
    <w:rsid w:val="00C14FC7"/>
    <w:rsid w:val="00C4273C"/>
    <w:rsid w:val="00C429DA"/>
    <w:rsid w:val="00C46709"/>
    <w:rsid w:val="00C57AB7"/>
    <w:rsid w:val="00C617F2"/>
    <w:rsid w:val="00C62320"/>
    <w:rsid w:val="00C6743C"/>
    <w:rsid w:val="00C726AC"/>
    <w:rsid w:val="00C80369"/>
    <w:rsid w:val="00C81135"/>
    <w:rsid w:val="00C8256C"/>
    <w:rsid w:val="00C832F1"/>
    <w:rsid w:val="00C96324"/>
    <w:rsid w:val="00C975DF"/>
    <w:rsid w:val="00CA0A02"/>
    <w:rsid w:val="00CC19EB"/>
    <w:rsid w:val="00CC212B"/>
    <w:rsid w:val="00CC3C78"/>
    <w:rsid w:val="00CD497D"/>
    <w:rsid w:val="00CE68BB"/>
    <w:rsid w:val="00CF1266"/>
    <w:rsid w:val="00CF3674"/>
    <w:rsid w:val="00CF4767"/>
    <w:rsid w:val="00D00605"/>
    <w:rsid w:val="00D11CC5"/>
    <w:rsid w:val="00D120A0"/>
    <w:rsid w:val="00D154F9"/>
    <w:rsid w:val="00D20E73"/>
    <w:rsid w:val="00D31C34"/>
    <w:rsid w:val="00D346F3"/>
    <w:rsid w:val="00D36435"/>
    <w:rsid w:val="00D379EF"/>
    <w:rsid w:val="00D41EB6"/>
    <w:rsid w:val="00D5787A"/>
    <w:rsid w:val="00D60174"/>
    <w:rsid w:val="00D60BF0"/>
    <w:rsid w:val="00D66554"/>
    <w:rsid w:val="00D71032"/>
    <w:rsid w:val="00D71F80"/>
    <w:rsid w:val="00D76A3B"/>
    <w:rsid w:val="00D77AF4"/>
    <w:rsid w:val="00D81BCA"/>
    <w:rsid w:val="00D8390A"/>
    <w:rsid w:val="00D93460"/>
    <w:rsid w:val="00D954E2"/>
    <w:rsid w:val="00D96B9A"/>
    <w:rsid w:val="00DA138B"/>
    <w:rsid w:val="00DA7C7E"/>
    <w:rsid w:val="00DB6628"/>
    <w:rsid w:val="00DD4E06"/>
    <w:rsid w:val="00DE4010"/>
    <w:rsid w:val="00DE4E61"/>
    <w:rsid w:val="00DF42DE"/>
    <w:rsid w:val="00DF4E6C"/>
    <w:rsid w:val="00DF5286"/>
    <w:rsid w:val="00E050B7"/>
    <w:rsid w:val="00E077DA"/>
    <w:rsid w:val="00E157F9"/>
    <w:rsid w:val="00E274ED"/>
    <w:rsid w:val="00E404A1"/>
    <w:rsid w:val="00E41486"/>
    <w:rsid w:val="00E562EC"/>
    <w:rsid w:val="00E709AD"/>
    <w:rsid w:val="00E71DE6"/>
    <w:rsid w:val="00E77F8F"/>
    <w:rsid w:val="00E80872"/>
    <w:rsid w:val="00E871EB"/>
    <w:rsid w:val="00EA0ECB"/>
    <w:rsid w:val="00EA1274"/>
    <w:rsid w:val="00EA2C14"/>
    <w:rsid w:val="00EA3CA9"/>
    <w:rsid w:val="00EB3398"/>
    <w:rsid w:val="00EB4C9F"/>
    <w:rsid w:val="00EC2776"/>
    <w:rsid w:val="00EC4EED"/>
    <w:rsid w:val="00EF5E0D"/>
    <w:rsid w:val="00F0232E"/>
    <w:rsid w:val="00F1640F"/>
    <w:rsid w:val="00F35F73"/>
    <w:rsid w:val="00F3626A"/>
    <w:rsid w:val="00F42773"/>
    <w:rsid w:val="00F53956"/>
    <w:rsid w:val="00F6374B"/>
    <w:rsid w:val="00F72F36"/>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oup.com/ukhe/product/sealy-and-hooleys-commercial-law-9780198842149?cc=gb&amp;lang=e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67EC8"/>
    <w:rsid w:val="003A55FE"/>
    <w:rsid w:val="003C3E35"/>
    <w:rsid w:val="004015CE"/>
    <w:rsid w:val="004103EF"/>
    <w:rsid w:val="005747AC"/>
    <w:rsid w:val="006B55C3"/>
    <w:rsid w:val="006F518B"/>
    <w:rsid w:val="00961D2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03BAEA-5A9B-45BA-886E-1A86DD07CB8D}"/>
</file>

<file path=customXml/itemProps2.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3.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833758-2CF3-4F8C-ABBC-FC9F9682E9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31</cp:revision>
  <cp:lastPrinted>2019-05-30T09:44:00Z</cp:lastPrinted>
  <dcterms:created xsi:type="dcterms:W3CDTF">2020-10-03T10:50:00Z</dcterms:created>
  <dcterms:modified xsi:type="dcterms:W3CDTF">2020-10-28T14:09:00Z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