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3A2BF820" w:rsidR="00227861" w:rsidRPr="0020133F" w:rsidRDefault="001F2A7B" w:rsidP="00FD7567">
            <w:pPr>
              <w:contextualSpacing/>
              <w:rPr>
                <w:rFonts w:cs="Arial"/>
                <w:b/>
                <w:bCs/>
                <w:sz w:val="20"/>
                <w:szCs w:val="20"/>
              </w:rPr>
            </w:pPr>
            <w:r>
              <w:rPr>
                <w:rFonts w:cs="Arial"/>
                <w:b/>
                <w:bCs/>
                <w:sz w:val="20"/>
                <w:szCs w:val="20"/>
              </w:rPr>
              <w:t>Family</w:t>
            </w:r>
            <w:r w:rsidR="00F3626A">
              <w:rPr>
                <w:rFonts w:cs="Arial"/>
                <w:b/>
                <w:bCs/>
                <w:sz w:val="20"/>
                <w:szCs w:val="20"/>
              </w:rPr>
              <w:t xml:space="preserve"> </w:t>
            </w:r>
            <w:r w:rsidR="00D76A3B">
              <w:rPr>
                <w:rFonts w:cs="Arial"/>
                <w:b/>
                <w:bCs/>
                <w:sz w:val="20"/>
                <w:szCs w:val="20"/>
              </w:rPr>
              <w:t xml:space="preserve">Law </w:t>
            </w:r>
            <w:r w:rsidR="00511A55">
              <w:rPr>
                <w:rFonts w:cs="Arial"/>
                <w:b/>
                <w:bCs/>
                <w:sz w:val="20"/>
                <w:szCs w:val="20"/>
              </w:rPr>
              <w:t>and</w:t>
            </w:r>
            <w:r w:rsidR="00D76A3B">
              <w:rPr>
                <w:rFonts w:cs="Arial"/>
                <w:b/>
                <w:bCs/>
                <w:sz w:val="20"/>
                <w:szCs w:val="20"/>
              </w:rPr>
              <w:t xml:space="preserve"> Practice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49A401A3" w:rsidR="00472EC0" w:rsidRPr="00361AF7" w:rsidRDefault="0017751D" w:rsidP="00FD7567">
            <w:pPr>
              <w:contextualSpacing/>
              <w:rPr>
                <w:rFonts w:cs="Arial"/>
                <w:sz w:val="20"/>
                <w:szCs w:val="20"/>
              </w:rPr>
            </w:pPr>
            <w:r>
              <w:rPr>
                <w:rFonts w:cs="Arial"/>
                <w:sz w:val="20"/>
                <w:szCs w:val="20"/>
              </w:rPr>
              <w:t>LAW7008M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7F035A90"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w:t>
            </w:r>
            <w:r w:rsidR="001F2A7B">
              <w:rPr>
                <w:rFonts w:cs="Arial"/>
                <w:sz w:val="20"/>
                <w:szCs w:val="20"/>
              </w:rPr>
              <w:t>family</w:t>
            </w:r>
            <w:r w:rsidR="00987A96" w:rsidRPr="00E71DE6">
              <w:rPr>
                <w:rFonts w:cs="Arial"/>
                <w:sz w:val="20"/>
                <w:szCs w:val="20"/>
              </w:rPr>
              <w:t xml:space="preserve"> </w:t>
            </w:r>
            <w:r w:rsidR="005A2D36">
              <w:rPr>
                <w:rFonts w:cs="Arial"/>
                <w:sz w:val="20"/>
                <w:szCs w:val="20"/>
              </w:rPr>
              <w:t>law and</w:t>
            </w:r>
            <w:r w:rsidR="00987A96" w:rsidRPr="00E71DE6">
              <w:rPr>
                <w:rFonts w:cs="Arial"/>
                <w:sz w:val="20"/>
                <w:szCs w:val="20"/>
              </w:rPr>
              <w:t xml:space="preserve"> practice.</w:t>
            </w:r>
            <w:r w:rsidR="00BE7F52">
              <w:rPr>
                <w:rFonts w:cs="Arial"/>
                <w:sz w:val="20"/>
                <w:szCs w:val="20"/>
              </w:rPr>
              <w:t xml:space="preserve"> </w:t>
            </w:r>
            <w:r w:rsidR="00E34426">
              <w:rPr>
                <w:rFonts w:cs="Arial"/>
                <w:sz w:val="20"/>
                <w:szCs w:val="20"/>
              </w:rPr>
              <w:t xml:space="preserve">In particular, students will consider the law relating to divorce and dissolution, children’s arrangements and financial provisions. </w:t>
            </w:r>
            <w:r w:rsidR="00315F7B">
              <w:rPr>
                <w:rFonts w:cs="Arial"/>
                <w:sz w:val="20"/>
                <w:szCs w:val="20"/>
              </w:rPr>
              <w:t xml:space="preserve">Students will also consider how issues of domestic abuse are taken into consideration.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1888442D"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5E890F0C" w:rsidR="003A1E97" w:rsidRDefault="00315F7B"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assessable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72D944E3" w14:textId="77777777" w:rsidR="00315F7B" w:rsidRPr="00F93594" w:rsidRDefault="00315F7B" w:rsidP="008350F1">
            <w:pPr>
              <w:autoSpaceDE w:val="0"/>
              <w:autoSpaceDN w:val="0"/>
              <w:adjustRightInd w:val="0"/>
              <w:jc w:val="both"/>
              <w:rPr>
                <w:rFonts w:eastAsia="Arial" w:cs="Arial"/>
                <w:b/>
                <w:bCs/>
                <w:sz w:val="20"/>
                <w:szCs w:val="20"/>
                <w:lang w:eastAsia="en-GB"/>
              </w:rPr>
            </w:pPr>
          </w:p>
          <w:p w14:paraId="215CFC6D" w14:textId="46C4C0D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demonstrate their knowledge and understanding and employ the applicable skills in the</w:t>
            </w:r>
            <w:r>
              <w:rPr>
                <w:rFonts w:eastAsia="Arial" w:cs="Arial"/>
                <w:sz w:val="20"/>
                <w:szCs w:val="20"/>
                <w:lang w:eastAsia="en-GB"/>
              </w:rPr>
              <w:t xml:space="preserve"> </w:t>
            </w:r>
            <w:r w:rsidR="008D6FC5">
              <w:rPr>
                <w:rFonts w:eastAsia="Arial" w:cs="Arial"/>
                <w:sz w:val="20"/>
                <w:szCs w:val="20"/>
                <w:lang w:eastAsia="en-GB"/>
              </w:rPr>
              <w:t xml:space="preserve">area of </w:t>
            </w:r>
            <w:r w:rsidR="00DE2682">
              <w:rPr>
                <w:rFonts w:eastAsia="Arial" w:cs="Arial"/>
                <w:sz w:val="20"/>
                <w:szCs w:val="20"/>
                <w:lang w:eastAsia="en-GB"/>
              </w:rPr>
              <w:t>family</w:t>
            </w:r>
            <w:r w:rsidR="008D6FC5">
              <w:rPr>
                <w:rFonts w:eastAsia="Arial" w:cs="Arial"/>
                <w:sz w:val="20"/>
                <w:szCs w:val="20"/>
                <w:lang w:eastAsia="en-GB"/>
              </w:rPr>
              <w:t xml:space="preserve"> </w:t>
            </w:r>
            <w:r w:rsidRPr="00324768">
              <w:rPr>
                <w:rFonts w:eastAsia="Arial" w:cs="Arial"/>
                <w:sz w:val="20"/>
                <w:szCs w:val="20"/>
                <w:lang w:eastAsia="en-GB"/>
              </w:rPr>
              <w:t>law and practice</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use the legal knowledge, skills, procedures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investigate and identify the relevant facts, research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07E67D35" w:rsidR="00164483" w:rsidRPr="00361AF7" w:rsidRDefault="003D41BF" w:rsidP="00A83E53">
            <w:pPr>
              <w:rPr>
                <w:rFonts w:cs="Arial"/>
                <w:sz w:val="20"/>
                <w:szCs w:val="20"/>
              </w:rPr>
            </w:pPr>
            <w:r>
              <w:rPr>
                <w:rFonts w:cs="Arial"/>
                <w:sz w:val="20"/>
                <w:szCs w:val="20"/>
              </w:rPr>
              <w:t>7.6</w:t>
            </w:r>
          </w:p>
        </w:tc>
      </w:tr>
    </w:tbl>
    <w:p w14:paraId="5C5F693F" w14:textId="3B4D816E" w:rsidR="00164483" w:rsidRDefault="00164483">
      <w:pPr>
        <w:rPr>
          <w:rFonts w:cs="Arial"/>
          <w:sz w:val="20"/>
          <w:szCs w:val="20"/>
        </w:rPr>
      </w:pPr>
    </w:p>
    <w:p w14:paraId="276B31AE" w14:textId="565D9615" w:rsidR="00511A55" w:rsidRDefault="00511A55">
      <w:pPr>
        <w:rPr>
          <w:rFonts w:cs="Arial"/>
          <w:sz w:val="20"/>
          <w:szCs w:val="20"/>
        </w:rPr>
      </w:pPr>
    </w:p>
    <w:p w14:paraId="5F539478" w14:textId="2473AE91" w:rsidR="00511A55" w:rsidRDefault="00511A55">
      <w:pPr>
        <w:rPr>
          <w:rFonts w:cs="Arial"/>
          <w:sz w:val="20"/>
          <w:szCs w:val="20"/>
        </w:rPr>
      </w:pPr>
    </w:p>
    <w:p w14:paraId="04FCA488" w14:textId="77777777" w:rsidR="00511A55" w:rsidRPr="00DA138B" w:rsidRDefault="00511A55">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305E0989" w:rsidR="004F0F93" w:rsidRPr="00AB3133" w:rsidRDefault="00511A55"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BE7F52">
                  <w:rPr>
                    <w:rStyle w:val="Style5"/>
                    <w:sz w:val="20"/>
                    <w:szCs w:val="20"/>
                  </w:rPr>
                  <w:t>Exam (Registry organised)</w:t>
                </w:r>
              </w:sdtContent>
            </w:sdt>
          </w:p>
        </w:tc>
        <w:tc>
          <w:tcPr>
            <w:tcW w:w="3313" w:type="pct"/>
            <w:vAlign w:val="center"/>
          </w:tcPr>
          <w:p w14:paraId="74CC3B07" w14:textId="10D6B9BF"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 xml:space="preserve">hour unseen open-book examination based on </w:t>
            </w:r>
            <w:r w:rsidR="00280CF5">
              <w:rPr>
                <w:rFonts w:cs="Arial"/>
                <w:sz w:val="20"/>
                <w:szCs w:val="20"/>
                <w:lang w:val="en-US"/>
              </w:rPr>
              <w:t xml:space="preserve">a </w:t>
            </w:r>
            <w:r w:rsidRPr="00632E88">
              <w:rPr>
                <w:rFonts w:cs="Arial"/>
                <w:sz w:val="20"/>
                <w:szCs w:val="20"/>
                <w:lang w:val="en-US"/>
              </w:rPr>
              <w:t xml:space="preserve">pre-released case study material relating to the module content which will incorporate a letter of advice, legal drafting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1C99C734" w14:textId="77777777" w:rsidR="003F3A94" w:rsidRPr="003F3A94" w:rsidRDefault="003F3A94" w:rsidP="003F3A94">
            <w:pPr>
              <w:jc w:val="both"/>
              <w:rPr>
                <w:rFonts w:cs="Arial"/>
                <w:sz w:val="20"/>
                <w:szCs w:val="20"/>
                <w:lang w:val="en-US"/>
              </w:rPr>
            </w:pPr>
            <w:r w:rsidRPr="003F3A94">
              <w:rPr>
                <w:rFonts w:cs="Arial"/>
                <w:sz w:val="20"/>
                <w:szCs w:val="20"/>
                <w:lang w:val="en-US"/>
              </w:rPr>
              <w:t xml:space="preserve">Students will consider the interaction between the law and family relationships and the sensitive nature of the disputes which can arise in this context. The module will explore four key areas of Family Law &amp; Practice in detail: -    </w:t>
            </w:r>
          </w:p>
          <w:p w14:paraId="527BD401" w14:textId="77777777" w:rsidR="003F3A94" w:rsidRPr="003F3A94" w:rsidRDefault="003F3A94" w:rsidP="003F3A94">
            <w:pPr>
              <w:jc w:val="both"/>
              <w:rPr>
                <w:rFonts w:cs="Arial"/>
                <w:sz w:val="20"/>
                <w:szCs w:val="20"/>
                <w:u w:val="single"/>
                <w:lang w:val="en-US"/>
              </w:rPr>
            </w:pPr>
          </w:p>
          <w:p w14:paraId="73811A74" w14:textId="77777777" w:rsidR="003F3A94" w:rsidRPr="003F3A94" w:rsidRDefault="003F3A94" w:rsidP="003F3A94">
            <w:pPr>
              <w:jc w:val="both"/>
              <w:rPr>
                <w:rFonts w:cs="Arial"/>
                <w:sz w:val="20"/>
                <w:szCs w:val="20"/>
                <w:u w:val="single"/>
                <w:lang w:val="en-US"/>
              </w:rPr>
            </w:pPr>
            <w:r w:rsidRPr="003F3A94">
              <w:rPr>
                <w:rFonts w:cs="Arial"/>
                <w:sz w:val="20"/>
                <w:szCs w:val="20"/>
                <w:u w:val="single"/>
                <w:lang w:val="en-US"/>
              </w:rPr>
              <w:t>Divorce &amp; Dissolution Proceedings</w:t>
            </w:r>
          </w:p>
          <w:p w14:paraId="3AE0CA27" w14:textId="77777777" w:rsidR="003F3A94" w:rsidRPr="003F3A94" w:rsidRDefault="003F3A94" w:rsidP="003F3A94">
            <w:pPr>
              <w:jc w:val="both"/>
              <w:rPr>
                <w:rFonts w:cs="Arial"/>
                <w:sz w:val="20"/>
                <w:szCs w:val="20"/>
                <w:lang w:val="en-US"/>
              </w:rPr>
            </w:pPr>
          </w:p>
          <w:p w14:paraId="5CB8174D" w14:textId="77777777" w:rsidR="003F3A94" w:rsidRPr="003F3A94" w:rsidRDefault="003F3A94" w:rsidP="003F3A94">
            <w:pPr>
              <w:jc w:val="both"/>
              <w:rPr>
                <w:rFonts w:cs="Arial"/>
                <w:sz w:val="20"/>
                <w:szCs w:val="20"/>
                <w:lang w:val="en-US"/>
              </w:rPr>
            </w:pPr>
            <w:r w:rsidRPr="003F3A94">
              <w:rPr>
                <w:rFonts w:cs="Arial"/>
                <w:sz w:val="20"/>
                <w:szCs w:val="20"/>
                <w:lang w:val="en-US"/>
              </w:rPr>
              <w:t xml:space="preserve">Students will begin by considering the dissolution of marriage and civil partnership, its consequences, the law and procedure relating to divorce and the costs consequences arising there from. Students will engage in simulated negotiations in which they will seek to meet their client’s objectives whilst accounting for and advising on the interests of other interested parties in proceedings. </w:t>
            </w:r>
          </w:p>
          <w:p w14:paraId="1D62DCB6" w14:textId="77777777" w:rsidR="003F3A94" w:rsidRPr="003F3A94" w:rsidRDefault="003F3A94" w:rsidP="003F3A94">
            <w:pPr>
              <w:jc w:val="both"/>
              <w:rPr>
                <w:rFonts w:cs="Arial"/>
                <w:sz w:val="20"/>
                <w:szCs w:val="20"/>
                <w:lang w:val="en-US"/>
              </w:rPr>
            </w:pPr>
          </w:p>
          <w:p w14:paraId="74B9EFA1" w14:textId="77777777" w:rsidR="003F3A94" w:rsidRPr="003F3A94" w:rsidRDefault="003F3A94" w:rsidP="003F3A94">
            <w:pPr>
              <w:jc w:val="both"/>
              <w:rPr>
                <w:rFonts w:cs="Arial"/>
                <w:sz w:val="20"/>
                <w:szCs w:val="20"/>
                <w:u w:val="single"/>
                <w:lang w:val="en-US"/>
              </w:rPr>
            </w:pPr>
            <w:r w:rsidRPr="003F3A94">
              <w:rPr>
                <w:rFonts w:cs="Arial"/>
                <w:sz w:val="20"/>
                <w:szCs w:val="20"/>
                <w:u w:val="single"/>
                <w:lang w:val="en-US"/>
              </w:rPr>
              <w:t xml:space="preserve">Domestic Violence </w:t>
            </w:r>
          </w:p>
          <w:p w14:paraId="1C2AF890" w14:textId="77777777" w:rsidR="003F3A94" w:rsidRPr="003F3A94" w:rsidRDefault="003F3A94" w:rsidP="003F3A94">
            <w:pPr>
              <w:jc w:val="both"/>
              <w:rPr>
                <w:rFonts w:cs="Arial"/>
                <w:sz w:val="20"/>
                <w:szCs w:val="20"/>
                <w:lang w:val="en-US"/>
              </w:rPr>
            </w:pPr>
          </w:p>
          <w:p w14:paraId="378E7691" w14:textId="216D3412" w:rsidR="003F3A94" w:rsidRPr="003F3A94" w:rsidRDefault="003F3A94" w:rsidP="003F3A94">
            <w:pPr>
              <w:jc w:val="both"/>
              <w:rPr>
                <w:rFonts w:cs="Arial"/>
                <w:sz w:val="20"/>
                <w:szCs w:val="20"/>
                <w:lang w:val="en-US"/>
              </w:rPr>
            </w:pPr>
            <w:r w:rsidRPr="003F3A94">
              <w:rPr>
                <w:rFonts w:cs="Arial"/>
                <w:sz w:val="20"/>
                <w:szCs w:val="20"/>
                <w:lang w:val="en-US"/>
              </w:rPr>
              <w:t xml:space="preserve">Students will consider how the law approaches domestic violence and the practical steps to be taken in relation to protection from violence, molestation and harassment for associated persons and children. Students will explore the overlap between civil and criminal law in this area and the impact of human rights legislation on </w:t>
            </w:r>
            <w:r w:rsidRPr="003F3A94">
              <w:rPr>
                <w:rFonts w:cs="Arial"/>
                <w:i/>
                <w:iCs/>
                <w:sz w:val="20"/>
                <w:szCs w:val="20"/>
                <w:lang w:val="en-US"/>
              </w:rPr>
              <w:t>ex</w:t>
            </w:r>
            <w:r w:rsidR="004C10F9" w:rsidRPr="004C10F9">
              <w:rPr>
                <w:rFonts w:cs="Arial"/>
                <w:i/>
                <w:iCs/>
                <w:sz w:val="20"/>
                <w:szCs w:val="20"/>
                <w:lang w:val="en-US"/>
              </w:rPr>
              <w:t>-</w:t>
            </w:r>
            <w:r w:rsidRPr="003F3A94">
              <w:rPr>
                <w:rFonts w:cs="Arial"/>
                <w:i/>
                <w:iCs/>
                <w:sz w:val="20"/>
                <w:szCs w:val="20"/>
                <w:lang w:val="en-US"/>
              </w:rPr>
              <w:t>parte</w:t>
            </w:r>
            <w:r w:rsidRPr="003F3A94">
              <w:rPr>
                <w:rFonts w:cs="Arial"/>
                <w:sz w:val="20"/>
                <w:szCs w:val="20"/>
                <w:lang w:val="en-US"/>
              </w:rPr>
              <w:t xml:space="preserve"> applications. </w:t>
            </w:r>
          </w:p>
          <w:p w14:paraId="6F6772BD" w14:textId="77777777" w:rsidR="003F3A94" w:rsidRPr="003F3A94" w:rsidRDefault="003F3A94" w:rsidP="003F3A94">
            <w:pPr>
              <w:jc w:val="both"/>
              <w:rPr>
                <w:rFonts w:cs="Arial"/>
                <w:sz w:val="20"/>
                <w:szCs w:val="20"/>
                <w:lang w:val="en-US"/>
              </w:rPr>
            </w:pPr>
          </w:p>
          <w:p w14:paraId="6EA9A33C" w14:textId="77777777" w:rsidR="003F3A94" w:rsidRPr="003F3A94" w:rsidRDefault="003F3A94" w:rsidP="003F3A94">
            <w:pPr>
              <w:jc w:val="both"/>
              <w:rPr>
                <w:rFonts w:cs="Arial"/>
                <w:sz w:val="20"/>
                <w:szCs w:val="20"/>
                <w:lang w:val="en-US"/>
              </w:rPr>
            </w:pPr>
            <w:r w:rsidRPr="003F3A94">
              <w:rPr>
                <w:rFonts w:cs="Arial"/>
                <w:sz w:val="20"/>
                <w:szCs w:val="20"/>
                <w:lang w:val="en-US"/>
              </w:rPr>
              <w:t xml:space="preserve">Students will draft and prepare some of the common forms and statements of case used in such proceedings.  </w:t>
            </w:r>
          </w:p>
          <w:p w14:paraId="7CE82842" w14:textId="77777777" w:rsidR="003F3A94" w:rsidRPr="003F3A94" w:rsidRDefault="003F3A94" w:rsidP="003F3A94">
            <w:pPr>
              <w:jc w:val="both"/>
              <w:rPr>
                <w:rFonts w:cs="Arial"/>
                <w:sz w:val="20"/>
                <w:szCs w:val="20"/>
                <w:lang w:val="en-US"/>
              </w:rPr>
            </w:pPr>
          </w:p>
          <w:p w14:paraId="715D68BB" w14:textId="77777777" w:rsidR="003F3A94" w:rsidRPr="003F3A94" w:rsidRDefault="003F3A94" w:rsidP="003F3A94">
            <w:pPr>
              <w:jc w:val="both"/>
              <w:rPr>
                <w:rFonts w:cs="Arial"/>
                <w:sz w:val="20"/>
                <w:szCs w:val="20"/>
                <w:u w:val="single"/>
                <w:lang w:val="en-US"/>
              </w:rPr>
            </w:pPr>
            <w:r w:rsidRPr="003F3A94">
              <w:rPr>
                <w:rFonts w:cs="Arial"/>
                <w:sz w:val="20"/>
                <w:szCs w:val="20"/>
                <w:u w:val="single"/>
                <w:lang w:val="en-US"/>
              </w:rPr>
              <w:t xml:space="preserve">Children Act Proceedings </w:t>
            </w:r>
          </w:p>
          <w:p w14:paraId="2787B869" w14:textId="77777777" w:rsidR="003F3A94" w:rsidRPr="003F3A94" w:rsidRDefault="003F3A94" w:rsidP="003F3A94">
            <w:pPr>
              <w:jc w:val="both"/>
              <w:rPr>
                <w:rFonts w:cs="Arial"/>
                <w:sz w:val="20"/>
                <w:szCs w:val="20"/>
                <w:u w:val="single"/>
                <w:lang w:val="en-US"/>
              </w:rPr>
            </w:pPr>
          </w:p>
          <w:p w14:paraId="1CBA4BF8" w14:textId="77777777" w:rsidR="003F3A94" w:rsidRPr="003F3A94" w:rsidRDefault="003F3A94" w:rsidP="003F3A94">
            <w:pPr>
              <w:jc w:val="both"/>
              <w:rPr>
                <w:rFonts w:cs="Arial"/>
                <w:sz w:val="20"/>
                <w:szCs w:val="20"/>
                <w:lang w:val="en-US"/>
              </w:rPr>
            </w:pPr>
            <w:r w:rsidRPr="003F3A94">
              <w:rPr>
                <w:rFonts w:cs="Arial"/>
                <w:sz w:val="20"/>
                <w:szCs w:val="20"/>
                <w:lang w:val="en-US"/>
              </w:rPr>
              <w:t xml:space="preserve">Students will explore the concept of parental responsibility including when and how it may vest with persons other than biological parents. We will look at the procedure around orders under s8 Children Act 1989, Child Arrangement Orders following relationship breakdowns and the impact of human rights legislation on the concept of the ‘welfare principle’ in the Children Act. </w:t>
            </w:r>
          </w:p>
          <w:p w14:paraId="320128EF" w14:textId="77777777" w:rsidR="003F3A94" w:rsidRPr="003F3A94" w:rsidRDefault="003F3A94" w:rsidP="003F3A94">
            <w:pPr>
              <w:jc w:val="both"/>
              <w:rPr>
                <w:rFonts w:cs="Arial"/>
                <w:sz w:val="20"/>
                <w:szCs w:val="20"/>
                <w:lang w:val="en-US"/>
              </w:rPr>
            </w:pPr>
          </w:p>
          <w:p w14:paraId="718C295F" w14:textId="77777777" w:rsidR="003F3A94" w:rsidRPr="003F3A94" w:rsidRDefault="003F3A94" w:rsidP="003F3A94">
            <w:pPr>
              <w:jc w:val="both"/>
              <w:rPr>
                <w:rFonts w:cs="Arial"/>
                <w:sz w:val="20"/>
                <w:szCs w:val="20"/>
                <w:u w:val="single"/>
                <w:lang w:val="en-US"/>
              </w:rPr>
            </w:pPr>
            <w:r w:rsidRPr="003F3A94">
              <w:rPr>
                <w:rFonts w:cs="Arial"/>
                <w:sz w:val="20"/>
                <w:szCs w:val="20"/>
                <w:u w:val="single"/>
                <w:lang w:val="en-US"/>
              </w:rPr>
              <w:t xml:space="preserve">Financial Provision Proceedings </w:t>
            </w:r>
          </w:p>
          <w:p w14:paraId="291C0578" w14:textId="77777777" w:rsidR="003F3A94" w:rsidRPr="003F3A94" w:rsidRDefault="003F3A94" w:rsidP="003F3A94">
            <w:pPr>
              <w:jc w:val="both"/>
              <w:rPr>
                <w:rFonts w:cs="Arial"/>
                <w:sz w:val="20"/>
                <w:szCs w:val="20"/>
                <w:lang w:val="en-US"/>
              </w:rPr>
            </w:pPr>
          </w:p>
          <w:p w14:paraId="62ABAB37" w14:textId="5705A1E2" w:rsidR="00831170" w:rsidRPr="00000462" w:rsidRDefault="003F3A94" w:rsidP="00A25938">
            <w:pPr>
              <w:jc w:val="both"/>
              <w:rPr>
                <w:rFonts w:cs="Arial"/>
                <w:sz w:val="20"/>
                <w:szCs w:val="20"/>
                <w:lang w:val="en-US"/>
              </w:rPr>
            </w:pPr>
            <w:r w:rsidRPr="003F3A94">
              <w:rPr>
                <w:rFonts w:cs="Arial"/>
                <w:sz w:val="20"/>
                <w:szCs w:val="20"/>
                <w:lang w:val="en-US"/>
              </w:rPr>
              <w:t xml:space="preserve">The module concludes by exploring the concept and procedure relating to financial provision, the calculation of maintenance, capital and property adjustment orders and financial provision for children under the Children Act and Child Support Act. </w:t>
            </w:r>
            <w:r w:rsidR="00531196" w:rsidRPr="00531196">
              <w:rPr>
                <w:rFonts w:cs="Arial"/>
                <w:sz w:val="20"/>
                <w:szCs w:val="20"/>
                <w:lang w:val="en-US"/>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3F1B1086" w14:textId="2EE901AD" w:rsidR="00CC212B" w:rsidRDefault="00F23BB3" w:rsidP="00F93594">
            <w:pPr>
              <w:pStyle w:val="ListParagraph"/>
              <w:numPr>
                <w:ilvl w:val="0"/>
                <w:numId w:val="11"/>
              </w:numPr>
              <w:rPr>
                <w:rFonts w:cs="Arial"/>
                <w:sz w:val="20"/>
                <w:szCs w:val="20"/>
              </w:rPr>
            </w:pPr>
            <w:r>
              <w:rPr>
                <w:rFonts w:cs="Arial"/>
                <w:sz w:val="20"/>
                <w:szCs w:val="20"/>
              </w:rPr>
              <w:t>Sendall, J. &amp; Hodgson, R.</w:t>
            </w:r>
            <w:r w:rsidR="00CC212B">
              <w:rPr>
                <w:rFonts w:cs="Arial"/>
                <w:sz w:val="20"/>
                <w:szCs w:val="20"/>
              </w:rPr>
              <w:t xml:space="preserve"> </w:t>
            </w:r>
            <w:r w:rsidR="009810D8">
              <w:rPr>
                <w:rFonts w:cs="Arial"/>
                <w:sz w:val="20"/>
                <w:szCs w:val="20"/>
              </w:rPr>
              <w:t>(2021) ‘</w:t>
            </w:r>
            <w:r w:rsidRPr="00F23BB3">
              <w:rPr>
                <w:rFonts w:cs="Arial"/>
                <w:i/>
                <w:iCs/>
                <w:sz w:val="20"/>
                <w:szCs w:val="20"/>
              </w:rPr>
              <w:t>Family</w:t>
            </w:r>
            <w:r w:rsidR="00A25979">
              <w:rPr>
                <w:rFonts w:cs="Arial"/>
                <w:i/>
                <w:iCs/>
                <w:sz w:val="20"/>
                <w:szCs w:val="20"/>
              </w:rPr>
              <w:t xml:space="preserve"> Law</w:t>
            </w:r>
            <w:r w:rsidR="00A427EB" w:rsidRPr="00A427EB">
              <w:rPr>
                <w:rFonts w:cs="Arial"/>
                <w:i/>
                <w:iCs/>
                <w:sz w:val="20"/>
                <w:szCs w:val="20"/>
              </w:rPr>
              <w:t xml:space="preserve"> 202</w:t>
            </w:r>
            <w:r w:rsidR="00A427EB">
              <w:rPr>
                <w:rFonts w:cs="Arial"/>
                <w:i/>
                <w:iCs/>
                <w:sz w:val="20"/>
                <w:szCs w:val="20"/>
              </w:rPr>
              <w:t>1’</w:t>
            </w:r>
            <w:r w:rsidR="00CC212B">
              <w:rPr>
                <w:rFonts w:cs="Arial"/>
                <w:sz w:val="20"/>
                <w:szCs w:val="20"/>
              </w:rPr>
              <w:t xml:space="preserve">, </w:t>
            </w:r>
            <w:r w:rsidR="00DB7478">
              <w:rPr>
                <w:rFonts w:cs="Arial"/>
                <w:sz w:val="20"/>
                <w:szCs w:val="20"/>
              </w:rPr>
              <w:t>11</w:t>
            </w:r>
            <w:r w:rsidR="00DB7478" w:rsidRPr="00DB7478">
              <w:rPr>
                <w:rFonts w:cs="Arial"/>
                <w:sz w:val="20"/>
                <w:szCs w:val="20"/>
                <w:vertAlign w:val="superscript"/>
              </w:rPr>
              <w:t>th</w:t>
            </w:r>
            <w:r w:rsidR="00DB7478">
              <w:rPr>
                <w:rFonts w:cs="Arial"/>
                <w:sz w:val="20"/>
                <w:szCs w:val="20"/>
              </w:rPr>
              <w:t xml:space="preserve"> Edn, </w:t>
            </w:r>
            <w:r>
              <w:rPr>
                <w:rFonts w:cs="Arial"/>
                <w:sz w:val="20"/>
                <w:szCs w:val="20"/>
              </w:rPr>
              <w:t>OUP</w:t>
            </w:r>
          </w:p>
          <w:p w14:paraId="50E8E9B4" w14:textId="22B24BB7" w:rsidR="00E050B7" w:rsidRDefault="00DB7478" w:rsidP="00E050B7">
            <w:pPr>
              <w:pStyle w:val="ListParagraph"/>
              <w:numPr>
                <w:ilvl w:val="0"/>
                <w:numId w:val="11"/>
              </w:numPr>
              <w:rPr>
                <w:rFonts w:cs="Arial"/>
                <w:sz w:val="20"/>
                <w:szCs w:val="20"/>
              </w:rPr>
            </w:pPr>
            <w:r>
              <w:rPr>
                <w:rFonts w:cs="Arial"/>
                <w:sz w:val="20"/>
                <w:szCs w:val="20"/>
              </w:rPr>
              <w:t>Duffield, N. &amp; Kempton, J. et al</w:t>
            </w:r>
            <w:r w:rsidR="00EB71FE">
              <w:rPr>
                <w:rFonts w:cs="Arial"/>
                <w:sz w:val="20"/>
                <w:szCs w:val="20"/>
              </w:rPr>
              <w:t>.</w:t>
            </w:r>
            <w:r w:rsidR="00E050B7">
              <w:rPr>
                <w:rFonts w:cs="Arial"/>
                <w:sz w:val="20"/>
                <w:szCs w:val="20"/>
              </w:rPr>
              <w:t xml:space="preserve"> (20</w:t>
            </w:r>
            <w:r>
              <w:rPr>
                <w:rFonts w:cs="Arial"/>
                <w:sz w:val="20"/>
                <w:szCs w:val="20"/>
              </w:rPr>
              <w:t>21</w:t>
            </w:r>
            <w:r w:rsidR="00E050B7">
              <w:rPr>
                <w:rFonts w:cs="Arial"/>
                <w:sz w:val="20"/>
                <w:szCs w:val="20"/>
              </w:rPr>
              <w:t>) ‘</w:t>
            </w:r>
            <w:r>
              <w:rPr>
                <w:rFonts w:cs="Arial"/>
                <w:i/>
                <w:iCs/>
                <w:sz w:val="20"/>
                <w:szCs w:val="20"/>
              </w:rPr>
              <w:t>Family Law &amp; Practice 2021</w:t>
            </w:r>
            <w:r w:rsidR="00E050B7">
              <w:rPr>
                <w:rFonts w:cs="Arial"/>
                <w:sz w:val="20"/>
                <w:szCs w:val="20"/>
              </w:rPr>
              <w:t>’,</w:t>
            </w:r>
            <w:r>
              <w:rPr>
                <w:rFonts w:cs="Arial"/>
                <w:sz w:val="20"/>
                <w:szCs w:val="20"/>
              </w:rPr>
              <w:t xml:space="preserve"> College of Law Publishing</w:t>
            </w:r>
          </w:p>
          <w:p w14:paraId="2CB11688" w14:textId="77777777" w:rsidR="00A427EB" w:rsidRDefault="00806CE8" w:rsidP="00F0232E">
            <w:pPr>
              <w:pStyle w:val="ListParagraph"/>
              <w:numPr>
                <w:ilvl w:val="0"/>
                <w:numId w:val="11"/>
              </w:numPr>
              <w:rPr>
                <w:rFonts w:cs="Arial"/>
                <w:sz w:val="20"/>
                <w:szCs w:val="20"/>
              </w:rPr>
            </w:pPr>
            <w:r>
              <w:rPr>
                <w:rFonts w:cs="Arial"/>
                <w:sz w:val="20"/>
                <w:szCs w:val="20"/>
              </w:rPr>
              <w:t>Gilmore, S</w:t>
            </w:r>
            <w:r w:rsidR="00F87B22">
              <w:rPr>
                <w:rFonts w:cs="Arial"/>
                <w:sz w:val="20"/>
                <w:szCs w:val="20"/>
              </w:rPr>
              <w:t>.</w:t>
            </w:r>
            <w:r>
              <w:rPr>
                <w:rFonts w:cs="Arial"/>
                <w:sz w:val="20"/>
                <w:szCs w:val="20"/>
              </w:rPr>
              <w:t xml:space="preserve"> &amp; Glennon, L.</w:t>
            </w:r>
            <w:r w:rsidR="00444F92">
              <w:rPr>
                <w:rFonts w:cs="Arial"/>
                <w:sz w:val="20"/>
                <w:szCs w:val="20"/>
              </w:rPr>
              <w:t xml:space="preserve"> (20</w:t>
            </w:r>
            <w:r w:rsidR="00F87B22">
              <w:rPr>
                <w:rFonts w:cs="Arial"/>
                <w:sz w:val="20"/>
                <w:szCs w:val="20"/>
              </w:rPr>
              <w:t>20</w:t>
            </w:r>
            <w:r w:rsidR="0059443B">
              <w:rPr>
                <w:rFonts w:cs="Arial"/>
                <w:sz w:val="20"/>
                <w:szCs w:val="20"/>
              </w:rPr>
              <w:t>) ‘</w:t>
            </w:r>
            <w:r w:rsidR="00EA6812">
              <w:rPr>
                <w:rFonts w:cs="Arial"/>
                <w:i/>
                <w:iCs/>
                <w:sz w:val="20"/>
                <w:szCs w:val="20"/>
              </w:rPr>
              <w:t>Hayes &amp; Williams’ Family Law’</w:t>
            </w:r>
            <w:r w:rsidR="0059443B">
              <w:rPr>
                <w:rFonts w:cs="Arial"/>
                <w:sz w:val="20"/>
                <w:szCs w:val="20"/>
              </w:rPr>
              <w:t xml:space="preserve">, </w:t>
            </w:r>
            <w:r w:rsidR="00EA6812">
              <w:rPr>
                <w:rFonts w:cs="Arial"/>
                <w:sz w:val="20"/>
                <w:szCs w:val="20"/>
              </w:rPr>
              <w:t>7</w:t>
            </w:r>
            <w:r w:rsidR="00EA6812" w:rsidRPr="00EA6812">
              <w:rPr>
                <w:rFonts w:cs="Arial"/>
                <w:sz w:val="20"/>
                <w:szCs w:val="20"/>
                <w:vertAlign w:val="superscript"/>
              </w:rPr>
              <w:t>th</w:t>
            </w:r>
            <w:r w:rsidR="0059443B">
              <w:rPr>
                <w:rFonts w:cs="Arial"/>
                <w:sz w:val="20"/>
                <w:szCs w:val="20"/>
              </w:rPr>
              <w:t xml:space="preserve"> Edn, OUP </w:t>
            </w:r>
          </w:p>
          <w:p w14:paraId="6B7FEF71" w14:textId="77777777" w:rsidR="00CB07ED" w:rsidRDefault="00CB07ED" w:rsidP="00F0232E">
            <w:pPr>
              <w:pStyle w:val="ListParagraph"/>
              <w:numPr>
                <w:ilvl w:val="0"/>
                <w:numId w:val="11"/>
              </w:numPr>
              <w:rPr>
                <w:rFonts w:cs="Arial"/>
                <w:sz w:val="20"/>
                <w:szCs w:val="20"/>
              </w:rPr>
            </w:pPr>
            <w:r>
              <w:rPr>
                <w:rFonts w:cs="Arial"/>
                <w:sz w:val="20"/>
                <w:szCs w:val="20"/>
              </w:rPr>
              <w:t>Lowe, N. &amp; Douglas, G. (</w:t>
            </w:r>
            <w:r w:rsidR="009504D5">
              <w:rPr>
                <w:rFonts w:cs="Arial"/>
                <w:sz w:val="20"/>
                <w:szCs w:val="20"/>
              </w:rPr>
              <w:t>2015) ‘Bromley’s Family Law’, 11</w:t>
            </w:r>
            <w:r w:rsidR="009504D5" w:rsidRPr="00511A55">
              <w:rPr>
                <w:rFonts w:cs="Arial"/>
                <w:sz w:val="20"/>
                <w:szCs w:val="20"/>
                <w:vertAlign w:val="superscript"/>
              </w:rPr>
              <w:t>th</w:t>
            </w:r>
            <w:r w:rsidR="009504D5">
              <w:rPr>
                <w:rFonts w:cs="Arial"/>
                <w:sz w:val="20"/>
                <w:szCs w:val="20"/>
              </w:rPr>
              <w:t xml:space="preserve"> Edn, OUP</w:t>
            </w:r>
          </w:p>
          <w:p w14:paraId="2B314DE0" w14:textId="5C771248" w:rsidR="009504D5" w:rsidRPr="00F0232E" w:rsidRDefault="008B3E44" w:rsidP="00F0232E">
            <w:pPr>
              <w:pStyle w:val="ListParagraph"/>
              <w:numPr>
                <w:ilvl w:val="0"/>
                <w:numId w:val="11"/>
              </w:numPr>
              <w:rPr>
                <w:rFonts w:cs="Arial"/>
                <w:sz w:val="20"/>
                <w:szCs w:val="20"/>
              </w:rPr>
            </w:pPr>
            <w:r>
              <w:rPr>
                <w:rFonts w:cs="Arial"/>
                <w:sz w:val="20"/>
                <w:szCs w:val="20"/>
              </w:rPr>
              <w:t>Gilmore, S. &amp; Glennon, L. (2020) ‘Hayes &amp; Williams’ Family Law’, 7</w:t>
            </w:r>
            <w:r w:rsidRPr="00511A55">
              <w:rPr>
                <w:rFonts w:cs="Arial"/>
                <w:sz w:val="20"/>
                <w:szCs w:val="20"/>
                <w:vertAlign w:val="superscript"/>
              </w:rPr>
              <w:t>th</w:t>
            </w:r>
            <w:r>
              <w:rPr>
                <w:rFonts w:cs="Arial"/>
                <w:sz w:val="20"/>
                <w:szCs w:val="20"/>
              </w:rPr>
              <w:t xml:space="preserve"> Edn, OUP</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782218" w14:textId="77777777" w:rsidR="000A43D9" w:rsidRDefault="000A43D9" w:rsidP="00472EC0">
      <w:r>
        <w:separator/>
      </w:r>
    </w:p>
  </w:endnote>
  <w:endnote w:type="continuationSeparator" w:id="0">
    <w:p w14:paraId="7B88A639" w14:textId="77777777" w:rsidR="000A43D9" w:rsidRDefault="000A43D9"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A1962B" w14:textId="77777777" w:rsidR="000A43D9" w:rsidRDefault="000A43D9" w:rsidP="00472EC0">
      <w:r>
        <w:separator/>
      </w:r>
    </w:p>
  </w:footnote>
  <w:footnote w:type="continuationSeparator" w:id="0">
    <w:p w14:paraId="66F47E2F" w14:textId="77777777" w:rsidR="000A43D9" w:rsidRDefault="000A43D9"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256BA9"/>
    <w:multiLevelType w:val="hybridMultilevel"/>
    <w:tmpl w:val="E7EA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9"/>
  </w:num>
  <w:num w:numId="5">
    <w:abstractNumId w:val="14"/>
  </w:num>
  <w:num w:numId="6">
    <w:abstractNumId w:val="5"/>
  </w:num>
  <w:num w:numId="7">
    <w:abstractNumId w:val="2"/>
  </w:num>
  <w:num w:numId="8">
    <w:abstractNumId w:val="12"/>
  </w:num>
  <w:num w:numId="9">
    <w:abstractNumId w:val="10"/>
  </w:num>
  <w:num w:numId="10">
    <w:abstractNumId w:val="11"/>
  </w:num>
  <w:num w:numId="11">
    <w:abstractNumId w:val="13"/>
  </w:num>
  <w:num w:numId="12">
    <w:abstractNumId w:val="17"/>
  </w:num>
  <w:num w:numId="13">
    <w:abstractNumId w:val="19"/>
  </w:num>
  <w:num w:numId="14">
    <w:abstractNumId w:val="18"/>
  </w:num>
  <w:num w:numId="15">
    <w:abstractNumId w:val="0"/>
  </w:num>
  <w:num w:numId="16">
    <w:abstractNumId w:val="1"/>
  </w:num>
  <w:num w:numId="17">
    <w:abstractNumId w:val="3"/>
  </w:num>
  <w:num w:numId="18">
    <w:abstractNumId w:val="16"/>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462"/>
    <w:rsid w:val="00007CC9"/>
    <w:rsid w:val="000115FC"/>
    <w:rsid w:val="00020B52"/>
    <w:rsid w:val="000259B0"/>
    <w:rsid w:val="000342E4"/>
    <w:rsid w:val="0004410C"/>
    <w:rsid w:val="00044C65"/>
    <w:rsid w:val="00051907"/>
    <w:rsid w:val="000550C4"/>
    <w:rsid w:val="00057070"/>
    <w:rsid w:val="000632EF"/>
    <w:rsid w:val="00073057"/>
    <w:rsid w:val="00076D92"/>
    <w:rsid w:val="000771A6"/>
    <w:rsid w:val="00095392"/>
    <w:rsid w:val="00097B5E"/>
    <w:rsid w:val="000A43D9"/>
    <w:rsid w:val="000B513E"/>
    <w:rsid w:val="000C35D7"/>
    <w:rsid w:val="000D5C74"/>
    <w:rsid w:val="000D797B"/>
    <w:rsid w:val="000E0586"/>
    <w:rsid w:val="000E63F1"/>
    <w:rsid w:val="000F67D7"/>
    <w:rsid w:val="0010140D"/>
    <w:rsid w:val="001108EB"/>
    <w:rsid w:val="0013276D"/>
    <w:rsid w:val="0013517F"/>
    <w:rsid w:val="001507ED"/>
    <w:rsid w:val="00161523"/>
    <w:rsid w:val="00164483"/>
    <w:rsid w:val="00173876"/>
    <w:rsid w:val="0017751D"/>
    <w:rsid w:val="00177AFB"/>
    <w:rsid w:val="001817A6"/>
    <w:rsid w:val="00183F20"/>
    <w:rsid w:val="00191F41"/>
    <w:rsid w:val="001969DE"/>
    <w:rsid w:val="001B41F2"/>
    <w:rsid w:val="001C5D25"/>
    <w:rsid w:val="001D3BE7"/>
    <w:rsid w:val="001D77E4"/>
    <w:rsid w:val="001E6D81"/>
    <w:rsid w:val="001F2A7B"/>
    <w:rsid w:val="0020133F"/>
    <w:rsid w:val="00201ED5"/>
    <w:rsid w:val="00213E0E"/>
    <w:rsid w:val="00216B6D"/>
    <w:rsid w:val="00223285"/>
    <w:rsid w:val="00227861"/>
    <w:rsid w:val="00232F5F"/>
    <w:rsid w:val="002379E7"/>
    <w:rsid w:val="002543B7"/>
    <w:rsid w:val="00273A65"/>
    <w:rsid w:val="00280CF5"/>
    <w:rsid w:val="00290CB9"/>
    <w:rsid w:val="00292167"/>
    <w:rsid w:val="002972E7"/>
    <w:rsid w:val="002A0618"/>
    <w:rsid w:val="002A25F6"/>
    <w:rsid w:val="002C1388"/>
    <w:rsid w:val="002C523A"/>
    <w:rsid w:val="002C5F6B"/>
    <w:rsid w:val="002E4517"/>
    <w:rsid w:val="002F1245"/>
    <w:rsid w:val="002F6E59"/>
    <w:rsid w:val="00302FAE"/>
    <w:rsid w:val="00313C6C"/>
    <w:rsid w:val="00315F7B"/>
    <w:rsid w:val="00317AAE"/>
    <w:rsid w:val="003232C6"/>
    <w:rsid w:val="00324768"/>
    <w:rsid w:val="0032590C"/>
    <w:rsid w:val="00333EFA"/>
    <w:rsid w:val="0033707C"/>
    <w:rsid w:val="0034140B"/>
    <w:rsid w:val="003427BD"/>
    <w:rsid w:val="00354C99"/>
    <w:rsid w:val="00361AF7"/>
    <w:rsid w:val="00363BC3"/>
    <w:rsid w:val="003644A2"/>
    <w:rsid w:val="003818EF"/>
    <w:rsid w:val="003852FB"/>
    <w:rsid w:val="003A1E97"/>
    <w:rsid w:val="003A6761"/>
    <w:rsid w:val="003B0060"/>
    <w:rsid w:val="003D41BF"/>
    <w:rsid w:val="003D4292"/>
    <w:rsid w:val="003D736B"/>
    <w:rsid w:val="003E383A"/>
    <w:rsid w:val="003E6F5E"/>
    <w:rsid w:val="003F3A94"/>
    <w:rsid w:val="00406BB7"/>
    <w:rsid w:val="00420B83"/>
    <w:rsid w:val="00433972"/>
    <w:rsid w:val="004344FD"/>
    <w:rsid w:val="004365AD"/>
    <w:rsid w:val="00444F92"/>
    <w:rsid w:val="00456953"/>
    <w:rsid w:val="00456BF1"/>
    <w:rsid w:val="004576DD"/>
    <w:rsid w:val="0046167B"/>
    <w:rsid w:val="00464475"/>
    <w:rsid w:val="00464ADF"/>
    <w:rsid w:val="00464B5D"/>
    <w:rsid w:val="00467A2B"/>
    <w:rsid w:val="00472EC0"/>
    <w:rsid w:val="00476FE2"/>
    <w:rsid w:val="00486CE3"/>
    <w:rsid w:val="004A3397"/>
    <w:rsid w:val="004B315D"/>
    <w:rsid w:val="004C10F9"/>
    <w:rsid w:val="004D037B"/>
    <w:rsid w:val="004D1A72"/>
    <w:rsid w:val="004D23ED"/>
    <w:rsid w:val="004D4467"/>
    <w:rsid w:val="004F0F93"/>
    <w:rsid w:val="004F3E0C"/>
    <w:rsid w:val="00511A55"/>
    <w:rsid w:val="0051710E"/>
    <w:rsid w:val="00522E03"/>
    <w:rsid w:val="00531196"/>
    <w:rsid w:val="00531896"/>
    <w:rsid w:val="00531EBB"/>
    <w:rsid w:val="005333B4"/>
    <w:rsid w:val="00536E0A"/>
    <w:rsid w:val="00542083"/>
    <w:rsid w:val="005464D4"/>
    <w:rsid w:val="005500E0"/>
    <w:rsid w:val="00560248"/>
    <w:rsid w:val="00562898"/>
    <w:rsid w:val="00563007"/>
    <w:rsid w:val="00563A02"/>
    <w:rsid w:val="0059443B"/>
    <w:rsid w:val="005A2D36"/>
    <w:rsid w:val="005B3652"/>
    <w:rsid w:val="005C118D"/>
    <w:rsid w:val="005C6924"/>
    <w:rsid w:val="005C6A97"/>
    <w:rsid w:val="005D00CA"/>
    <w:rsid w:val="005D7363"/>
    <w:rsid w:val="005E63D7"/>
    <w:rsid w:val="00602FC8"/>
    <w:rsid w:val="0061256C"/>
    <w:rsid w:val="006131A0"/>
    <w:rsid w:val="0062242B"/>
    <w:rsid w:val="00625749"/>
    <w:rsid w:val="0062721B"/>
    <w:rsid w:val="00631C36"/>
    <w:rsid w:val="00632E88"/>
    <w:rsid w:val="00636AE0"/>
    <w:rsid w:val="006413A2"/>
    <w:rsid w:val="0064354F"/>
    <w:rsid w:val="00663C33"/>
    <w:rsid w:val="0066563F"/>
    <w:rsid w:val="00665847"/>
    <w:rsid w:val="006677CE"/>
    <w:rsid w:val="00672099"/>
    <w:rsid w:val="00673D57"/>
    <w:rsid w:val="006860A5"/>
    <w:rsid w:val="00690B99"/>
    <w:rsid w:val="006A64AF"/>
    <w:rsid w:val="006A70D7"/>
    <w:rsid w:val="006B1C2B"/>
    <w:rsid w:val="006B5384"/>
    <w:rsid w:val="006C1BB8"/>
    <w:rsid w:val="006C512F"/>
    <w:rsid w:val="006D3974"/>
    <w:rsid w:val="006F5E52"/>
    <w:rsid w:val="007025E0"/>
    <w:rsid w:val="007059F4"/>
    <w:rsid w:val="00713104"/>
    <w:rsid w:val="00727E79"/>
    <w:rsid w:val="0073015C"/>
    <w:rsid w:val="0073177A"/>
    <w:rsid w:val="00733A41"/>
    <w:rsid w:val="00751226"/>
    <w:rsid w:val="00756510"/>
    <w:rsid w:val="0076193E"/>
    <w:rsid w:val="00770DC4"/>
    <w:rsid w:val="00780EC9"/>
    <w:rsid w:val="00781604"/>
    <w:rsid w:val="00784836"/>
    <w:rsid w:val="00785703"/>
    <w:rsid w:val="0078767B"/>
    <w:rsid w:val="00794704"/>
    <w:rsid w:val="007A0E83"/>
    <w:rsid w:val="007A4415"/>
    <w:rsid w:val="007A4632"/>
    <w:rsid w:val="007A7F95"/>
    <w:rsid w:val="007D40BB"/>
    <w:rsid w:val="007D4D15"/>
    <w:rsid w:val="007D6480"/>
    <w:rsid w:val="007E41DA"/>
    <w:rsid w:val="007E5B8F"/>
    <w:rsid w:val="007F46F7"/>
    <w:rsid w:val="007F546D"/>
    <w:rsid w:val="008005B0"/>
    <w:rsid w:val="00806CE8"/>
    <w:rsid w:val="00827584"/>
    <w:rsid w:val="00831170"/>
    <w:rsid w:val="008350F1"/>
    <w:rsid w:val="00841B19"/>
    <w:rsid w:val="00846956"/>
    <w:rsid w:val="00851D73"/>
    <w:rsid w:val="00855832"/>
    <w:rsid w:val="00857BEF"/>
    <w:rsid w:val="00861CB8"/>
    <w:rsid w:val="00866BAB"/>
    <w:rsid w:val="008754DD"/>
    <w:rsid w:val="00892FED"/>
    <w:rsid w:val="00894B22"/>
    <w:rsid w:val="008B0EDA"/>
    <w:rsid w:val="008B3E44"/>
    <w:rsid w:val="008B47B9"/>
    <w:rsid w:val="008B7C92"/>
    <w:rsid w:val="008C2DF7"/>
    <w:rsid w:val="008C3991"/>
    <w:rsid w:val="008C61E8"/>
    <w:rsid w:val="008D0F2E"/>
    <w:rsid w:val="008D105F"/>
    <w:rsid w:val="008D6FC5"/>
    <w:rsid w:val="008F5527"/>
    <w:rsid w:val="008F6B1F"/>
    <w:rsid w:val="009031A4"/>
    <w:rsid w:val="0090761B"/>
    <w:rsid w:val="00916034"/>
    <w:rsid w:val="00926BEA"/>
    <w:rsid w:val="00934247"/>
    <w:rsid w:val="0093521C"/>
    <w:rsid w:val="00942D03"/>
    <w:rsid w:val="009504D5"/>
    <w:rsid w:val="009522B4"/>
    <w:rsid w:val="009650B6"/>
    <w:rsid w:val="00972920"/>
    <w:rsid w:val="00975A27"/>
    <w:rsid w:val="009810D8"/>
    <w:rsid w:val="00987A96"/>
    <w:rsid w:val="009A0DDB"/>
    <w:rsid w:val="009A1774"/>
    <w:rsid w:val="009A29AD"/>
    <w:rsid w:val="009C0089"/>
    <w:rsid w:val="009C0C1C"/>
    <w:rsid w:val="009D5659"/>
    <w:rsid w:val="009E73E8"/>
    <w:rsid w:val="009F60EB"/>
    <w:rsid w:val="009F693E"/>
    <w:rsid w:val="009F73D9"/>
    <w:rsid w:val="00A03034"/>
    <w:rsid w:val="00A25938"/>
    <w:rsid w:val="00A25979"/>
    <w:rsid w:val="00A3195E"/>
    <w:rsid w:val="00A427EB"/>
    <w:rsid w:val="00A44160"/>
    <w:rsid w:val="00A61965"/>
    <w:rsid w:val="00A676C7"/>
    <w:rsid w:val="00A70F7A"/>
    <w:rsid w:val="00A73B93"/>
    <w:rsid w:val="00AA3D51"/>
    <w:rsid w:val="00AA3E65"/>
    <w:rsid w:val="00AA4092"/>
    <w:rsid w:val="00AB0BDE"/>
    <w:rsid w:val="00AB3133"/>
    <w:rsid w:val="00AB5D36"/>
    <w:rsid w:val="00AB6759"/>
    <w:rsid w:val="00AC633D"/>
    <w:rsid w:val="00AC6BEA"/>
    <w:rsid w:val="00AD36A6"/>
    <w:rsid w:val="00AE0C49"/>
    <w:rsid w:val="00AE6F97"/>
    <w:rsid w:val="00AF3EA5"/>
    <w:rsid w:val="00AF563D"/>
    <w:rsid w:val="00AF672E"/>
    <w:rsid w:val="00B03EAD"/>
    <w:rsid w:val="00B121C8"/>
    <w:rsid w:val="00B150E1"/>
    <w:rsid w:val="00B3040C"/>
    <w:rsid w:val="00B437FC"/>
    <w:rsid w:val="00B76D7D"/>
    <w:rsid w:val="00B91BF7"/>
    <w:rsid w:val="00BB4247"/>
    <w:rsid w:val="00BB570F"/>
    <w:rsid w:val="00BC1CE6"/>
    <w:rsid w:val="00BC25B6"/>
    <w:rsid w:val="00BD2A22"/>
    <w:rsid w:val="00BE6944"/>
    <w:rsid w:val="00BE7F52"/>
    <w:rsid w:val="00C14C53"/>
    <w:rsid w:val="00C14FC7"/>
    <w:rsid w:val="00C4273C"/>
    <w:rsid w:val="00C429DA"/>
    <w:rsid w:val="00C46709"/>
    <w:rsid w:val="00C57AB7"/>
    <w:rsid w:val="00C617F2"/>
    <w:rsid w:val="00C62320"/>
    <w:rsid w:val="00C6743C"/>
    <w:rsid w:val="00C726AC"/>
    <w:rsid w:val="00C80369"/>
    <w:rsid w:val="00C81135"/>
    <w:rsid w:val="00C8256C"/>
    <w:rsid w:val="00C832F1"/>
    <w:rsid w:val="00C96324"/>
    <w:rsid w:val="00C975DF"/>
    <w:rsid w:val="00CA0A02"/>
    <w:rsid w:val="00CB07ED"/>
    <w:rsid w:val="00CC19EB"/>
    <w:rsid w:val="00CC212B"/>
    <w:rsid w:val="00CC3C78"/>
    <w:rsid w:val="00CD497D"/>
    <w:rsid w:val="00CE68BB"/>
    <w:rsid w:val="00CF1266"/>
    <w:rsid w:val="00CF3674"/>
    <w:rsid w:val="00CF4767"/>
    <w:rsid w:val="00D00605"/>
    <w:rsid w:val="00D11CC5"/>
    <w:rsid w:val="00D120A0"/>
    <w:rsid w:val="00D154F9"/>
    <w:rsid w:val="00D20E73"/>
    <w:rsid w:val="00D31C34"/>
    <w:rsid w:val="00D346F3"/>
    <w:rsid w:val="00D36435"/>
    <w:rsid w:val="00D379EF"/>
    <w:rsid w:val="00D41EB6"/>
    <w:rsid w:val="00D5787A"/>
    <w:rsid w:val="00D60174"/>
    <w:rsid w:val="00D60BF0"/>
    <w:rsid w:val="00D66554"/>
    <w:rsid w:val="00D71032"/>
    <w:rsid w:val="00D71F80"/>
    <w:rsid w:val="00D76A3B"/>
    <w:rsid w:val="00D77AF4"/>
    <w:rsid w:val="00D81BCA"/>
    <w:rsid w:val="00D8390A"/>
    <w:rsid w:val="00D93460"/>
    <w:rsid w:val="00D954E2"/>
    <w:rsid w:val="00D96B9A"/>
    <w:rsid w:val="00DA138B"/>
    <w:rsid w:val="00DA7C7E"/>
    <w:rsid w:val="00DB6628"/>
    <w:rsid w:val="00DB7478"/>
    <w:rsid w:val="00DD4E06"/>
    <w:rsid w:val="00DE2682"/>
    <w:rsid w:val="00DE4010"/>
    <w:rsid w:val="00DE4E61"/>
    <w:rsid w:val="00DF42DE"/>
    <w:rsid w:val="00DF4E6C"/>
    <w:rsid w:val="00DF5286"/>
    <w:rsid w:val="00E050B7"/>
    <w:rsid w:val="00E077DA"/>
    <w:rsid w:val="00E07E27"/>
    <w:rsid w:val="00E157F9"/>
    <w:rsid w:val="00E274ED"/>
    <w:rsid w:val="00E34426"/>
    <w:rsid w:val="00E404A1"/>
    <w:rsid w:val="00E41486"/>
    <w:rsid w:val="00E709AD"/>
    <w:rsid w:val="00E71DE6"/>
    <w:rsid w:val="00E77F8F"/>
    <w:rsid w:val="00E80872"/>
    <w:rsid w:val="00E871EB"/>
    <w:rsid w:val="00EA0ECB"/>
    <w:rsid w:val="00EA1274"/>
    <w:rsid w:val="00EA2C14"/>
    <w:rsid w:val="00EA3CA9"/>
    <w:rsid w:val="00EA6812"/>
    <w:rsid w:val="00EB3398"/>
    <w:rsid w:val="00EB4C9F"/>
    <w:rsid w:val="00EB71FE"/>
    <w:rsid w:val="00EC2776"/>
    <w:rsid w:val="00EC4EED"/>
    <w:rsid w:val="00EF5E0D"/>
    <w:rsid w:val="00F0232E"/>
    <w:rsid w:val="00F1640F"/>
    <w:rsid w:val="00F23BB3"/>
    <w:rsid w:val="00F35F73"/>
    <w:rsid w:val="00F3626A"/>
    <w:rsid w:val="00F42773"/>
    <w:rsid w:val="00F53956"/>
    <w:rsid w:val="00F6374B"/>
    <w:rsid w:val="00F72F36"/>
    <w:rsid w:val="00F87B22"/>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2B62E5"/>
    <w:rsid w:val="00345027"/>
    <w:rsid w:val="003A55FE"/>
    <w:rsid w:val="003C3E35"/>
    <w:rsid w:val="004015CE"/>
    <w:rsid w:val="004103EF"/>
    <w:rsid w:val="005747AC"/>
    <w:rsid w:val="006B55C3"/>
    <w:rsid w:val="006F518B"/>
    <w:rsid w:val="00961D2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2.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4.xml><?xml version="1.0" encoding="utf-8"?>
<ds:datastoreItem xmlns:ds="http://schemas.openxmlformats.org/officeDocument/2006/customXml" ds:itemID="{6F4E2A44-CEC9-4132-91A7-0DE44FFE67E9}"/>
</file>

<file path=docProps/app.xml><?xml version="1.0" encoding="utf-8"?>
<Properties xmlns="http://schemas.openxmlformats.org/officeDocument/2006/extended-properties" xmlns:vt="http://schemas.openxmlformats.org/officeDocument/2006/docPropsVTypes">
  <Template>Normal.dotm</Template>
  <TotalTime>13</TotalTime>
  <Pages>3</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19</cp:revision>
  <cp:lastPrinted>2019-05-30T09:44:00Z</cp:lastPrinted>
  <dcterms:created xsi:type="dcterms:W3CDTF">2020-10-03T11:07:00Z</dcterms:created>
  <dcterms:modified xsi:type="dcterms:W3CDTF">2020-10-28T14:10:00Z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