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1F93432F" w:rsidR="00227861" w:rsidRPr="00D57CAF" w:rsidRDefault="003A14AC" w:rsidP="00FD7567">
            <w:pPr>
              <w:contextualSpacing/>
              <w:rPr>
                <w:rFonts w:cs="Arial"/>
                <w:b/>
                <w:sz w:val="20"/>
                <w:szCs w:val="20"/>
              </w:rPr>
            </w:pPr>
            <w:r w:rsidRPr="00D57CAF">
              <w:rPr>
                <w:rFonts w:cs="Arial"/>
                <w:b/>
                <w:sz w:val="20"/>
                <w:szCs w:val="20"/>
              </w:rPr>
              <w:t xml:space="preserve">Acquisitions </w:t>
            </w:r>
            <w:r w:rsidR="0040550E" w:rsidRPr="00D57CAF">
              <w:rPr>
                <w:rFonts w:cs="Arial"/>
                <w:b/>
                <w:sz w:val="20"/>
                <w:szCs w:val="20"/>
              </w:rPr>
              <w:t xml:space="preserve"> </w:t>
            </w:r>
            <w:r w:rsidR="00B919EC" w:rsidRPr="00D57CAF">
              <w:rPr>
                <w:rFonts w:cs="Arial"/>
                <w:b/>
                <w:sz w:val="20"/>
                <w:szCs w:val="20"/>
              </w:rPr>
              <w:t xml:space="preserve"> </w:t>
            </w:r>
            <w:r w:rsidR="00D76A3B" w:rsidRPr="00D57CAF">
              <w:rPr>
                <w:rFonts w:cs="Arial"/>
                <w:b/>
                <w:sz w:val="20"/>
                <w:szCs w:val="20"/>
              </w:rPr>
              <w:t xml:space="preserve"> </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033BFE21" w:rsidR="00472EC0" w:rsidRPr="00361AF7" w:rsidRDefault="009041CB" w:rsidP="00FD7567">
            <w:pPr>
              <w:contextualSpacing/>
              <w:rPr>
                <w:rFonts w:cs="Arial"/>
                <w:sz w:val="20"/>
                <w:szCs w:val="20"/>
              </w:rPr>
            </w:pPr>
            <w:r>
              <w:rPr>
                <w:rFonts w:cs="Arial"/>
                <w:sz w:val="20"/>
                <w:szCs w:val="20"/>
              </w:rPr>
              <w:t>LAW7014M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743DA831" w:rsidR="00472EC0" w:rsidRPr="00361AF7" w:rsidRDefault="007D4D15"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2DE2C0D0" w:rsidR="00472EC0" w:rsidRPr="00361AF7" w:rsidRDefault="007D4D1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EF5E184" w:rsidR="009A29AD" w:rsidRPr="00EA2C14" w:rsidRDefault="000C35D7" w:rsidP="00FD7567">
            <w:pPr>
              <w:contextualSpacing/>
              <w:rPr>
                <w:rFonts w:cs="Arial"/>
                <w:sz w:val="20"/>
                <w:szCs w:val="20"/>
              </w:rPr>
            </w:pPr>
            <w:r>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2750DE9F" w:rsidR="00472EC0" w:rsidRPr="00361AF7" w:rsidRDefault="00D76A3B" w:rsidP="00FD7567">
            <w:pPr>
              <w:contextualSpacing/>
              <w:rPr>
                <w:rFonts w:cs="Arial"/>
                <w:sz w:val="20"/>
                <w:szCs w:val="20"/>
              </w:rPr>
            </w:pPr>
            <w:r>
              <w:rPr>
                <w:rFonts w:cs="Arial"/>
                <w:sz w:val="20"/>
                <w:szCs w:val="20"/>
              </w:rPr>
              <w:t>10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217F3E0F"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4D83A77A" w:rsidR="00227861" w:rsidRPr="00361AF7" w:rsidRDefault="000C35D7" w:rsidP="00FD7567">
            <w:pPr>
              <w:contextualSpacing/>
              <w:rPr>
                <w:rFonts w:cs="Arial"/>
                <w:sz w:val="20"/>
                <w:szCs w:val="20"/>
              </w:rPr>
            </w:pPr>
            <w:r>
              <w:rPr>
                <w:rFonts w:cs="Arial"/>
                <w:sz w:val="20"/>
                <w:szCs w:val="20"/>
              </w:rPr>
              <w:t>N/A</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77702382" w:rsidR="00227861" w:rsidRPr="00361AF7" w:rsidRDefault="000C35D7" w:rsidP="00FD7567">
            <w:pPr>
              <w:contextualSpacing/>
              <w:rPr>
                <w:rFonts w:cs="Arial"/>
                <w:sz w:val="20"/>
                <w:szCs w:val="20"/>
              </w:rPr>
            </w:pPr>
            <w:r>
              <w:rPr>
                <w:rFonts w:cs="Arial"/>
                <w:sz w:val="20"/>
                <w:szCs w:val="20"/>
              </w:rPr>
              <w:t>N/A</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6A5BE317" w:rsidR="00D8390A" w:rsidRDefault="00D93460" w:rsidP="00FD7567">
            <w:pPr>
              <w:rPr>
                <w:rFonts w:cs="Arial"/>
                <w:sz w:val="20"/>
                <w:szCs w:val="20"/>
              </w:rPr>
            </w:pPr>
            <w:r>
              <w:rPr>
                <w:rFonts w:cs="Arial"/>
                <w:sz w:val="20"/>
                <w:szCs w:val="20"/>
              </w:rPr>
              <w:t>100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521C9871" w:rsidR="00D81BCA" w:rsidRPr="00361AF7" w:rsidRDefault="00D93460" w:rsidP="00FD7567">
            <w:pPr>
              <w:rPr>
                <w:rFonts w:cs="Arial"/>
                <w:sz w:val="20"/>
                <w:szCs w:val="20"/>
              </w:rPr>
            </w:pPr>
            <w:r>
              <w:rPr>
                <w:rFonts w:cs="Arial"/>
                <w:sz w:val="20"/>
                <w:szCs w:val="20"/>
              </w:rPr>
              <w:t>24</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62546EB0" w:rsidR="00D81BCA" w:rsidRPr="00690B99" w:rsidRDefault="00CD497D" w:rsidP="00FD7567">
            <w:pPr>
              <w:jc w:val="right"/>
              <w:rPr>
                <w:rFonts w:cs="Arial"/>
                <w:b/>
                <w:sz w:val="20"/>
                <w:szCs w:val="20"/>
              </w:rPr>
            </w:pPr>
            <w:r>
              <w:rPr>
                <w:rFonts w:cs="Arial"/>
                <w:b/>
                <w:sz w:val="20"/>
                <w:szCs w:val="20"/>
              </w:rPr>
              <w:t>Preparation and private study</w:t>
            </w:r>
          </w:p>
        </w:tc>
        <w:tc>
          <w:tcPr>
            <w:tcW w:w="3598" w:type="dxa"/>
            <w:vAlign w:val="center"/>
          </w:tcPr>
          <w:p w14:paraId="4BB41415" w14:textId="6857CAC2" w:rsidR="00D81BCA" w:rsidRPr="00361AF7" w:rsidRDefault="00D93460" w:rsidP="00FD7567">
            <w:pPr>
              <w:rPr>
                <w:rFonts w:cs="Arial"/>
                <w:sz w:val="20"/>
                <w:szCs w:val="20"/>
              </w:rPr>
            </w:pPr>
            <w:r>
              <w:rPr>
                <w:rFonts w:cs="Arial"/>
                <w:sz w:val="20"/>
                <w:szCs w:val="20"/>
              </w:rPr>
              <w:t>76</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198EBDA5" w14:textId="417C2664" w:rsidR="00BC25B6" w:rsidRPr="00E71DE6" w:rsidRDefault="00BC25B6" w:rsidP="00BC25B6">
            <w:pPr>
              <w:autoSpaceDE w:val="0"/>
              <w:autoSpaceDN w:val="0"/>
              <w:adjustRightInd w:val="0"/>
              <w:jc w:val="both"/>
              <w:rPr>
                <w:rFonts w:cs="Arial"/>
                <w:sz w:val="20"/>
                <w:szCs w:val="20"/>
                <w:lang w:val="en-US"/>
              </w:rPr>
            </w:pPr>
            <w:r w:rsidRPr="00E71DE6">
              <w:rPr>
                <w:rFonts w:cs="Arial"/>
                <w:sz w:val="20"/>
                <w:szCs w:val="20"/>
                <w:lang w:val="en-US"/>
              </w:rPr>
              <w:t xml:space="preserve">This module covers </w:t>
            </w:r>
            <w:r w:rsidR="00987A96" w:rsidRPr="00E71DE6">
              <w:rPr>
                <w:rFonts w:cs="Arial"/>
                <w:sz w:val="20"/>
                <w:szCs w:val="20"/>
              </w:rPr>
              <w:t xml:space="preserve">a thorough and practical introduction to all the main areas of </w:t>
            </w:r>
            <w:r w:rsidR="003A14AC">
              <w:rPr>
                <w:rFonts w:cs="Arial"/>
                <w:sz w:val="20"/>
                <w:szCs w:val="20"/>
              </w:rPr>
              <w:t xml:space="preserve">the </w:t>
            </w:r>
            <w:r w:rsidR="005A2D36">
              <w:rPr>
                <w:rFonts w:cs="Arial"/>
                <w:sz w:val="20"/>
                <w:szCs w:val="20"/>
              </w:rPr>
              <w:t>law and</w:t>
            </w:r>
            <w:r w:rsidR="00987A96" w:rsidRPr="00E71DE6">
              <w:rPr>
                <w:rFonts w:cs="Arial"/>
                <w:sz w:val="20"/>
                <w:szCs w:val="20"/>
              </w:rPr>
              <w:t xml:space="preserve"> practice</w:t>
            </w:r>
            <w:r w:rsidR="003A14AC">
              <w:rPr>
                <w:rFonts w:cs="Arial"/>
                <w:sz w:val="20"/>
                <w:szCs w:val="20"/>
              </w:rPr>
              <w:t xml:space="preserve"> relating to private </w:t>
            </w:r>
            <w:r w:rsidR="00550F6A">
              <w:rPr>
                <w:rFonts w:cs="Arial"/>
                <w:sz w:val="20"/>
                <w:szCs w:val="20"/>
              </w:rPr>
              <w:t>acquisitions</w:t>
            </w:r>
            <w:r w:rsidR="00987A96" w:rsidRPr="00E71DE6">
              <w:rPr>
                <w:rFonts w:cs="Arial"/>
                <w:sz w:val="20"/>
                <w:szCs w:val="20"/>
              </w:rPr>
              <w:t>.</w:t>
            </w:r>
            <w:r w:rsidR="008C3827">
              <w:rPr>
                <w:rFonts w:cs="Arial"/>
                <w:sz w:val="20"/>
                <w:szCs w:val="20"/>
              </w:rPr>
              <w:t xml:space="preserve"> </w:t>
            </w:r>
            <w:r w:rsidR="009B2826">
              <w:rPr>
                <w:rFonts w:cs="Arial"/>
                <w:sz w:val="20"/>
                <w:szCs w:val="20"/>
              </w:rPr>
              <w:t xml:space="preserve">Students will learn about the matters to be investigated when planning an acquisition </w:t>
            </w:r>
            <w:r w:rsidR="00036F35">
              <w:rPr>
                <w:rFonts w:cs="Arial"/>
                <w:sz w:val="20"/>
                <w:szCs w:val="20"/>
              </w:rPr>
              <w:t xml:space="preserve">and will address the employment and tax implications to be considered. Students will learn how to progress negotiations pertaining to an acquisition including dealing with allocation of risk and contractual protections </w:t>
            </w:r>
            <w:r w:rsidR="00C16045">
              <w:rPr>
                <w:rFonts w:cs="Arial"/>
                <w:sz w:val="20"/>
                <w:szCs w:val="20"/>
              </w:rPr>
              <w:t xml:space="preserve">through drafting. Finally, students will learn about </w:t>
            </w:r>
            <w:r w:rsidR="007F56C4">
              <w:rPr>
                <w:rFonts w:cs="Arial"/>
                <w:sz w:val="20"/>
                <w:szCs w:val="20"/>
              </w:rPr>
              <w:t xml:space="preserve">transfer of assets and shares ensuring a thorough grounding in the issues and practicalities associated with </w:t>
            </w:r>
            <w:r w:rsidR="00EA1278">
              <w:rPr>
                <w:rFonts w:cs="Arial"/>
                <w:sz w:val="20"/>
                <w:szCs w:val="20"/>
              </w:rPr>
              <w:t xml:space="preserve">acquisitions. </w:t>
            </w:r>
          </w:p>
          <w:p w14:paraId="140E26FB" w14:textId="77777777" w:rsidR="00BC25B6" w:rsidRPr="00BC25B6" w:rsidRDefault="00BC25B6" w:rsidP="00BC25B6">
            <w:pPr>
              <w:autoSpaceDE w:val="0"/>
              <w:autoSpaceDN w:val="0"/>
              <w:adjustRightInd w:val="0"/>
              <w:jc w:val="both"/>
              <w:rPr>
                <w:rFonts w:cs="Arial"/>
                <w:sz w:val="20"/>
                <w:szCs w:val="20"/>
                <w:lang w:val="en-US"/>
              </w:rPr>
            </w:pPr>
          </w:p>
          <w:p w14:paraId="351078D5" w14:textId="6EB38327" w:rsidR="00AB6759" w:rsidRPr="00D36435" w:rsidRDefault="00AB6759" w:rsidP="00D36435">
            <w:pPr>
              <w:autoSpaceDE w:val="0"/>
              <w:autoSpaceDN w:val="0"/>
              <w:adjustRightInd w:val="0"/>
              <w:jc w:val="both"/>
              <w:rPr>
                <w:rFonts w:cs="Arial"/>
                <w:sz w:val="20"/>
                <w:szCs w:val="20"/>
                <w:lang w:val="en-US"/>
              </w:rPr>
            </w:pPr>
          </w:p>
        </w:tc>
      </w:tr>
    </w:tbl>
    <w:p w14:paraId="7965074A" w14:textId="29759D22" w:rsidR="00D31C34" w:rsidRDefault="00D31C34">
      <w:pPr>
        <w:rPr>
          <w:rFonts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9016"/>
      </w:tblGrid>
      <w:tr w:rsidR="008D105F" w:rsidRPr="00361AF7" w14:paraId="1B3215AC" w14:textId="77777777" w:rsidTr="00FE6561">
        <w:tc>
          <w:tcPr>
            <w:tcW w:w="10104" w:type="dxa"/>
            <w:shd w:val="clear" w:color="auto" w:fill="F2F2F2"/>
          </w:tcPr>
          <w:p w14:paraId="18A6DCE3" w14:textId="6E3BA1E6" w:rsidR="008D105F" w:rsidRDefault="008D105F" w:rsidP="00FE6561">
            <w:pPr>
              <w:rPr>
                <w:rFonts w:cs="Arial"/>
                <w:b/>
                <w:i/>
                <w:iCs/>
                <w:color w:val="FF0000"/>
                <w:sz w:val="20"/>
                <w:szCs w:val="20"/>
              </w:rPr>
            </w:pPr>
            <w:r w:rsidRPr="00361AF7">
              <w:rPr>
                <w:rFonts w:cs="Arial"/>
                <w:b/>
                <w:sz w:val="20"/>
                <w:szCs w:val="20"/>
              </w:rPr>
              <w:t>Learning Outcomes</w:t>
            </w:r>
            <w:r w:rsidR="00EB3398">
              <w:rPr>
                <w:rFonts w:cs="Arial"/>
                <w:b/>
                <w:sz w:val="20"/>
                <w:szCs w:val="20"/>
              </w:rPr>
              <w:t xml:space="preserve"> </w:t>
            </w:r>
          </w:p>
          <w:p w14:paraId="08D2AB9E" w14:textId="182BB8A7" w:rsidR="00A73B93" w:rsidRPr="00361AF7" w:rsidRDefault="00A73B93" w:rsidP="00FE6561">
            <w:pPr>
              <w:rPr>
                <w:rFonts w:cs="Arial"/>
                <w:sz w:val="20"/>
                <w:szCs w:val="20"/>
              </w:rPr>
            </w:pPr>
            <w:r>
              <w:rPr>
                <w:rFonts w:cs="Arial"/>
                <w:sz w:val="20"/>
                <w:szCs w:val="20"/>
              </w:rPr>
              <w:t>Accrediting Professional, Statutory or Regulatory Body:</w:t>
            </w:r>
            <w:r w:rsidR="00D11CC5">
              <w:rPr>
                <w:rFonts w:cs="Arial"/>
                <w:sz w:val="20"/>
                <w:szCs w:val="20"/>
              </w:rPr>
              <w:t xml:space="preserve"> Solicitors Regulation Authority</w:t>
            </w:r>
          </w:p>
          <w:p w14:paraId="5474AD88" w14:textId="77777777" w:rsidR="008D105F" w:rsidRPr="00361AF7" w:rsidRDefault="008D105F" w:rsidP="00FE6561">
            <w:pPr>
              <w:rPr>
                <w:rFonts w:cs="Arial"/>
                <w:i/>
                <w:sz w:val="20"/>
                <w:szCs w:val="20"/>
              </w:rPr>
            </w:pPr>
            <w:r w:rsidRPr="00361AF7">
              <w:rPr>
                <w:rFonts w:cs="Arial"/>
                <w:i/>
                <w:sz w:val="20"/>
                <w:szCs w:val="20"/>
              </w:rPr>
              <w:t>Upon successful completion of the module students will be able to:</w:t>
            </w:r>
          </w:p>
        </w:tc>
      </w:tr>
      <w:tr w:rsidR="008D105F" w:rsidRPr="00361AF7" w14:paraId="07AC2B25" w14:textId="77777777" w:rsidTr="00FE6561">
        <w:tc>
          <w:tcPr>
            <w:tcW w:w="10104" w:type="dxa"/>
            <w:shd w:val="clear" w:color="auto" w:fill="auto"/>
          </w:tcPr>
          <w:p w14:paraId="02F24172" w14:textId="4B140E49" w:rsidR="003A1E97" w:rsidRDefault="009D26F7" w:rsidP="008350F1">
            <w:pPr>
              <w:autoSpaceDE w:val="0"/>
              <w:autoSpaceDN w:val="0"/>
              <w:adjustRightInd w:val="0"/>
              <w:jc w:val="both"/>
              <w:rPr>
                <w:rFonts w:cs="Arial"/>
                <w:sz w:val="20"/>
                <w:szCs w:val="20"/>
                <w:lang w:val="en-US"/>
              </w:rPr>
            </w:pPr>
            <w:r w:rsidRPr="00BC25B6">
              <w:rPr>
                <w:rFonts w:cs="Arial"/>
                <w:sz w:val="20"/>
                <w:szCs w:val="20"/>
                <w:lang w:val="en-US"/>
              </w:rPr>
              <w:t>The S</w:t>
            </w:r>
            <w:r>
              <w:rPr>
                <w:rFonts w:cs="Arial"/>
                <w:sz w:val="20"/>
                <w:szCs w:val="20"/>
                <w:lang w:val="en-US"/>
              </w:rPr>
              <w:t xml:space="preserve">olicitors </w:t>
            </w:r>
            <w:r w:rsidRPr="00BC25B6">
              <w:rPr>
                <w:rFonts w:cs="Arial"/>
                <w:sz w:val="20"/>
                <w:szCs w:val="20"/>
                <w:lang w:val="en-US"/>
              </w:rPr>
              <w:t>R</w:t>
            </w:r>
            <w:r>
              <w:rPr>
                <w:rFonts w:cs="Arial"/>
                <w:sz w:val="20"/>
                <w:szCs w:val="20"/>
                <w:lang w:val="en-US"/>
              </w:rPr>
              <w:t xml:space="preserve">egulation </w:t>
            </w:r>
            <w:r w:rsidRPr="00BC25B6">
              <w:rPr>
                <w:rFonts w:cs="Arial"/>
                <w:sz w:val="20"/>
                <w:szCs w:val="20"/>
                <w:lang w:val="en-US"/>
              </w:rPr>
              <w:t>A</w:t>
            </w:r>
            <w:r>
              <w:rPr>
                <w:rFonts w:cs="Arial"/>
                <w:sz w:val="20"/>
                <w:szCs w:val="20"/>
                <w:lang w:val="en-US"/>
              </w:rPr>
              <w:t>uthority</w:t>
            </w:r>
            <w:r w:rsidRPr="00BC25B6">
              <w:rPr>
                <w:rFonts w:cs="Arial"/>
                <w:sz w:val="20"/>
                <w:szCs w:val="20"/>
                <w:lang w:val="en-US"/>
              </w:rPr>
              <w:t xml:space="preserve"> requires that the assessment in this module must cover a representative and robust selection of the Learning Outcomes listed below, but it is not required to cover all of them. Each Learning Outcome is potentially assessable, and </w:t>
            </w:r>
            <w:r>
              <w:rPr>
                <w:rFonts w:cs="Arial"/>
                <w:sz w:val="20"/>
                <w:szCs w:val="20"/>
                <w:lang w:val="en-US"/>
              </w:rPr>
              <w:t>students</w:t>
            </w:r>
            <w:r w:rsidRPr="00BC25B6">
              <w:rPr>
                <w:rFonts w:cs="Arial"/>
                <w:sz w:val="20"/>
                <w:szCs w:val="20"/>
                <w:lang w:val="en-US"/>
              </w:rPr>
              <w:t xml:space="preserve"> will not be told in advance which will feature in your assessment in this module.</w:t>
            </w:r>
          </w:p>
          <w:p w14:paraId="03E6596B" w14:textId="77777777" w:rsidR="009D26F7" w:rsidRPr="00F93594" w:rsidRDefault="009D26F7" w:rsidP="008350F1">
            <w:pPr>
              <w:autoSpaceDE w:val="0"/>
              <w:autoSpaceDN w:val="0"/>
              <w:adjustRightInd w:val="0"/>
              <w:jc w:val="both"/>
              <w:rPr>
                <w:rFonts w:eastAsia="Arial" w:cs="Arial"/>
                <w:b/>
                <w:bCs/>
                <w:sz w:val="20"/>
                <w:szCs w:val="20"/>
                <w:lang w:eastAsia="en-GB"/>
              </w:rPr>
            </w:pPr>
          </w:p>
          <w:p w14:paraId="215CFC6D" w14:textId="1E2CFECB"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demonstrate their knowledge and understanding and employ the applicable skills in the</w:t>
            </w:r>
            <w:r>
              <w:rPr>
                <w:rFonts w:eastAsia="Arial" w:cs="Arial"/>
                <w:sz w:val="20"/>
                <w:szCs w:val="20"/>
                <w:lang w:eastAsia="en-GB"/>
              </w:rPr>
              <w:t xml:space="preserve"> </w:t>
            </w:r>
            <w:r w:rsidR="008D6FC5">
              <w:rPr>
                <w:rFonts w:eastAsia="Arial" w:cs="Arial"/>
                <w:sz w:val="20"/>
                <w:szCs w:val="20"/>
                <w:lang w:eastAsia="en-GB"/>
              </w:rPr>
              <w:t xml:space="preserve">area of </w:t>
            </w:r>
            <w:r w:rsidR="00550F6A">
              <w:rPr>
                <w:rFonts w:eastAsia="Arial" w:cs="Arial"/>
                <w:sz w:val="20"/>
                <w:szCs w:val="20"/>
                <w:lang w:eastAsia="en-GB"/>
              </w:rPr>
              <w:t>private acquisitions</w:t>
            </w:r>
          </w:p>
          <w:p w14:paraId="230AC887" w14:textId="62D2DC82"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use the legal knowledge, skills, procedures and behaviours appropriate to each client</w:t>
            </w:r>
            <w:r w:rsidR="00780EC9">
              <w:rPr>
                <w:rFonts w:eastAsia="Arial" w:cs="Arial"/>
                <w:sz w:val="20"/>
                <w:szCs w:val="20"/>
                <w:lang w:eastAsia="en-GB"/>
              </w:rPr>
              <w:t xml:space="preserve"> </w:t>
            </w:r>
            <w:r w:rsidRPr="00780EC9">
              <w:rPr>
                <w:rFonts w:eastAsia="Arial" w:cs="Arial"/>
                <w:sz w:val="20"/>
                <w:szCs w:val="20"/>
                <w:lang w:eastAsia="en-GB"/>
              </w:rPr>
              <w:t>and each transaction or matter</w:t>
            </w:r>
          </w:p>
          <w:p w14:paraId="5DF8A548" w14:textId="597B0468"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overall nature of the transaction, then plan and progress that transaction or</w:t>
            </w:r>
            <w:r w:rsidR="00780EC9">
              <w:rPr>
                <w:rFonts w:eastAsia="Arial" w:cs="Arial"/>
                <w:sz w:val="20"/>
                <w:szCs w:val="20"/>
                <w:lang w:eastAsia="en-GB"/>
              </w:rPr>
              <w:t xml:space="preserve"> </w:t>
            </w:r>
            <w:r w:rsidRPr="00780EC9">
              <w:rPr>
                <w:rFonts w:eastAsia="Arial" w:cs="Arial"/>
                <w:sz w:val="20"/>
                <w:szCs w:val="20"/>
                <w:lang w:eastAsia="en-GB"/>
              </w:rPr>
              <w:t>matter through a series of steps and decisions including, where appropriate, drafting</w:t>
            </w:r>
            <w:r w:rsidR="00780EC9">
              <w:rPr>
                <w:rFonts w:eastAsia="Arial" w:cs="Arial"/>
                <w:sz w:val="20"/>
                <w:szCs w:val="20"/>
                <w:lang w:eastAsia="en-GB"/>
              </w:rPr>
              <w:t xml:space="preserve"> </w:t>
            </w:r>
            <w:r w:rsidRPr="00780EC9">
              <w:rPr>
                <w:rFonts w:eastAsia="Arial" w:cs="Arial"/>
                <w:sz w:val="20"/>
                <w:szCs w:val="20"/>
                <w:lang w:eastAsia="en-GB"/>
              </w:rPr>
              <w:t>documentation</w:t>
            </w:r>
          </w:p>
          <w:p w14:paraId="26E99F1D" w14:textId="1EA0A308"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goals and alternative means of achieving those goals</w:t>
            </w:r>
          </w:p>
          <w:p w14:paraId="229DA355" w14:textId="3D7B439D" w:rsidR="00324768" w:rsidRPr="00780EC9" w:rsidRDefault="00324768" w:rsidP="00780EC9">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investigate and identify the relevant facts, research and identify the relevant legal issues,</w:t>
            </w:r>
            <w:r w:rsidR="00780EC9">
              <w:rPr>
                <w:rFonts w:eastAsia="Arial" w:cs="Arial"/>
                <w:sz w:val="20"/>
                <w:szCs w:val="20"/>
                <w:lang w:eastAsia="en-GB"/>
              </w:rPr>
              <w:t xml:space="preserve"> </w:t>
            </w:r>
            <w:r w:rsidRPr="00780EC9">
              <w:rPr>
                <w:rFonts w:eastAsia="Arial" w:cs="Arial"/>
                <w:sz w:val="20"/>
                <w:szCs w:val="20"/>
                <w:lang w:eastAsia="en-GB"/>
              </w:rPr>
              <w:t>and advise the client on the legal consequences</w:t>
            </w:r>
          </w:p>
          <w:p w14:paraId="148FA7F5" w14:textId="5F21A1E6" w:rsidR="00324768" w:rsidRPr="00324768"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recognise conduct issues and act within the Codes of Conduct</w:t>
            </w:r>
          </w:p>
          <w:p w14:paraId="608FCCAE" w14:textId="71984CE8" w:rsidR="00F93594" w:rsidRPr="00F93594" w:rsidRDefault="00324768" w:rsidP="00324768">
            <w:pPr>
              <w:pStyle w:val="ListParagraph"/>
              <w:numPr>
                <w:ilvl w:val="0"/>
                <w:numId w:val="17"/>
              </w:numPr>
              <w:jc w:val="both"/>
              <w:rPr>
                <w:rFonts w:eastAsia="Arial" w:cs="Arial"/>
                <w:sz w:val="20"/>
                <w:szCs w:val="20"/>
                <w:lang w:eastAsia="en-GB"/>
              </w:rPr>
            </w:pPr>
            <w:r w:rsidRPr="00324768">
              <w:rPr>
                <w:rFonts w:eastAsia="Arial" w:cs="Arial"/>
                <w:sz w:val="20"/>
                <w:szCs w:val="20"/>
                <w:lang w:eastAsia="en-GB"/>
              </w:rPr>
              <w:t>identify the client’s reasonable expectations as to quality and timeliness of service.</w:t>
            </w: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018A3C6C" w:rsidR="00164483" w:rsidRPr="00361AF7" w:rsidRDefault="00E871EB" w:rsidP="00A83E53">
            <w:pPr>
              <w:rPr>
                <w:rFonts w:cs="Arial"/>
                <w:sz w:val="20"/>
                <w:szCs w:val="20"/>
              </w:rPr>
            </w:pPr>
            <w:r>
              <w:rPr>
                <w:rFonts w:cs="Arial"/>
                <w:sz w:val="20"/>
                <w:szCs w:val="20"/>
              </w:rPr>
              <w:t xml:space="preserve">LLM Legal Practice (LPC) </w:t>
            </w:r>
          </w:p>
        </w:tc>
        <w:tc>
          <w:tcPr>
            <w:tcW w:w="1631" w:type="pct"/>
          </w:tcPr>
          <w:p w14:paraId="7705E91B" w14:textId="69E66120" w:rsidR="00164483" w:rsidRPr="00361AF7" w:rsidRDefault="003D41BF" w:rsidP="00A83E53">
            <w:pPr>
              <w:rPr>
                <w:rFonts w:cs="Arial"/>
                <w:sz w:val="20"/>
                <w:szCs w:val="20"/>
              </w:rPr>
            </w:pPr>
            <w:r>
              <w:rPr>
                <w:rFonts w:cs="Arial"/>
                <w:sz w:val="20"/>
                <w:szCs w:val="20"/>
              </w:rPr>
              <w:t>7.6</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lastRenderedPageBreak/>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361AF7" w14:paraId="048DD061" w14:textId="77777777" w:rsidTr="009522B4">
        <w:trPr>
          <w:trHeight w:val="340"/>
        </w:trPr>
        <w:tc>
          <w:tcPr>
            <w:tcW w:w="182" w:type="pct"/>
            <w:vAlign w:val="center"/>
          </w:tcPr>
          <w:p w14:paraId="782ED3D3" w14:textId="77777777" w:rsidR="004F0F93" w:rsidRPr="00361AF7" w:rsidRDefault="004F0F93" w:rsidP="00FD7567">
            <w:pPr>
              <w:rPr>
                <w:rFonts w:cs="Arial"/>
                <w:sz w:val="20"/>
                <w:szCs w:val="20"/>
              </w:rPr>
            </w:pPr>
            <w:r w:rsidRPr="00361AF7">
              <w:rPr>
                <w:rFonts w:cs="Arial"/>
                <w:sz w:val="20"/>
                <w:szCs w:val="20"/>
              </w:rPr>
              <w:t>1</w:t>
            </w:r>
          </w:p>
        </w:tc>
        <w:tc>
          <w:tcPr>
            <w:tcW w:w="916" w:type="pct"/>
            <w:vAlign w:val="center"/>
          </w:tcPr>
          <w:p w14:paraId="378141F6" w14:textId="2C871E3F" w:rsidR="004F0F93" w:rsidRPr="00AB3133" w:rsidRDefault="00D57CAF"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8C3827">
                  <w:rPr>
                    <w:rStyle w:val="Style5"/>
                    <w:sz w:val="20"/>
                    <w:szCs w:val="20"/>
                  </w:rPr>
                  <w:t>Exam (Registry organised)</w:t>
                </w:r>
              </w:sdtContent>
            </w:sdt>
          </w:p>
        </w:tc>
        <w:tc>
          <w:tcPr>
            <w:tcW w:w="3313" w:type="pct"/>
            <w:vAlign w:val="center"/>
          </w:tcPr>
          <w:p w14:paraId="74CC3B07" w14:textId="6EEE46E1" w:rsidR="004F0F93" w:rsidRPr="00632E88" w:rsidRDefault="00632E88" w:rsidP="00632E88">
            <w:pPr>
              <w:jc w:val="both"/>
              <w:rPr>
                <w:rFonts w:cs="Arial"/>
                <w:sz w:val="20"/>
                <w:szCs w:val="20"/>
                <w:lang w:val="en-US"/>
              </w:rPr>
            </w:pPr>
            <w:r w:rsidRPr="00632E88">
              <w:rPr>
                <w:rFonts w:cs="Arial"/>
                <w:sz w:val="20"/>
                <w:szCs w:val="20"/>
                <w:lang w:val="en-US"/>
              </w:rPr>
              <w:t>Students will sit a 3</w:t>
            </w:r>
            <w:r>
              <w:rPr>
                <w:rFonts w:cs="Arial"/>
                <w:sz w:val="20"/>
                <w:szCs w:val="20"/>
                <w:lang w:val="en-US"/>
              </w:rPr>
              <w:t>-</w:t>
            </w:r>
            <w:r w:rsidRPr="00632E88">
              <w:rPr>
                <w:rFonts w:cs="Arial"/>
                <w:sz w:val="20"/>
                <w:szCs w:val="20"/>
                <w:lang w:val="en-US"/>
              </w:rPr>
              <w:t xml:space="preserve">hour unseen open-book examination based on </w:t>
            </w:r>
            <w:r w:rsidR="004A1077">
              <w:rPr>
                <w:rFonts w:cs="Arial"/>
                <w:sz w:val="20"/>
                <w:szCs w:val="20"/>
                <w:lang w:val="en-US"/>
              </w:rPr>
              <w:t xml:space="preserve">a </w:t>
            </w:r>
            <w:r w:rsidRPr="00632E88">
              <w:rPr>
                <w:rFonts w:cs="Arial"/>
                <w:sz w:val="20"/>
                <w:szCs w:val="20"/>
                <w:lang w:val="en-US"/>
              </w:rPr>
              <w:t xml:space="preserve">pre-released case study material relating to the module content which will incorporate a letter of advice, legal drafting and a requirement to evaluate. At least 5% of the marks will relate to Professional Conduct and Regulation. </w:t>
            </w:r>
          </w:p>
        </w:tc>
        <w:tc>
          <w:tcPr>
            <w:tcW w:w="589" w:type="pct"/>
            <w:vAlign w:val="center"/>
          </w:tcPr>
          <w:p w14:paraId="5A017261" w14:textId="7A01332C" w:rsidR="002F6E59" w:rsidRPr="00361AF7" w:rsidRDefault="00EC4EED" w:rsidP="00FD7567">
            <w:pPr>
              <w:rPr>
                <w:rFonts w:cs="Arial"/>
                <w:sz w:val="20"/>
                <w:szCs w:val="20"/>
              </w:rPr>
            </w:pPr>
            <w:r>
              <w:rPr>
                <w:rFonts w:cs="Arial"/>
                <w:sz w:val="20"/>
                <w:szCs w:val="20"/>
              </w:rPr>
              <w:t>100</w:t>
            </w:r>
            <w:r w:rsidR="002F6E59">
              <w:rPr>
                <w:rFonts w:cs="Arial"/>
                <w:sz w:val="20"/>
                <w:szCs w:val="20"/>
              </w:rPr>
              <w:t>%</w:t>
            </w:r>
          </w:p>
        </w:tc>
      </w:tr>
    </w:tbl>
    <w:p w14:paraId="287BD7D2" w14:textId="77777777" w:rsidR="00EC4EED" w:rsidRDefault="00EC4EED">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9522B4">
        <w:trPr>
          <w:trHeight w:val="3515"/>
        </w:trPr>
        <w:tc>
          <w:tcPr>
            <w:tcW w:w="5000" w:type="pct"/>
          </w:tcPr>
          <w:p w14:paraId="2EE43DCF" w14:textId="77777777" w:rsidR="0024774A" w:rsidRPr="0024774A" w:rsidRDefault="0024774A" w:rsidP="00BB4367">
            <w:pPr>
              <w:shd w:val="clear" w:color="auto" w:fill="FFFFFF"/>
              <w:spacing w:before="100" w:beforeAutospacing="1" w:after="100" w:afterAutospacing="1"/>
              <w:jc w:val="both"/>
              <w:rPr>
                <w:rFonts w:eastAsia="Times New Roman" w:cs="Arial"/>
                <w:sz w:val="20"/>
                <w:szCs w:val="20"/>
                <w:u w:val="single"/>
                <w:lang w:eastAsia="en-GB"/>
              </w:rPr>
            </w:pPr>
            <w:r w:rsidRPr="0024774A">
              <w:rPr>
                <w:rFonts w:eastAsia="Times New Roman" w:cs="Arial"/>
                <w:sz w:val="20"/>
                <w:szCs w:val="20"/>
                <w:u w:val="single"/>
                <w:lang w:eastAsia="en-GB"/>
              </w:rPr>
              <w:t>Planning an acquisition</w:t>
            </w:r>
          </w:p>
          <w:p w14:paraId="5218DC05" w14:textId="379D0CAE" w:rsidR="0024774A" w:rsidRPr="0024774A" w:rsidRDefault="0024774A" w:rsidP="00BB4367">
            <w:pPr>
              <w:shd w:val="clear" w:color="auto" w:fill="FFFFFF"/>
              <w:spacing w:before="100" w:beforeAutospacing="1" w:after="100" w:afterAutospacing="1"/>
              <w:jc w:val="both"/>
              <w:rPr>
                <w:rFonts w:eastAsia="Times New Roman" w:cs="Arial"/>
                <w:sz w:val="20"/>
                <w:szCs w:val="20"/>
                <w:lang w:eastAsia="en-GB"/>
              </w:rPr>
            </w:pPr>
            <w:r w:rsidRPr="00BB4367">
              <w:rPr>
                <w:rFonts w:eastAsia="Times New Roman" w:cs="Arial"/>
                <w:sz w:val="20"/>
                <w:szCs w:val="20"/>
                <w:lang w:eastAsia="en-GB"/>
              </w:rPr>
              <w:t>We will explore the t</w:t>
            </w:r>
            <w:r w:rsidRPr="0024774A">
              <w:rPr>
                <w:rFonts w:eastAsia="Times New Roman" w:cs="Arial"/>
                <w:sz w:val="20"/>
                <w:szCs w:val="20"/>
                <w:lang w:eastAsia="en-GB"/>
              </w:rPr>
              <w:t>ypes of acquisitio</w:t>
            </w:r>
            <w:r w:rsidRPr="00BB4367">
              <w:rPr>
                <w:rFonts w:eastAsia="Times New Roman" w:cs="Arial"/>
                <w:sz w:val="20"/>
                <w:szCs w:val="20"/>
                <w:lang w:eastAsia="en-GB"/>
              </w:rPr>
              <w:t>n, t</w:t>
            </w:r>
            <w:r w:rsidRPr="0024774A">
              <w:rPr>
                <w:rFonts w:eastAsia="Times New Roman" w:cs="Arial"/>
                <w:sz w:val="20"/>
                <w:szCs w:val="20"/>
                <w:lang w:eastAsia="en-GB"/>
              </w:rPr>
              <w:t>he acquisition process</w:t>
            </w:r>
            <w:r w:rsidR="00000223" w:rsidRPr="00BB4367">
              <w:rPr>
                <w:rFonts w:eastAsia="Times New Roman" w:cs="Arial"/>
                <w:sz w:val="20"/>
                <w:szCs w:val="20"/>
                <w:lang w:eastAsia="en-GB"/>
              </w:rPr>
              <w:t xml:space="preserve"> and investigations that need to be carried out before proceeding with an acquisition</w:t>
            </w:r>
            <w:r w:rsidR="00BA14BB" w:rsidRPr="00BB4367">
              <w:rPr>
                <w:rFonts w:eastAsia="Times New Roman" w:cs="Arial"/>
                <w:sz w:val="20"/>
                <w:szCs w:val="20"/>
                <w:lang w:eastAsia="en-GB"/>
              </w:rPr>
              <w:t xml:space="preserve">, including a detailed consideration of the </w:t>
            </w:r>
            <w:r w:rsidR="00BB4367" w:rsidRPr="00BB4367">
              <w:rPr>
                <w:rFonts w:eastAsia="Times New Roman" w:cs="Arial"/>
                <w:sz w:val="20"/>
                <w:szCs w:val="20"/>
                <w:lang w:eastAsia="en-GB"/>
              </w:rPr>
              <w:t xml:space="preserve">TUPE Regulations 2006 and relevant tax considerations. </w:t>
            </w:r>
          </w:p>
          <w:p w14:paraId="1EBD8F06" w14:textId="7FEC7AA8" w:rsidR="0024774A" w:rsidRPr="0024774A" w:rsidRDefault="00000223" w:rsidP="00BB4367">
            <w:pPr>
              <w:shd w:val="clear" w:color="auto" w:fill="FFFFFF"/>
              <w:spacing w:before="100" w:beforeAutospacing="1" w:after="100" w:afterAutospacing="1"/>
              <w:jc w:val="both"/>
              <w:rPr>
                <w:rFonts w:eastAsia="Times New Roman" w:cs="Arial"/>
                <w:sz w:val="20"/>
                <w:szCs w:val="20"/>
                <w:u w:val="single"/>
                <w:lang w:eastAsia="en-GB"/>
              </w:rPr>
            </w:pPr>
            <w:r w:rsidRPr="00BB4367">
              <w:rPr>
                <w:rFonts w:eastAsia="Times New Roman" w:cs="Arial"/>
                <w:sz w:val="20"/>
                <w:szCs w:val="20"/>
                <w:u w:val="single"/>
                <w:lang w:eastAsia="en-GB"/>
              </w:rPr>
              <w:t xml:space="preserve">Completing the </w:t>
            </w:r>
            <w:r w:rsidR="00B0113E" w:rsidRPr="00BB4367">
              <w:rPr>
                <w:rFonts w:eastAsia="Times New Roman" w:cs="Arial"/>
                <w:sz w:val="20"/>
                <w:szCs w:val="20"/>
                <w:u w:val="single"/>
                <w:lang w:eastAsia="en-GB"/>
              </w:rPr>
              <w:t>acquisition</w:t>
            </w:r>
          </w:p>
          <w:p w14:paraId="3E654B72" w14:textId="0D146B54" w:rsidR="0024774A" w:rsidRPr="0024774A" w:rsidRDefault="00DC5998" w:rsidP="00BB4367">
            <w:pPr>
              <w:shd w:val="clear" w:color="auto" w:fill="FFFFFF"/>
              <w:spacing w:before="100" w:beforeAutospacing="1" w:after="100" w:afterAutospacing="1"/>
              <w:jc w:val="both"/>
              <w:rPr>
                <w:rFonts w:eastAsia="Times New Roman" w:cs="Arial"/>
                <w:sz w:val="20"/>
                <w:szCs w:val="20"/>
                <w:lang w:eastAsia="en-GB"/>
              </w:rPr>
            </w:pPr>
            <w:r w:rsidRPr="00BB4367">
              <w:rPr>
                <w:rFonts w:eastAsia="Times New Roman" w:cs="Arial"/>
                <w:sz w:val="20"/>
                <w:szCs w:val="20"/>
                <w:lang w:eastAsia="en-GB"/>
              </w:rPr>
              <w:t xml:space="preserve">We will consider </w:t>
            </w:r>
            <w:r w:rsidR="00DA443C" w:rsidRPr="00BB4367">
              <w:rPr>
                <w:rFonts w:eastAsia="Times New Roman" w:cs="Arial"/>
                <w:sz w:val="20"/>
                <w:szCs w:val="20"/>
                <w:lang w:eastAsia="en-GB"/>
              </w:rPr>
              <w:t xml:space="preserve">the various matters that will form the subject of negotiations </w:t>
            </w:r>
            <w:r w:rsidR="00415F4A" w:rsidRPr="00BB4367">
              <w:rPr>
                <w:rFonts w:eastAsia="Times New Roman" w:cs="Arial"/>
                <w:sz w:val="20"/>
                <w:szCs w:val="20"/>
                <w:lang w:eastAsia="en-GB"/>
              </w:rPr>
              <w:t>in relation to an acquisition including how the parties will seek to protect their interests through the allocation of risk</w:t>
            </w:r>
            <w:r w:rsidR="00C4481F" w:rsidRPr="00BB4367">
              <w:rPr>
                <w:rFonts w:eastAsia="Times New Roman" w:cs="Arial"/>
                <w:sz w:val="20"/>
                <w:szCs w:val="20"/>
                <w:lang w:eastAsia="en-GB"/>
              </w:rPr>
              <w:t>, and the terms of the sale and purchase agreement which students will engage with and draft</w:t>
            </w:r>
            <w:r w:rsidR="00B5646D" w:rsidRPr="00BB4367">
              <w:rPr>
                <w:rFonts w:eastAsia="Times New Roman" w:cs="Arial"/>
                <w:sz w:val="20"/>
                <w:szCs w:val="20"/>
                <w:lang w:eastAsia="en-GB"/>
              </w:rPr>
              <w:t>. We will look at how completion takes place</w:t>
            </w:r>
            <w:r w:rsidR="005A1C00" w:rsidRPr="00BB4367">
              <w:rPr>
                <w:rFonts w:eastAsia="Times New Roman" w:cs="Arial"/>
                <w:sz w:val="20"/>
                <w:szCs w:val="20"/>
                <w:lang w:eastAsia="en-GB"/>
              </w:rPr>
              <w:t xml:space="preserve">. </w:t>
            </w:r>
            <w:r w:rsidR="0024774A" w:rsidRPr="0024774A">
              <w:rPr>
                <w:rFonts w:eastAsia="Times New Roman" w:cs="Arial"/>
                <w:b/>
                <w:bCs/>
                <w:sz w:val="20"/>
                <w:szCs w:val="20"/>
                <w:lang w:eastAsia="en-GB"/>
              </w:rPr>
              <w:t>  </w:t>
            </w:r>
          </w:p>
          <w:p w14:paraId="4F0C31B3" w14:textId="77777777" w:rsidR="0024774A" w:rsidRPr="0024774A" w:rsidRDefault="0024774A" w:rsidP="00BB4367">
            <w:pPr>
              <w:shd w:val="clear" w:color="auto" w:fill="FFFFFF"/>
              <w:spacing w:before="100" w:beforeAutospacing="1" w:after="100" w:afterAutospacing="1"/>
              <w:jc w:val="both"/>
              <w:rPr>
                <w:rFonts w:eastAsia="Times New Roman" w:cs="Arial"/>
                <w:sz w:val="20"/>
                <w:szCs w:val="20"/>
                <w:u w:val="single"/>
                <w:lang w:eastAsia="en-GB"/>
              </w:rPr>
            </w:pPr>
            <w:r w:rsidRPr="0024774A">
              <w:rPr>
                <w:rFonts w:eastAsia="Times New Roman" w:cs="Arial"/>
                <w:sz w:val="20"/>
                <w:szCs w:val="20"/>
                <w:u w:val="single"/>
                <w:lang w:eastAsia="en-GB"/>
              </w:rPr>
              <w:t>Variations</w:t>
            </w:r>
          </w:p>
          <w:p w14:paraId="62ABAB37" w14:textId="297D2C65" w:rsidR="006958BE" w:rsidRPr="007755B4" w:rsidRDefault="007942B8" w:rsidP="00BB4367">
            <w:pPr>
              <w:shd w:val="clear" w:color="auto" w:fill="FFFFFF"/>
              <w:spacing w:before="100" w:beforeAutospacing="1" w:after="100" w:afterAutospacing="1"/>
              <w:jc w:val="both"/>
              <w:rPr>
                <w:rFonts w:ascii="Tahoma" w:eastAsia="Times New Roman" w:hAnsi="Tahoma" w:cs="Tahoma"/>
                <w:color w:val="5D5555"/>
                <w:sz w:val="18"/>
                <w:szCs w:val="18"/>
                <w:lang w:eastAsia="en-GB"/>
              </w:rPr>
            </w:pPr>
            <w:r w:rsidRPr="00BB4367">
              <w:rPr>
                <w:rFonts w:eastAsia="Times New Roman" w:cs="Arial"/>
                <w:sz w:val="20"/>
                <w:szCs w:val="20"/>
                <w:lang w:eastAsia="en-GB"/>
              </w:rPr>
              <w:t xml:space="preserve">We will explore issues </w:t>
            </w:r>
            <w:r w:rsidRPr="0024774A">
              <w:rPr>
                <w:rFonts w:eastAsia="Times New Roman" w:cs="Arial"/>
                <w:sz w:val="20"/>
                <w:szCs w:val="20"/>
                <w:lang w:eastAsia="en-GB"/>
              </w:rPr>
              <w:t>to be considered in the context of asset acquisitions, share acquisitions and transactions funded by private equity, as well as dealing with aspects of pre- and post-sale intra-group transfers.</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6E949CDE"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026AAF13" w14:textId="77777777" w:rsidR="00C906DE" w:rsidRDefault="00BB4367" w:rsidP="00007E9D">
            <w:pPr>
              <w:pStyle w:val="ListParagraph"/>
              <w:numPr>
                <w:ilvl w:val="0"/>
                <w:numId w:val="11"/>
              </w:numPr>
              <w:rPr>
                <w:rFonts w:cs="Arial"/>
                <w:sz w:val="20"/>
                <w:szCs w:val="20"/>
              </w:rPr>
            </w:pPr>
            <w:r>
              <w:rPr>
                <w:rFonts w:cs="Arial"/>
                <w:sz w:val="20"/>
                <w:szCs w:val="20"/>
              </w:rPr>
              <w:t>Wilson, J.</w:t>
            </w:r>
            <w:r w:rsidR="00E050B7">
              <w:rPr>
                <w:rFonts w:cs="Arial"/>
                <w:sz w:val="20"/>
                <w:szCs w:val="20"/>
              </w:rPr>
              <w:t xml:space="preserve"> (20</w:t>
            </w:r>
            <w:r>
              <w:rPr>
                <w:rFonts w:cs="Arial"/>
                <w:sz w:val="20"/>
                <w:szCs w:val="20"/>
              </w:rPr>
              <w:t>2</w:t>
            </w:r>
            <w:r w:rsidR="00052D86">
              <w:rPr>
                <w:rFonts w:cs="Arial"/>
                <w:sz w:val="20"/>
                <w:szCs w:val="20"/>
              </w:rPr>
              <w:t>1</w:t>
            </w:r>
            <w:r w:rsidR="00E050B7">
              <w:rPr>
                <w:rFonts w:cs="Arial"/>
                <w:sz w:val="20"/>
                <w:szCs w:val="20"/>
              </w:rPr>
              <w:t>) ‘</w:t>
            </w:r>
            <w:r w:rsidRPr="00BB4367">
              <w:rPr>
                <w:rFonts w:cs="Arial"/>
                <w:i/>
                <w:iCs/>
                <w:sz w:val="20"/>
                <w:szCs w:val="20"/>
              </w:rPr>
              <w:t>Acquisitions</w:t>
            </w:r>
            <w:r w:rsidR="00E050B7">
              <w:rPr>
                <w:rFonts w:cs="Arial"/>
                <w:sz w:val="20"/>
                <w:szCs w:val="20"/>
              </w:rPr>
              <w:t>’,</w:t>
            </w:r>
            <w:r>
              <w:rPr>
                <w:rFonts w:cs="Arial"/>
                <w:sz w:val="20"/>
                <w:szCs w:val="20"/>
              </w:rPr>
              <w:t xml:space="preserve"> College of Law</w:t>
            </w:r>
            <w:r w:rsidR="002B399E">
              <w:rPr>
                <w:rFonts w:cs="Arial"/>
                <w:sz w:val="20"/>
                <w:szCs w:val="20"/>
              </w:rPr>
              <w:t xml:space="preserve"> </w:t>
            </w:r>
            <w:r w:rsidR="00DB7478">
              <w:rPr>
                <w:rFonts w:cs="Arial"/>
                <w:sz w:val="20"/>
                <w:szCs w:val="20"/>
              </w:rPr>
              <w:t>Publishing</w:t>
            </w:r>
          </w:p>
          <w:p w14:paraId="7BDB4779" w14:textId="77777777" w:rsidR="00EA1278" w:rsidRDefault="00AB21A9" w:rsidP="00007E9D">
            <w:pPr>
              <w:pStyle w:val="ListParagraph"/>
              <w:numPr>
                <w:ilvl w:val="0"/>
                <w:numId w:val="11"/>
              </w:numPr>
              <w:rPr>
                <w:rFonts w:cs="Arial"/>
                <w:sz w:val="20"/>
                <w:szCs w:val="20"/>
              </w:rPr>
            </w:pPr>
            <w:r>
              <w:rPr>
                <w:rFonts w:cs="Arial"/>
                <w:sz w:val="20"/>
                <w:szCs w:val="20"/>
              </w:rPr>
              <w:t>Roach, L (</w:t>
            </w:r>
            <w:r w:rsidR="00537168">
              <w:rPr>
                <w:rFonts w:cs="Arial"/>
                <w:sz w:val="20"/>
                <w:szCs w:val="20"/>
              </w:rPr>
              <w:t xml:space="preserve">2019) ‘Company Law’, </w:t>
            </w:r>
            <w:r w:rsidR="004D7F46">
              <w:rPr>
                <w:rFonts w:cs="Arial"/>
                <w:sz w:val="20"/>
                <w:szCs w:val="20"/>
              </w:rPr>
              <w:t>OUP</w:t>
            </w:r>
          </w:p>
          <w:p w14:paraId="51F71F10" w14:textId="77777777" w:rsidR="004D7F46" w:rsidRDefault="006137DE" w:rsidP="00007E9D">
            <w:pPr>
              <w:pStyle w:val="ListParagraph"/>
              <w:numPr>
                <w:ilvl w:val="0"/>
                <w:numId w:val="11"/>
              </w:numPr>
              <w:rPr>
                <w:rFonts w:cs="Arial"/>
                <w:sz w:val="20"/>
                <w:szCs w:val="20"/>
              </w:rPr>
            </w:pPr>
            <w:r>
              <w:rPr>
                <w:rFonts w:cs="Arial"/>
                <w:sz w:val="20"/>
                <w:szCs w:val="20"/>
              </w:rPr>
              <w:t>Davies, P. (2020) ‘Introduction to Company Law’, 3</w:t>
            </w:r>
            <w:r w:rsidRPr="00527D69">
              <w:rPr>
                <w:rFonts w:cs="Arial"/>
                <w:sz w:val="20"/>
                <w:szCs w:val="20"/>
                <w:vertAlign w:val="superscript"/>
              </w:rPr>
              <w:t>rd</w:t>
            </w:r>
            <w:r>
              <w:rPr>
                <w:rFonts w:cs="Arial"/>
                <w:sz w:val="20"/>
                <w:szCs w:val="20"/>
              </w:rPr>
              <w:t xml:space="preserve"> Edn, OUP </w:t>
            </w:r>
          </w:p>
          <w:p w14:paraId="2B314DE0" w14:textId="3F3AF559" w:rsidR="00967A0A" w:rsidRPr="00527D69" w:rsidRDefault="00967A0A" w:rsidP="00526779">
            <w:pPr>
              <w:pStyle w:val="ListParagraph"/>
              <w:numPr>
                <w:ilvl w:val="0"/>
                <w:numId w:val="11"/>
              </w:numPr>
              <w:rPr>
                <w:rFonts w:cs="Arial"/>
                <w:sz w:val="20"/>
                <w:szCs w:val="20"/>
              </w:rPr>
            </w:pPr>
            <w:r>
              <w:rPr>
                <w:rFonts w:cs="Arial"/>
                <w:sz w:val="20"/>
                <w:szCs w:val="20"/>
              </w:rPr>
              <w:t xml:space="preserve">Corporate Rescue and Insolvency Journal </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4"/>
        <w:gridCol w:w="1375"/>
        <w:gridCol w:w="1312"/>
        <w:gridCol w:w="2263"/>
        <w:gridCol w:w="562"/>
        <w:gridCol w:w="2390"/>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164C9EC4" w:rsidR="00292167" w:rsidRPr="00361AF7" w:rsidRDefault="00F42773"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1F89972" w:rsidR="00292167" w:rsidRPr="00361AF7" w:rsidRDefault="00F42773" w:rsidP="00FD7567">
            <w:pPr>
              <w:rPr>
                <w:rFonts w:cs="Arial"/>
                <w:sz w:val="20"/>
                <w:szCs w:val="20"/>
              </w:rPr>
            </w:pPr>
            <w:r>
              <w:rPr>
                <w:rFonts w:cs="Arial"/>
                <w:sz w:val="20"/>
                <w:szCs w:val="20"/>
              </w:rPr>
              <w:t>September 2021</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29237AA0" w:rsidR="00292167" w:rsidRPr="00361AF7" w:rsidRDefault="00F42773" w:rsidP="00FD7567">
            <w:pPr>
              <w:rPr>
                <w:rFonts w:cs="Arial"/>
                <w:sz w:val="20"/>
                <w:szCs w:val="20"/>
              </w:rPr>
            </w:pPr>
            <w:r>
              <w:rPr>
                <w:rFonts w:cs="Arial"/>
                <w:sz w:val="20"/>
                <w:szCs w:val="20"/>
              </w:rPr>
              <w:t>-</w:t>
            </w: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6EB50" w14:textId="77777777" w:rsidR="00423F60" w:rsidRDefault="00423F60" w:rsidP="00472EC0">
      <w:r>
        <w:separator/>
      </w:r>
    </w:p>
  </w:endnote>
  <w:endnote w:type="continuationSeparator" w:id="0">
    <w:p w14:paraId="258C46BA" w14:textId="77777777" w:rsidR="00423F60" w:rsidRDefault="00423F60"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D7BD1" w14:textId="77777777" w:rsidR="00423F60" w:rsidRDefault="00423F60" w:rsidP="00472EC0">
      <w:r>
        <w:separator/>
      </w:r>
    </w:p>
  </w:footnote>
  <w:footnote w:type="continuationSeparator" w:id="0">
    <w:p w14:paraId="53A683ED" w14:textId="77777777" w:rsidR="00423F60" w:rsidRDefault="00423F60"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2CE6"/>
    <w:multiLevelType w:val="hybridMultilevel"/>
    <w:tmpl w:val="42F86EA0"/>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83C1DB0"/>
    <w:multiLevelType w:val="hybridMultilevel"/>
    <w:tmpl w:val="6468808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096A5893"/>
    <w:multiLevelType w:val="hybridMultilevel"/>
    <w:tmpl w:val="6CC66C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BCC3D9F"/>
    <w:multiLevelType w:val="hybridMultilevel"/>
    <w:tmpl w:val="919450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62547FB"/>
    <w:multiLevelType w:val="hybridMultilevel"/>
    <w:tmpl w:val="54A6C5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256BA9"/>
    <w:multiLevelType w:val="hybridMultilevel"/>
    <w:tmpl w:val="E7EAA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2C3042"/>
    <w:multiLevelType w:val="hybridMultilevel"/>
    <w:tmpl w:val="4B4C03B8"/>
    <w:lvl w:ilvl="0" w:tplc="98684DFC">
      <w:start w:val="1"/>
      <w:numFmt w:val="decimal"/>
      <w:lvlText w:val="%1."/>
      <w:lvlJc w:val="left"/>
      <w:pPr>
        <w:ind w:left="720" w:hanging="360"/>
      </w:pPr>
      <w:rPr>
        <w:rFonts w:ascii="Arial" w:eastAsia="Arial" w:hAnsi="Arial" w:cs="Arial"/>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3850B6"/>
    <w:multiLevelType w:val="hybridMultilevel"/>
    <w:tmpl w:val="2B327D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1204A06"/>
    <w:multiLevelType w:val="hybridMultilevel"/>
    <w:tmpl w:val="0D666F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B38124C"/>
    <w:multiLevelType w:val="hybridMultilevel"/>
    <w:tmpl w:val="248A06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E4C2FAC"/>
    <w:multiLevelType w:val="hybridMultilevel"/>
    <w:tmpl w:val="D22A2B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4E9162EB"/>
    <w:multiLevelType w:val="hybridMultilevel"/>
    <w:tmpl w:val="14681E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A4B4B2D"/>
    <w:multiLevelType w:val="hybridMultilevel"/>
    <w:tmpl w:val="645C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3B714F"/>
    <w:multiLevelType w:val="hybridMultilevel"/>
    <w:tmpl w:val="489853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007E33"/>
    <w:multiLevelType w:val="hybridMultilevel"/>
    <w:tmpl w:val="9430784E"/>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77E613A8"/>
    <w:multiLevelType w:val="hybridMultilevel"/>
    <w:tmpl w:val="863070BC"/>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9" w15:restartNumberingAfterBreak="0">
    <w:nsid w:val="7DCA0235"/>
    <w:multiLevelType w:val="hybridMultilevel"/>
    <w:tmpl w:val="B79C73F4"/>
    <w:lvl w:ilvl="0" w:tplc="08090013">
      <w:start w:val="1"/>
      <w:numFmt w:val="upp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4"/>
  </w:num>
  <w:num w:numId="2">
    <w:abstractNumId w:val="7"/>
  </w:num>
  <w:num w:numId="3">
    <w:abstractNumId w:val="6"/>
  </w:num>
  <w:num w:numId="4">
    <w:abstractNumId w:val="9"/>
  </w:num>
  <w:num w:numId="5">
    <w:abstractNumId w:val="14"/>
  </w:num>
  <w:num w:numId="6">
    <w:abstractNumId w:val="5"/>
  </w:num>
  <w:num w:numId="7">
    <w:abstractNumId w:val="2"/>
  </w:num>
  <w:num w:numId="8">
    <w:abstractNumId w:val="12"/>
  </w:num>
  <w:num w:numId="9">
    <w:abstractNumId w:val="10"/>
  </w:num>
  <w:num w:numId="10">
    <w:abstractNumId w:val="11"/>
  </w:num>
  <w:num w:numId="11">
    <w:abstractNumId w:val="13"/>
  </w:num>
  <w:num w:numId="12">
    <w:abstractNumId w:val="17"/>
  </w:num>
  <w:num w:numId="13">
    <w:abstractNumId w:val="19"/>
  </w:num>
  <w:num w:numId="14">
    <w:abstractNumId w:val="18"/>
  </w:num>
  <w:num w:numId="15">
    <w:abstractNumId w:val="0"/>
  </w:num>
  <w:num w:numId="16">
    <w:abstractNumId w:val="1"/>
  </w:num>
  <w:num w:numId="17">
    <w:abstractNumId w:val="3"/>
  </w:num>
  <w:num w:numId="18">
    <w:abstractNumId w:val="16"/>
  </w:num>
  <w:num w:numId="19">
    <w:abstractNumId w:val="15"/>
  </w:num>
  <w:num w:numId="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0223"/>
    <w:rsid w:val="00000462"/>
    <w:rsid w:val="00007CC9"/>
    <w:rsid w:val="00007E9D"/>
    <w:rsid w:val="00010114"/>
    <w:rsid w:val="000115FC"/>
    <w:rsid w:val="00020B52"/>
    <w:rsid w:val="000259B0"/>
    <w:rsid w:val="00026F47"/>
    <w:rsid w:val="000342E4"/>
    <w:rsid w:val="00036F35"/>
    <w:rsid w:val="0004410C"/>
    <w:rsid w:val="00044C65"/>
    <w:rsid w:val="00051907"/>
    <w:rsid w:val="00052D86"/>
    <w:rsid w:val="000550C4"/>
    <w:rsid w:val="00057070"/>
    <w:rsid w:val="000632EF"/>
    <w:rsid w:val="00073057"/>
    <w:rsid w:val="00076D92"/>
    <w:rsid w:val="000771A6"/>
    <w:rsid w:val="00085981"/>
    <w:rsid w:val="00086A49"/>
    <w:rsid w:val="00095392"/>
    <w:rsid w:val="00097B5E"/>
    <w:rsid w:val="000B513E"/>
    <w:rsid w:val="000C35D7"/>
    <w:rsid w:val="000D5C74"/>
    <w:rsid w:val="000D797B"/>
    <w:rsid w:val="000E0586"/>
    <w:rsid w:val="000E63F1"/>
    <w:rsid w:val="000F67D7"/>
    <w:rsid w:val="0010140D"/>
    <w:rsid w:val="00103BD6"/>
    <w:rsid w:val="001108EB"/>
    <w:rsid w:val="0013276D"/>
    <w:rsid w:val="0013517F"/>
    <w:rsid w:val="001507ED"/>
    <w:rsid w:val="00150F5A"/>
    <w:rsid w:val="00161523"/>
    <w:rsid w:val="00164483"/>
    <w:rsid w:val="00173876"/>
    <w:rsid w:val="00177AFB"/>
    <w:rsid w:val="0018082C"/>
    <w:rsid w:val="001817A6"/>
    <w:rsid w:val="00183F20"/>
    <w:rsid w:val="001852FA"/>
    <w:rsid w:val="00191F41"/>
    <w:rsid w:val="001969DE"/>
    <w:rsid w:val="001B41F2"/>
    <w:rsid w:val="001C5D25"/>
    <w:rsid w:val="001D3BE7"/>
    <w:rsid w:val="001D77E4"/>
    <w:rsid w:val="001E6D81"/>
    <w:rsid w:val="001F2A7B"/>
    <w:rsid w:val="0020133F"/>
    <w:rsid w:val="00201ED5"/>
    <w:rsid w:val="00211979"/>
    <w:rsid w:val="00213E0E"/>
    <w:rsid w:val="00216B6D"/>
    <w:rsid w:val="00223285"/>
    <w:rsid w:val="00227861"/>
    <w:rsid w:val="00231159"/>
    <w:rsid w:val="00232F5F"/>
    <w:rsid w:val="002379E7"/>
    <w:rsid w:val="0024774A"/>
    <w:rsid w:val="002543B7"/>
    <w:rsid w:val="00273A65"/>
    <w:rsid w:val="00277FF9"/>
    <w:rsid w:val="00290CB9"/>
    <w:rsid w:val="00292167"/>
    <w:rsid w:val="00294A3F"/>
    <w:rsid w:val="002972E7"/>
    <w:rsid w:val="002A0618"/>
    <w:rsid w:val="002A25F6"/>
    <w:rsid w:val="002B399E"/>
    <w:rsid w:val="002C1388"/>
    <w:rsid w:val="002C523A"/>
    <w:rsid w:val="002C5F6B"/>
    <w:rsid w:val="002E4517"/>
    <w:rsid w:val="002F1245"/>
    <w:rsid w:val="002F6E59"/>
    <w:rsid w:val="00302FAE"/>
    <w:rsid w:val="00313C6C"/>
    <w:rsid w:val="00316EC2"/>
    <w:rsid w:val="00317AAE"/>
    <w:rsid w:val="003232C6"/>
    <w:rsid w:val="00324768"/>
    <w:rsid w:val="0032590C"/>
    <w:rsid w:val="003269F9"/>
    <w:rsid w:val="00333EFA"/>
    <w:rsid w:val="0033707C"/>
    <w:rsid w:val="0034140B"/>
    <w:rsid w:val="003427BD"/>
    <w:rsid w:val="00354C99"/>
    <w:rsid w:val="00361AF7"/>
    <w:rsid w:val="00363BC3"/>
    <w:rsid w:val="003644A2"/>
    <w:rsid w:val="003737BB"/>
    <w:rsid w:val="003818EF"/>
    <w:rsid w:val="003852FB"/>
    <w:rsid w:val="003A14AC"/>
    <w:rsid w:val="003A1E97"/>
    <w:rsid w:val="003A6761"/>
    <w:rsid w:val="003B0060"/>
    <w:rsid w:val="003C2759"/>
    <w:rsid w:val="003C77E3"/>
    <w:rsid w:val="003D41BF"/>
    <w:rsid w:val="003D4292"/>
    <w:rsid w:val="003D736B"/>
    <w:rsid w:val="003E383A"/>
    <w:rsid w:val="003E6F5E"/>
    <w:rsid w:val="003F3A94"/>
    <w:rsid w:val="0040550E"/>
    <w:rsid w:val="00406BB7"/>
    <w:rsid w:val="00415F4A"/>
    <w:rsid w:val="00420B83"/>
    <w:rsid w:val="00423F60"/>
    <w:rsid w:val="00433972"/>
    <w:rsid w:val="004344FD"/>
    <w:rsid w:val="004365AD"/>
    <w:rsid w:val="00437062"/>
    <w:rsid w:val="00444F92"/>
    <w:rsid w:val="004518B3"/>
    <w:rsid w:val="00456953"/>
    <w:rsid w:val="00456BF1"/>
    <w:rsid w:val="004576DD"/>
    <w:rsid w:val="0046167B"/>
    <w:rsid w:val="00462225"/>
    <w:rsid w:val="00464475"/>
    <w:rsid w:val="00464ADF"/>
    <w:rsid w:val="00464B5D"/>
    <w:rsid w:val="00467A2B"/>
    <w:rsid w:val="00472EC0"/>
    <w:rsid w:val="00476FE2"/>
    <w:rsid w:val="00486CE3"/>
    <w:rsid w:val="004A1077"/>
    <w:rsid w:val="004A3397"/>
    <w:rsid w:val="004A69E1"/>
    <w:rsid w:val="004B315D"/>
    <w:rsid w:val="004C10F9"/>
    <w:rsid w:val="004D037B"/>
    <w:rsid w:val="004D1A72"/>
    <w:rsid w:val="004D23ED"/>
    <w:rsid w:val="004D4467"/>
    <w:rsid w:val="004D7F46"/>
    <w:rsid w:val="004F0F93"/>
    <w:rsid w:val="004F3E0C"/>
    <w:rsid w:val="0050029C"/>
    <w:rsid w:val="0051710E"/>
    <w:rsid w:val="00522E03"/>
    <w:rsid w:val="00526779"/>
    <w:rsid w:val="00527D69"/>
    <w:rsid w:val="00531196"/>
    <w:rsid w:val="00531896"/>
    <w:rsid w:val="00531EBB"/>
    <w:rsid w:val="005333B4"/>
    <w:rsid w:val="00536E0A"/>
    <w:rsid w:val="00537168"/>
    <w:rsid w:val="00542083"/>
    <w:rsid w:val="005464D4"/>
    <w:rsid w:val="005500E0"/>
    <w:rsid w:val="00550F6A"/>
    <w:rsid w:val="00556A3F"/>
    <w:rsid w:val="00560248"/>
    <w:rsid w:val="00562898"/>
    <w:rsid w:val="00563007"/>
    <w:rsid w:val="00563A02"/>
    <w:rsid w:val="0059443B"/>
    <w:rsid w:val="005A1C00"/>
    <w:rsid w:val="005A2D36"/>
    <w:rsid w:val="005B3652"/>
    <w:rsid w:val="005C118D"/>
    <w:rsid w:val="005C6924"/>
    <w:rsid w:val="005C6A97"/>
    <w:rsid w:val="005D00CA"/>
    <w:rsid w:val="005D23AC"/>
    <w:rsid w:val="005D7363"/>
    <w:rsid w:val="005E343E"/>
    <w:rsid w:val="005E63D7"/>
    <w:rsid w:val="005E67A8"/>
    <w:rsid w:val="00602FC8"/>
    <w:rsid w:val="0060675D"/>
    <w:rsid w:val="0061256C"/>
    <w:rsid w:val="006131A0"/>
    <w:rsid w:val="006137DE"/>
    <w:rsid w:val="0062242B"/>
    <w:rsid w:val="00625749"/>
    <w:rsid w:val="0062721B"/>
    <w:rsid w:val="00631C36"/>
    <w:rsid w:val="00632E88"/>
    <w:rsid w:val="00636AE0"/>
    <w:rsid w:val="006413A2"/>
    <w:rsid w:val="0064354F"/>
    <w:rsid w:val="00656789"/>
    <w:rsid w:val="006607D4"/>
    <w:rsid w:val="00663C33"/>
    <w:rsid w:val="0066563F"/>
    <w:rsid w:val="00665847"/>
    <w:rsid w:val="006677CE"/>
    <w:rsid w:val="006716AA"/>
    <w:rsid w:val="00672099"/>
    <w:rsid w:val="00673D57"/>
    <w:rsid w:val="006860A5"/>
    <w:rsid w:val="00690B99"/>
    <w:rsid w:val="006958BE"/>
    <w:rsid w:val="006A1233"/>
    <w:rsid w:val="006A64AF"/>
    <w:rsid w:val="006A70D7"/>
    <w:rsid w:val="006B06BB"/>
    <w:rsid w:val="006B1C2B"/>
    <w:rsid w:val="006B5384"/>
    <w:rsid w:val="006C1BB8"/>
    <w:rsid w:val="006C512F"/>
    <w:rsid w:val="006D3974"/>
    <w:rsid w:val="006F5E52"/>
    <w:rsid w:val="007025E0"/>
    <w:rsid w:val="007059F4"/>
    <w:rsid w:val="00713104"/>
    <w:rsid w:val="00727E79"/>
    <w:rsid w:val="0073015C"/>
    <w:rsid w:val="0073177A"/>
    <w:rsid w:val="00733A41"/>
    <w:rsid w:val="00751226"/>
    <w:rsid w:val="00756510"/>
    <w:rsid w:val="0076193E"/>
    <w:rsid w:val="00762C39"/>
    <w:rsid w:val="00770DC4"/>
    <w:rsid w:val="007755B4"/>
    <w:rsid w:val="00780EC9"/>
    <w:rsid w:val="00781604"/>
    <w:rsid w:val="00784836"/>
    <w:rsid w:val="00785703"/>
    <w:rsid w:val="0078767B"/>
    <w:rsid w:val="007942B8"/>
    <w:rsid w:val="00794704"/>
    <w:rsid w:val="007A0E83"/>
    <w:rsid w:val="007A4415"/>
    <w:rsid w:val="007A4632"/>
    <w:rsid w:val="007A6303"/>
    <w:rsid w:val="007A7F95"/>
    <w:rsid w:val="007B0CB1"/>
    <w:rsid w:val="007D40BB"/>
    <w:rsid w:val="007D4D15"/>
    <w:rsid w:val="007D6480"/>
    <w:rsid w:val="007E41DA"/>
    <w:rsid w:val="007E5B8F"/>
    <w:rsid w:val="007F46F7"/>
    <w:rsid w:val="007F546D"/>
    <w:rsid w:val="007F56C4"/>
    <w:rsid w:val="008005B0"/>
    <w:rsid w:val="00806CE8"/>
    <w:rsid w:val="008105D5"/>
    <w:rsid w:val="00827584"/>
    <w:rsid w:val="00831170"/>
    <w:rsid w:val="008350F1"/>
    <w:rsid w:val="00841B19"/>
    <w:rsid w:val="00846956"/>
    <w:rsid w:val="00851D73"/>
    <w:rsid w:val="00855832"/>
    <w:rsid w:val="00857BEF"/>
    <w:rsid w:val="00861CB8"/>
    <w:rsid w:val="00866BAB"/>
    <w:rsid w:val="008754DD"/>
    <w:rsid w:val="00892FED"/>
    <w:rsid w:val="00894A5D"/>
    <w:rsid w:val="00894B22"/>
    <w:rsid w:val="008951BA"/>
    <w:rsid w:val="008B0EDA"/>
    <w:rsid w:val="008B47B9"/>
    <w:rsid w:val="008B7C92"/>
    <w:rsid w:val="008C2DF7"/>
    <w:rsid w:val="008C3827"/>
    <w:rsid w:val="008C3991"/>
    <w:rsid w:val="008C61E8"/>
    <w:rsid w:val="008D0F2E"/>
    <w:rsid w:val="008D105F"/>
    <w:rsid w:val="008D6FC5"/>
    <w:rsid w:val="008F5527"/>
    <w:rsid w:val="008F6B1F"/>
    <w:rsid w:val="009031A4"/>
    <w:rsid w:val="009041CB"/>
    <w:rsid w:val="0090761B"/>
    <w:rsid w:val="00916034"/>
    <w:rsid w:val="00926BEA"/>
    <w:rsid w:val="00934247"/>
    <w:rsid w:val="0093521C"/>
    <w:rsid w:val="00942D03"/>
    <w:rsid w:val="009522B4"/>
    <w:rsid w:val="00961E34"/>
    <w:rsid w:val="009650B6"/>
    <w:rsid w:val="00967A0A"/>
    <w:rsid w:val="00972920"/>
    <w:rsid w:val="00974D73"/>
    <w:rsid w:val="00975A27"/>
    <w:rsid w:val="009810D8"/>
    <w:rsid w:val="00987A96"/>
    <w:rsid w:val="00994357"/>
    <w:rsid w:val="00995CDE"/>
    <w:rsid w:val="009A0DDB"/>
    <w:rsid w:val="009A1774"/>
    <w:rsid w:val="009A29AD"/>
    <w:rsid w:val="009A3304"/>
    <w:rsid w:val="009B2826"/>
    <w:rsid w:val="009C0089"/>
    <w:rsid w:val="009C0C1C"/>
    <w:rsid w:val="009C16B0"/>
    <w:rsid w:val="009D26F7"/>
    <w:rsid w:val="009D5659"/>
    <w:rsid w:val="009E57CF"/>
    <w:rsid w:val="009E73E8"/>
    <w:rsid w:val="009E7D3B"/>
    <w:rsid w:val="009F60EB"/>
    <w:rsid w:val="009F693E"/>
    <w:rsid w:val="009F73D9"/>
    <w:rsid w:val="00A03034"/>
    <w:rsid w:val="00A05CB8"/>
    <w:rsid w:val="00A06202"/>
    <w:rsid w:val="00A25938"/>
    <w:rsid w:val="00A25979"/>
    <w:rsid w:val="00A3195E"/>
    <w:rsid w:val="00A40963"/>
    <w:rsid w:val="00A427EB"/>
    <w:rsid w:val="00A44160"/>
    <w:rsid w:val="00A56798"/>
    <w:rsid w:val="00A61965"/>
    <w:rsid w:val="00A676C7"/>
    <w:rsid w:val="00A70F7A"/>
    <w:rsid w:val="00A73B93"/>
    <w:rsid w:val="00AA3D51"/>
    <w:rsid w:val="00AA3E65"/>
    <w:rsid w:val="00AA4092"/>
    <w:rsid w:val="00AA7FA1"/>
    <w:rsid w:val="00AB0BDE"/>
    <w:rsid w:val="00AB21A9"/>
    <w:rsid w:val="00AB3133"/>
    <w:rsid w:val="00AB5D36"/>
    <w:rsid w:val="00AB6759"/>
    <w:rsid w:val="00AB7F0A"/>
    <w:rsid w:val="00AC633D"/>
    <w:rsid w:val="00AC6BEA"/>
    <w:rsid w:val="00AC79FE"/>
    <w:rsid w:val="00AD36A6"/>
    <w:rsid w:val="00AE0C49"/>
    <w:rsid w:val="00AE4280"/>
    <w:rsid w:val="00AE6F97"/>
    <w:rsid w:val="00AF3EA5"/>
    <w:rsid w:val="00AF563D"/>
    <w:rsid w:val="00AF672E"/>
    <w:rsid w:val="00B0113E"/>
    <w:rsid w:val="00B03EAD"/>
    <w:rsid w:val="00B121C8"/>
    <w:rsid w:val="00B150E1"/>
    <w:rsid w:val="00B3040C"/>
    <w:rsid w:val="00B437FC"/>
    <w:rsid w:val="00B5646D"/>
    <w:rsid w:val="00B76D7D"/>
    <w:rsid w:val="00B8775A"/>
    <w:rsid w:val="00B919EC"/>
    <w:rsid w:val="00B91BF7"/>
    <w:rsid w:val="00BA14BB"/>
    <w:rsid w:val="00BB3C95"/>
    <w:rsid w:val="00BB4247"/>
    <w:rsid w:val="00BB4367"/>
    <w:rsid w:val="00BB570F"/>
    <w:rsid w:val="00BC1CE6"/>
    <w:rsid w:val="00BC25B6"/>
    <w:rsid w:val="00BD2A22"/>
    <w:rsid w:val="00BE4677"/>
    <w:rsid w:val="00BE6944"/>
    <w:rsid w:val="00C14C53"/>
    <w:rsid w:val="00C14FC7"/>
    <w:rsid w:val="00C16045"/>
    <w:rsid w:val="00C173F7"/>
    <w:rsid w:val="00C26CFD"/>
    <w:rsid w:val="00C4273C"/>
    <w:rsid w:val="00C429DA"/>
    <w:rsid w:val="00C4481F"/>
    <w:rsid w:val="00C46709"/>
    <w:rsid w:val="00C46CE7"/>
    <w:rsid w:val="00C57AB7"/>
    <w:rsid w:val="00C617F2"/>
    <w:rsid w:val="00C62320"/>
    <w:rsid w:val="00C6743C"/>
    <w:rsid w:val="00C726AC"/>
    <w:rsid w:val="00C80369"/>
    <w:rsid w:val="00C81135"/>
    <w:rsid w:val="00C8256C"/>
    <w:rsid w:val="00C832F1"/>
    <w:rsid w:val="00C86ECC"/>
    <w:rsid w:val="00C906DE"/>
    <w:rsid w:val="00C916DB"/>
    <w:rsid w:val="00C96324"/>
    <w:rsid w:val="00C975DF"/>
    <w:rsid w:val="00CA0A02"/>
    <w:rsid w:val="00CC19EB"/>
    <w:rsid w:val="00CC212B"/>
    <w:rsid w:val="00CC3C78"/>
    <w:rsid w:val="00CD497D"/>
    <w:rsid w:val="00CD53BB"/>
    <w:rsid w:val="00CE68BB"/>
    <w:rsid w:val="00CF1266"/>
    <w:rsid w:val="00CF3674"/>
    <w:rsid w:val="00CF4767"/>
    <w:rsid w:val="00D00605"/>
    <w:rsid w:val="00D11CC5"/>
    <w:rsid w:val="00D120A0"/>
    <w:rsid w:val="00D138CF"/>
    <w:rsid w:val="00D154F9"/>
    <w:rsid w:val="00D20E73"/>
    <w:rsid w:val="00D24437"/>
    <w:rsid w:val="00D31C34"/>
    <w:rsid w:val="00D346F3"/>
    <w:rsid w:val="00D36435"/>
    <w:rsid w:val="00D379EF"/>
    <w:rsid w:val="00D41EB6"/>
    <w:rsid w:val="00D46E20"/>
    <w:rsid w:val="00D507DC"/>
    <w:rsid w:val="00D5787A"/>
    <w:rsid w:val="00D57CAF"/>
    <w:rsid w:val="00D60174"/>
    <w:rsid w:val="00D60BF0"/>
    <w:rsid w:val="00D66554"/>
    <w:rsid w:val="00D71032"/>
    <w:rsid w:val="00D71F80"/>
    <w:rsid w:val="00D76A3B"/>
    <w:rsid w:val="00D77AF4"/>
    <w:rsid w:val="00D81BCA"/>
    <w:rsid w:val="00D8390A"/>
    <w:rsid w:val="00D93460"/>
    <w:rsid w:val="00D954E2"/>
    <w:rsid w:val="00D96B9A"/>
    <w:rsid w:val="00DA138B"/>
    <w:rsid w:val="00DA2329"/>
    <w:rsid w:val="00DA443C"/>
    <w:rsid w:val="00DA7C7E"/>
    <w:rsid w:val="00DB6628"/>
    <w:rsid w:val="00DB7478"/>
    <w:rsid w:val="00DC5998"/>
    <w:rsid w:val="00DD2DF0"/>
    <w:rsid w:val="00DD4E06"/>
    <w:rsid w:val="00DE2682"/>
    <w:rsid w:val="00DE4010"/>
    <w:rsid w:val="00DE4E61"/>
    <w:rsid w:val="00DF42DE"/>
    <w:rsid w:val="00DF4E6C"/>
    <w:rsid w:val="00DF5286"/>
    <w:rsid w:val="00E050B7"/>
    <w:rsid w:val="00E077DA"/>
    <w:rsid w:val="00E07E27"/>
    <w:rsid w:val="00E157F9"/>
    <w:rsid w:val="00E16F56"/>
    <w:rsid w:val="00E274ED"/>
    <w:rsid w:val="00E404A1"/>
    <w:rsid w:val="00E41486"/>
    <w:rsid w:val="00E44239"/>
    <w:rsid w:val="00E56E4E"/>
    <w:rsid w:val="00E627B1"/>
    <w:rsid w:val="00E709AD"/>
    <w:rsid w:val="00E71DE6"/>
    <w:rsid w:val="00E77F8F"/>
    <w:rsid w:val="00E80872"/>
    <w:rsid w:val="00E871EB"/>
    <w:rsid w:val="00EA0ECB"/>
    <w:rsid w:val="00EA1274"/>
    <w:rsid w:val="00EA1278"/>
    <w:rsid w:val="00EA2C14"/>
    <w:rsid w:val="00EA3CA9"/>
    <w:rsid w:val="00EA6812"/>
    <w:rsid w:val="00EB3398"/>
    <w:rsid w:val="00EB4C9F"/>
    <w:rsid w:val="00EB71FE"/>
    <w:rsid w:val="00EC2776"/>
    <w:rsid w:val="00EC4EED"/>
    <w:rsid w:val="00EF084C"/>
    <w:rsid w:val="00EF5E0D"/>
    <w:rsid w:val="00F0232E"/>
    <w:rsid w:val="00F1640F"/>
    <w:rsid w:val="00F23BB3"/>
    <w:rsid w:val="00F27C39"/>
    <w:rsid w:val="00F35F73"/>
    <w:rsid w:val="00F3626A"/>
    <w:rsid w:val="00F42773"/>
    <w:rsid w:val="00F53956"/>
    <w:rsid w:val="00F5648F"/>
    <w:rsid w:val="00F6374B"/>
    <w:rsid w:val="00F66418"/>
    <w:rsid w:val="00F72F36"/>
    <w:rsid w:val="00F74D5B"/>
    <w:rsid w:val="00F87B22"/>
    <w:rsid w:val="00F87D1D"/>
    <w:rsid w:val="00F91EA1"/>
    <w:rsid w:val="00F93594"/>
    <w:rsid w:val="00F93EB4"/>
    <w:rsid w:val="00FB1BC3"/>
    <w:rsid w:val="00FD26E2"/>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paragraph" w:styleId="Heading2">
    <w:name w:val="heading 2"/>
    <w:basedOn w:val="Normal"/>
    <w:next w:val="Normal"/>
    <w:link w:val="Heading2Char"/>
    <w:uiPriority w:val="9"/>
    <w:semiHidden/>
    <w:unhideWhenUsed/>
    <w:qFormat/>
    <w:rsid w:val="00E050B7"/>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NormalWeb">
    <w:name w:val="Normal (Web)"/>
    <w:basedOn w:val="Normal"/>
    <w:uiPriority w:val="99"/>
    <w:semiHidden/>
    <w:unhideWhenUsed/>
    <w:rsid w:val="00333EFA"/>
    <w:pPr>
      <w:spacing w:before="100" w:beforeAutospacing="1" w:after="100" w:afterAutospacing="1"/>
    </w:pPr>
    <w:rPr>
      <w:rFonts w:ascii="Times New Roman" w:eastAsia="Times New Roman" w:hAnsi="Times New Roman"/>
      <w:sz w:val="24"/>
      <w:lang w:eastAsia="en-GB"/>
    </w:rPr>
  </w:style>
  <w:style w:type="character" w:customStyle="1" w:styleId="Heading2Char">
    <w:name w:val="Heading 2 Char"/>
    <w:basedOn w:val="DefaultParagraphFont"/>
    <w:link w:val="Heading2"/>
    <w:uiPriority w:val="9"/>
    <w:semiHidden/>
    <w:rsid w:val="00E050B7"/>
    <w:rPr>
      <w:rFonts w:asciiTheme="majorHAnsi" w:eastAsiaTheme="majorEastAsia" w:hAnsiTheme="majorHAnsi" w:cstheme="majorBidi"/>
      <w:color w:val="365F91" w:themeColor="accent1" w:themeShade="BF"/>
      <w:sz w:val="26"/>
      <w:szCs w:val="26"/>
      <w:lang w:eastAsia="zh-CN"/>
    </w:rPr>
  </w:style>
  <w:style w:type="character" w:styleId="Hyperlink">
    <w:name w:val="Hyperlink"/>
    <w:basedOn w:val="DefaultParagraphFont"/>
    <w:uiPriority w:val="99"/>
    <w:unhideWhenUsed/>
    <w:rsid w:val="00E050B7"/>
    <w:rPr>
      <w:color w:val="0000FF" w:themeColor="hyperlink"/>
      <w:u w:val="single"/>
    </w:rPr>
  </w:style>
  <w:style w:type="character" w:styleId="UnresolvedMention">
    <w:name w:val="Unresolved Mention"/>
    <w:basedOn w:val="DefaultParagraphFont"/>
    <w:uiPriority w:val="99"/>
    <w:semiHidden/>
    <w:unhideWhenUsed/>
    <w:rsid w:val="00E050B7"/>
    <w:rPr>
      <w:color w:val="605E5C"/>
      <w:shd w:val="clear" w:color="auto" w:fill="E1DFDD"/>
    </w:rPr>
  </w:style>
  <w:style w:type="character" w:styleId="Emphasis">
    <w:name w:val="Emphasis"/>
    <w:basedOn w:val="DefaultParagraphFont"/>
    <w:uiPriority w:val="20"/>
    <w:qFormat/>
    <w:rsid w:val="0024774A"/>
    <w:rPr>
      <w:i/>
      <w:iCs/>
    </w:rPr>
  </w:style>
  <w:style w:type="character" w:styleId="Strong">
    <w:name w:val="Strong"/>
    <w:basedOn w:val="DefaultParagraphFont"/>
    <w:uiPriority w:val="22"/>
    <w:qFormat/>
    <w:rsid w:val="0024774A"/>
    <w:rPr>
      <w:b/>
      <w:bCs/>
    </w:rPr>
  </w:style>
  <w:style w:type="paragraph" w:customStyle="1" w:styleId="mediumgrid21">
    <w:name w:val="mediumgrid21"/>
    <w:basedOn w:val="Normal"/>
    <w:rsid w:val="0024774A"/>
    <w:pPr>
      <w:spacing w:before="100" w:beforeAutospacing="1" w:after="100" w:afterAutospacing="1"/>
    </w:pPr>
    <w:rPr>
      <w:rFonts w:ascii="Times New Roman" w:eastAsia="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267918">
      <w:bodyDiv w:val="1"/>
      <w:marLeft w:val="0"/>
      <w:marRight w:val="0"/>
      <w:marTop w:val="0"/>
      <w:marBottom w:val="0"/>
      <w:divBdr>
        <w:top w:val="none" w:sz="0" w:space="0" w:color="auto"/>
        <w:left w:val="none" w:sz="0" w:space="0" w:color="auto"/>
        <w:bottom w:val="none" w:sz="0" w:space="0" w:color="auto"/>
        <w:right w:val="none" w:sz="0" w:space="0" w:color="auto"/>
      </w:divBdr>
    </w:div>
    <w:div w:id="468406307">
      <w:bodyDiv w:val="1"/>
      <w:marLeft w:val="0"/>
      <w:marRight w:val="0"/>
      <w:marTop w:val="0"/>
      <w:marBottom w:val="0"/>
      <w:divBdr>
        <w:top w:val="none" w:sz="0" w:space="0" w:color="auto"/>
        <w:left w:val="none" w:sz="0" w:space="0" w:color="auto"/>
        <w:bottom w:val="none" w:sz="0" w:space="0" w:color="auto"/>
        <w:right w:val="none" w:sz="0" w:space="0" w:color="auto"/>
      </w:divBdr>
    </w:div>
    <w:div w:id="1154879568">
      <w:bodyDiv w:val="1"/>
      <w:marLeft w:val="0"/>
      <w:marRight w:val="0"/>
      <w:marTop w:val="0"/>
      <w:marBottom w:val="0"/>
      <w:divBdr>
        <w:top w:val="none" w:sz="0" w:space="0" w:color="auto"/>
        <w:left w:val="none" w:sz="0" w:space="0" w:color="auto"/>
        <w:bottom w:val="none" w:sz="0" w:space="0" w:color="auto"/>
        <w:right w:val="none" w:sz="0" w:space="0" w:color="auto"/>
      </w:divBdr>
    </w:div>
    <w:div w:id="179143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345027"/>
    <w:rsid w:val="003A55FE"/>
    <w:rsid w:val="003C3E35"/>
    <w:rsid w:val="004015CE"/>
    <w:rsid w:val="004103EF"/>
    <w:rsid w:val="004545C4"/>
    <w:rsid w:val="005747AC"/>
    <w:rsid w:val="006B55C3"/>
    <w:rsid w:val="006F518B"/>
    <w:rsid w:val="00961D2E"/>
    <w:rsid w:val="00B27EAE"/>
    <w:rsid w:val="00D803D9"/>
    <w:rsid w:val="00E255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833758-2CF3-4F8C-ABBC-FC9F9682E9E3}">
  <ds:schemaRefs>
    <ds:schemaRef ds:uri="http://schemas.microsoft.com/sharepoint/v3/contenttype/forms"/>
  </ds:schemaRefs>
</ds:datastoreItem>
</file>

<file path=customXml/itemProps2.xml><?xml version="1.0" encoding="utf-8"?>
<ds:datastoreItem xmlns:ds="http://schemas.openxmlformats.org/officeDocument/2006/customXml" ds:itemID="{40F3B868-AECC-401F-A5EA-79F0DDAF03F0}"/>
</file>

<file path=customXml/itemProps3.xml><?xml version="1.0" encoding="utf-8"?>
<ds:datastoreItem xmlns:ds="http://schemas.openxmlformats.org/officeDocument/2006/customXml" ds:itemID="{1FD1F733-0183-439C-AA7F-2AF5349674C2}">
  <ds:schemaRefs>
    <ds:schemaRef ds:uri="http://schemas.openxmlformats.org/officeDocument/2006/bibliography"/>
  </ds:schemaRefs>
</ds:datastoreItem>
</file>

<file path=customXml/itemProps4.xml><?xml version="1.0" encoding="utf-8"?>
<ds:datastoreItem xmlns:ds="http://schemas.openxmlformats.org/officeDocument/2006/customXml" ds:itemID="{EC8262B1-A81A-4115-B154-55241E8B8BF3}">
  <ds:schemaRefs>
    <ds:schemaRef ds:uri="http://schemas.microsoft.com/office/2006/documentManagement/types"/>
    <ds:schemaRef ds:uri="http://purl.org/dc/terms/"/>
    <ds:schemaRef ds:uri="http://schemas.openxmlformats.org/package/2006/metadata/core-properties"/>
    <ds:schemaRef ds:uri="f5094655-eca4-441a-bd6f-def582efe34e"/>
    <ds:schemaRef ds:uri="http://purl.org/dc/dcmitype/"/>
    <ds:schemaRef ds:uri="http://schemas.microsoft.com/office/infopath/2007/PartnerControls"/>
    <ds:schemaRef ds:uri="67ecefdf-c10f-434c-bf5b-03e7fb3712a7"/>
    <ds:schemaRef ds:uri="http://purl.org/dc/elements/1.1/"/>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641</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Lorna Shrubb</cp:lastModifiedBy>
  <cp:revision>49</cp:revision>
  <cp:lastPrinted>2019-05-30T09:44:00Z</cp:lastPrinted>
  <dcterms:created xsi:type="dcterms:W3CDTF">2020-10-04T16:39:00Z</dcterms:created>
  <dcterms:modified xsi:type="dcterms:W3CDTF">2021-07-15T10:50:00Z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