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635853AD">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0B903686" w:rsidR="00227861" w:rsidRPr="00361AF7" w:rsidRDefault="00316088" w:rsidP="00FD7567">
            <w:pPr>
              <w:contextualSpacing/>
              <w:rPr>
                <w:rFonts w:cs="Arial"/>
                <w:sz w:val="20"/>
                <w:szCs w:val="20"/>
              </w:rPr>
            </w:pPr>
            <w:r>
              <w:rPr>
                <w:rFonts w:cs="Arial"/>
                <w:sz w:val="20"/>
                <w:szCs w:val="20"/>
              </w:rPr>
              <w:t>Law of Evidence</w:t>
            </w:r>
          </w:p>
        </w:tc>
      </w:tr>
      <w:tr w:rsidR="00472EC0" w:rsidRPr="00361AF7" w14:paraId="0B7953B3" w14:textId="77777777" w:rsidTr="635853AD">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79F0F70D" w:rsidR="00472EC0" w:rsidRPr="00361AF7" w:rsidRDefault="00316088" w:rsidP="00FD7567">
            <w:pPr>
              <w:contextualSpacing/>
              <w:rPr>
                <w:rFonts w:cs="Arial"/>
                <w:sz w:val="20"/>
                <w:szCs w:val="20"/>
              </w:rPr>
            </w:pPr>
            <w:r w:rsidRPr="00316088">
              <w:rPr>
                <w:rFonts w:cs="Arial"/>
                <w:sz w:val="20"/>
                <w:szCs w:val="20"/>
              </w:rPr>
              <w:t>LAW</w:t>
            </w:r>
            <w:r w:rsidR="002C50AB">
              <w:rPr>
                <w:rFonts w:cs="Arial"/>
                <w:sz w:val="20"/>
                <w:szCs w:val="20"/>
              </w:rPr>
              <w:t>7022</w:t>
            </w:r>
            <w:r w:rsidRPr="00316088">
              <w:rPr>
                <w:rFonts w:cs="Arial"/>
                <w:sz w:val="20"/>
                <w:szCs w:val="20"/>
              </w:rPr>
              <w:t>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9AFC2DB" w:rsidR="00472EC0" w:rsidRPr="00361AF7" w:rsidRDefault="00915C37"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65EF0717" w:rsidR="00472EC0" w:rsidRPr="00361AF7" w:rsidRDefault="00915C37" w:rsidP="00FD7567">
            <w:pPr>
              <w:contextualSpacing/>
              <w:rPr>
                <w:rFonts w:cs="Arial"/>
                <w:sz w:val="20"/>
                <w:szCs w:val="20"/>
              </w:rPr>
            </w:pPr>
            <w:r>
              <w:rPr>
                <w:rFonts w:cs="Arial"/>
                <w:sz w:val="20"/>
                <w:szCs w:val="20"/>
              </w:rPr>
              <w:t>3250</w:t>
            </w:r>
          </w:p>
        </w:tc>
      </w:tr>
      <w:tr w:rsidR="00472EC0" w:rsidRPr="00361AF7" w14:paraId="5BE802E4" w14:textId="77777777" w:rsidTr="635853AD">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794E389C" w:rsidR="009A29AD" w:rsidRPr="00EA2C14" w:rsidRDefault="00697D9F" w:rsidP="00FD7567">
            <w:pPr>
              <w:contextualSpacing/>
              <w:rPr>
                <w:rFonts w:cs="Arial"/>
                <w:sz w:val="20"/>
                <w:szCs w:val="20"/>
              </w:rPr>
            </w:pPr>
            <w:r w:rsidRPr="635853AD">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16363E4B" w:rsidR="00472EC0" w:rsidRPr="00361AF7" w:rsidRDefault="00915C37"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42E9B750" w:rsidR="00472EC0" w:rsidRPr="00C832F1" w:rsidRDefault="00C832F1" w:rsidP="00FD7567">
            <w:pPr>
              <w:contextualSpacing/>
              <w:rPr>
                <w:rFonts w:cs="Arial"/>
                <w:sz w:val="20"/>
                <w:szCs w:val="20"/>
              </w:rPr>
            </w:pPr>
            <w:r w:rsidRPr="00C832F1">
              <w:rPr>
                <w:rFonts w:cs="Arial"/>
                <w:sz w:val="20"/>
                <w:szCs w:val="20"/>
              </w:rPr>
              <w:t>Y</w:t>
            </w:r>
            <w:r w:rsidR="00DB6628" w:rsidRPr="00C832F1">
              <w:rPr>
                <w:rFonts w:cs="Arial"/>
                <w:sz w:val="20"/>
                <w:szCs w:val="20"/>
              </w:rPr>
              <w:t>es</w:t>
            </w:r>
          </w:p>
        </w:tc>
      </w:tr>
      <w:tr w:rsidR="00227861" w:rsidRPr="00361AF7" w14:paraId="3524B280" w14:textId="77777777" w:rsidTr="635853AD">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593BF34A" w:rsidR="00227861" w:rsidRPr="00361AF7" w:rsidRDefault="000064BA"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65098D05" w:rsidR="00227861" w:rsidRPr="00361AF7" w:rsidRDefault="007C0882" w:rsidP="00FD7567">
            <w:pPr>
              <w:contextualSpacing/>
              <w:rPr>
                <w:rFonts w:cs="Arial"/>
                <w:sz w:val="20"/>
                <w:szCs w:val="20"/>
              </w:rPr>
            </w:pPr>
            <w:r>
              <w:rPr>
                <w:rFonts w:cs="Arial"/>
                <w:sz w:val="20"/>
                <w:szCs w:val="20"/>
              </w:rPr>
              <w:t>LAW</w:t>
            </w:r>
            <w:r w:rsidR="002C50AB">
              <w:rPr>
                <w:rFonts w:cs="Arial"/>
                <w:sz w:val="20"/>
                <w:szCs w:val="20"/>
              </w:rPr>
              <w:t>6030</w:t>
            </w:r>
            <w:r>
              <w:rPr>
                <w:rFonts w:cs="Arial"/>
                <w:sz w:val="20"/>
                <w:szCs w:val="20"/>
              </w:rPr>
              <w:t>M</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1A8BAE32" w:rsidR="00D8390A" w:rsidRDefault="00D8390A"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2B2998AF" w:rsidR="00D81BCA" w:rsidRPr="00361AF7" w:rsidRDefault="007942CF" w:rsidP="00FD7567">
            <w:pPr>
              <w:rPr>
                <w:rFonts w:cs="Arial"/>
                <w:sz w:val="20"/>
                <w:szCs w:val="20"/>
              </w:rPr>
            </w:pPr>
            <w:r>
              <w:rPr>
                <w:rFonts w:cs="Arial"/>
                <w:sz w:val="20"/>
                <w:szCs w:val="20"/>
              </w:rPr>
              <w:t>40</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1FE9EBAD" w:rsidR="00D81BCA" w:rsidRPr="00361AF7" w:rsidRDefault="00E80490"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297DC682" w:rsidR="00D81BCA" w:rsidRPr="00361AF7" w:rsidRDefault="000D75B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4B39DC86" w:rsidR="00690B99" w:rsidRPr="00361AF7" w:rsidRDefault="000D75BD" w:rsidP="00FD7567">
            <w:pPr>
              <w:rPr>
                <w:rFonts w:cs="Arial"/>
                <w:sz w:val="20"/>
                <w:szCs w:val="20"/>
              </w:rPr>
            </w:pPr>
            <w:r>
              <w:rPr>
                <w:rFonts w:cs="Arial"/>
                <w:sz w:val="20"/>
                <w:szCs w:val="20"/>
              </w:rPr>
              <w:t>Private Study - 16</w:t>
            </w:r>
            <w:r w:rsidR="00A1728A">
              <w:rPr>
                <w:rFonts w:cs="Arial"/>
                <w:sz w:val="20"/>
                <w:szCs w:val="20"/>
              </w:rPr>
              <w:t>0</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72741CAE" w14:textId="2537D0F0" w:rsidR="00C100FF" w:rsidRDefault="00C100FF" w:rsidP="00542817">
            <w:pPr>
              <w:jc w:val="both"/>
              <w:rPr>
                <w:rFonts w:cs="Arial"/>
                <w:sz w:val="20"/>
                <w:szCs w:val="20"/>
              </w:rPr>
            </w:pPr>
            <w:r>
              <w:rPr>
                <w:rFonts w:cs="Arial"/>
                <w:sz w:val="20"/>
                <w:szCs w:val="20"/>
              </w:rPr>
              <w:t xml:space="preserve">This module shall provide a practical exploration of the law of evidence combined with a sound grasp of the principles underpinning this area of law. This combination of theory and practice optimises opportunity for students to understand this topic. Skills shall also be emphasised throughout this module integrating substantive law and academic skills. </w:t>
            </w:r>
          </w:p>
          <w:p w14:paraId="519BCEB1" w14:textId="61554BA4" w:rsidR="00D34FCE" w:rsidRDefault="00D34FCE" w:rsidP="00542817">
            <w:pPr>
              <w:jc w:val="both"/>
              <w:rPr>
                <w:rFonts w:cs="Arial"/>
                <w:sz w:val="20"/>
                <w:szCs w:val="20"/>
              </w:rPr>
            </w:pPr>
          </w:p>
          <w:p w14:paraId="2043CFA3" w14:textId="5903AD8F" w:rsidR="00D34FCE" w:rsidRDefault="0072747C" w:rsidP="00542817">
            <w:pPr>
              <w:jc w:val="both"/>
              <w:rPr>
                <w:rFonts w:cs="Arial"/>
                <w:sz w:val="20"/>
                <w:szCs w:val="20"/>
              </w:rPr>
            </w:pPr>
            <w:r>
              <w:rPr>
                <w:rFonts w:cs="Arial"/>
                <w:sz w:val="20"/>
                <w:szCs w:val="20"/>
              </w:rPr>
              <w:t xml:space="preserve">This module </w:t>
            </w:r>
            <w:r w:rsidR="00C37521">
              <w:rPr>
                <w:rFonts w:cs="Arial"/>
                <w:sz w:val="20"/>
                <w:szCs w:val="20"/>
              </w:rPr>
              <w:t>includes</w:t>
            </w:r>
            <w:r>
              <w:rPr>
                <w:rFonts w:cs="Arial"/>
                <w:sz w:val="20"/>
                <w:szCs w:val="20"/>
              </w:rPr>
              <w:t xml:space="preserve"> </w:t>
            </w:r>
            <w:r w:rsidR="009D355F">
              <w:rPr>
                <w:rFonts w:cs="Arial"/>
                <w:sz w:val="20"/>
                <w:szCs w:val="20"/>
              </w:rPr>
              <w:t>relevant content from the academic component of qualification as a barrister</w:t>
            </w:r>
            <w:r w:rsidR="00C2722D">
              <w:rPr>
                <w:rFonts w:cs="Arial"/>
                <w:sz w:val="20"/>
                <w:szCs w:val="20"/>
              </w:rPr>
              <w:t xml:space="preserve"> in England &amp; Wales and relevant </w:t>
            </w:r>
            <w:r w:rsidR="00A7023D">
              <w:rPr>
                <w:rFonts w:cs="Arial"/>
                <w:sz w:val="20"/>
                <w:szCs w:val="20"/>
              </w:rPr>
              <w:t xml:space="preserve">content </w:t>
            </w:r>
            <w:r w:rsidR="009B3EA0">
              <w:rPr>
                <w:rFonts w:cs="Arial"/>
                <w:sz w:val="20"/>
                <w:szCs w:val="20"/>
              </w:rPr>
              <w:t xml:space="preserve">for </w:t>
            </w:r>
            <w:r w:rsidR="005026AD">
              <w:rPr>
                <w:rFonts w:cs="Arial"/>
                <w:sz w:val="20"/>
                <w:szCs w:val="20"/>
              </w:rPr>
              <w:t>students intend</w:t>
            </w:r>
            <w:r w:rsidR="00542817">
              <w:rPr>
                <w:rFonts w:cs="Arial"/>
                <w:sz w:val="20"/>
                <w:szCs w:val="20"/>
              </w:rPr>
              <w:t>ing</w:t>
            </w:r>
            <w:r w:rsidR="005026AD">
              <w:rPr>
                <w:rFonts w:cs="Arial"/>
                <w:sz w:val="20"/>
                <w:szCs w:val="20"/>
              </w:rPr>
              <w:t xml:space="preserve"> to attempt </w:t>
            </w:r>
            <w:r w:rsidR="00C100FF">
              <w:rPr>
                <w:rFonts w:cs="Arial"/>
                <w:sz w:val="20"/>
                <w:szCs w:val="20"/>
              </w:rPr>
              <w:t xml:space="preserve">the </w:t>
            </w:r>
            <w:r w:rsidR="00A7023D">
              <w:rPr>
                <w:rFonts w:cs="Arial"/>
                <w:sz w:val="20"/>
                <w:szCs w:val="20"/>
              </w:rPr>
              <w:t>Solicitors Qualifying Examination (SQE</w:t>
            </w:r>
            <w:r w:rsidR="00316088">
              <w:rPr>
                <w:rFonts w:cs="Arial"/>
                <w:sz w:val="20"/>
                <w:szCs w:val="20"/>
              </w:rPr>
              <w:t>2</w:t>
            </w:r>
            <w:r w:rsidR="00A7023D">
              <w:rPr>
                <w:rFonts w:cs="Arial"/>
                <w:sz w:val="20"/>
                <w:szCs w:val="20"/>
              </w:rPr>
              <w:t xml:space="preserve">) </w:t>
            </w:r>
            <w:r w:rsidR="00542817">
              <w:rPr>
                <w:rFonts w:cs="Arial"/>
                <w:sz w:val="20"/>
                <w:szCs w:val="20"/>
              </w:rPr>
              <w:t xml:space="preserve">and seek to qualify as a solicitor in England &amp; Wales </w:t>
            </w:r>
            <w:r w:rsidR="005026AD">
              <w:rPr>
                <w:rFonts w:cs="Arial"/>
                <w:sz w:val="20"/>
                <w:szCs w:val="20"/>
              </w:rPr>
              <w:t>after graduation</w:t>
            </w:r>
            <w:r w:rsidR="00EB3ED2">
              <w:rPr>
                <w:rFonts w:cs="Arial"/>
                <w:sz w:val="20"/>
                <w:szCs w:val="20"/>
              </w:rPr>
              <w:t>.</w:t>
            </w:r>
          </w:p>
          <w:p w14:paraId="12B8EBA4" w14:textId="5B34AE72" w:rsidR="004A29AA" w:rsidRDefault="004A29AA" w:rsidP="00542817">
            <w:pPr>
              <w:jc w:val="both"/>
              <w:rPr>
                <w:rFonts w:cs="Arial"/>
                <w:sz w:val="20"/>
                <w:szCs w:val="20"/>
              </w:rPr>
            </w:pPr>
          </w:p>
          <w:p w14:paraId="351078D5" w14:textId="4D19CFBE" w:rsidR="00AB6759" w:rsidRPr="00361AF7" w:rsidRDefault="00AB6759" w:rsidP="00C100FF">
            <w:pPr>
              <w:jc w:val="both"/>
              <w:rPr>
                <w:rFonts w:cs="Arial"/>
                <w:sz w:val="20"/>
                <w:szCs w:val="20"/>
              </w:rPr>
            </w:pPr>
          </w:p>
        </w:tc>
      </w:tr>
    </w:tbl>
    <w:p w14:paraId="7965074A" w14:textId="29759D22" w:rsidR="00D31C34" w:rsidRDefault="00D31C34">
      <w:pPr>
        <w:rPr>
          <w:rFonts w:cs="Arial"/>
          <w:sz w:val="20"/>
          <w:szCs w:val="20"/>
        </w:rPr>
      </w:pPr>
    </w:p>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344E5C" w:rsidRPr="00361AF7" w14:paraId="54277727" w14:textId="77777777" w:rsidTr="00AA3E65">
        <w:trPr>
          <w:trHeight w:val="340"/>
        </w:trPr>
        <w:tc>
          <w:tcPr>
            <w:tcW w:w="3369" w:type="pct"/>
          </w:tcPr>
          <w:p w14:paraId="6551A0BF" w14:textId="030C1651" w:rsidR="00344E5C" w:rsidRDefault="00344E5C" w:rsidP="00A83E53">
            <w:pPr>
              <w:rPr>
                <w:rFonts w:cs="Arial"/>
                <w:sz w:val="20"/>
                <w:szCs w:val="20"/>
              </w:rPr>
            </w:pPr>
            <w:proofErr w:type="spellStart"/>
            <w:r>
              <w:rPr>
                <w:rFonts w:cs="Arial"/>
                <w:sz w:val="20"/>
                <w:szCs w:val="20"/>
              </w:rPr>
              <w:t>MLaw</w:t>
            </w:r>
            <w:proofErr w:type="spellEnd"/>
          </w:p>
        </w:tc>
        <w:tc>
          <w:tcPr>
            <w:tcW w:w="1631" w:type="pct"/>
          </w:tcPr>
          <w:p w14:paraId="0790AC1D" w14:textId="6C909E0C" w:rsidR="00344E5C" w:rsidRPr="00361AF7" w:rsidRDefault="002C50AB" w:rsidP="00A83E53">
            <w:pPr>
              <w:rPr>
                <w:rFonts w:cs="Arial"/>
                <w:sz w:val="20"/>
                <w:szCs w:val="20"/>
              </w:rPr>
            </w:pPr>
            <w:r>
              <w:rPr>
                <w:rFonts w:cs="Arial"/>
                <w:sz w:val="20"/>
                <w:szCs w:val="20"/>
              </w:rPr>
              <w:t>7.1; 7.2; 7.3; 7.4; 7.5; 7.6</w:t>
            </w:r>
          </w:p>
        </w:tc>
      </w:tr>
    </w:tbl>
    <w:p w14:paraId="6D1DADDB" w14:textId="77777777" w:rsidR="00773DE9" w:rsidRDefault="00773DE9">
      <w:pPr>
        <w:rPr>
          <w:rFonts w:cs="Arial"/>
          <w:sz w:val="20"/>
          <w:szCs w:val="20"/>
        </w:rPr>
      </w:pPr>
    </w:p>
    <w:p w14:paraId="4EBAAD13" w14:textId="77777777" w:rsidR="00552AD9" w:rsidRDefault="00552AD9">
      <w:pPr>
        <w:rPr>
          <w:rFonts w:cs="Arial"/>
          <w:sz w:val="20"/>
          <w:szCs w:val="20"/>
        </w:rPr>
      </w:pPr>
    </w:p>
    <w:p w14:paraId="7B40166C" w14:textId="77777777" w:rsidR="00552AD9" w:rsidRDefault="00552AD9">
      <w:pPr>
        <w:rPr>
          <w:rFonts w:cs="Arial"/>
          <w:sz w:val="20"/>
          <w:szCs w:val="20"/>
        </w:rPr>
      </w:pPr>
    </w:p>
    <w:p w14:paraId="492714AC" w14:textId="77777777" w:rsidR="00552AD9" w:rsidRDefault="00552AD9">
      <w:pPr>
        <w:rPr>
          <w:rFonts w:cs="Arial"/>
          <w:sz w:val="20"/>
          <w:szCs w:val="20"/>
        </w:rPr>
      </w:pPr>
    </w:p>
    <w:p w14:paraId="6B28A0BE" w14:textId="77777777" w:rsidR="00552AD9" w:rsidRDefault="00552AD9">
      <w:pPr>
        <w:rPr>
          <w:rFonts w:cs="Arial"/>
          <w:sz w:val="20"/>
          <w:szCs w:val="20"/>
        </w:rPr>
      </w:pPr>
    </w:p>
    <w:p w14:paraId="1F257A38" w14:textId="77777777" w:rsidR="00552AD9" w:rsidRDefault="00552AD9">
      <w:pPr>
        <w:rPr>
          <w:rFonts w:cs="Arial"/>
          <w:sz w:val="20"/>
          <w:szCs w:val="20"/>
        </w:rPr>
      </w:pPr>
    </w:p>
    <w:p w14:paraId="3D059DB0" w14:textId="77777777" w:rsidR="00552AD9" w:rsidRDefault="00552AD9">
      <w:pPr>
        <w:rPr>
          <w:rFonts w:cs="Arial"/>
          <w:sz w:val="20"/>
          <w:szCs w:val="20"/>
        </w:rPr>
      </w:pPr>
    </w:p>
    <w:p w14:paraId="7C8D99D3" w14:textId="77777777" w:rsidR="00552AD9" w:rsidRDefault="00552AD9">
      <w:pPr>
        <w:rPr>
          <w:rFonts w:cs="Arial"/>
          <w:sz w:val="20"/>
          <w:szCs w:val="20"/>
        </w:rPr>
      </w:pPr>
    </w:p>
    <w:p w14:paraId="1364080E" w14:textId="77777777" w:rsidR="00552AD9" w:rsidRDefault="00552AD9">
      <w:pPr>
        <w:rPr>
          <w:rFonts w:cs="Arial"/>
          <w:sz w:val="20"/>
          <w:szCs w:val="20"/>
        </w:rPr>
      </w:pPr>
    </w:p>
    <w:p w14:paraId="2C87B222" w14:textId="77777777" w:rsidR="00552AD9" w:rsidRDefault="00552AD9">
      <w:pPr>
        <w:rPr>
          <w:rFonts w:cs="Arial"/>
          <w:sz w:val="20"/>
          <w:szCs w:val="20"/>
        </w:rPr>
      </w:pPr>
    </w:p>
    <w:p w14:paraId="0C156583" w14:textId="77777777" w:rsidR="00552AD9" w:rsidRDefault="00552AD9">
      <w:pPr>
        <w:rPr>
          <w:rFonts w:cs="Arial"/>
          <w:sz w:val="20"/>
          <w:szCs w:val="20"/>
        </w:rPr>
      </w:pPr>
    </w:p>
    <w:p w14:paraId="67957727" w14:textId="77777777" w:rsidR="00552AD9" w:rsidRDefault="00552AD9">
      <w:pPr>
        <w:rPr>
          <w:rFonts w:cs="Arial"/>
          <w:sz w:val="20"/>
          <w:szCs w:val="20"/>
        </w:rPr>
      </w:pPr>
    </w:p>
    <w:p w14:paraId="3213C260" w14:textId="77777777" w:rsidR="00552AD9" w:rsidRPr="00DA138B" w:rsidRDefault="00552AD9">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002A5098">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FB4F6F" w:rsidRPr="00361AF7" w14:paraId="1B4AB48F" w14:textId="77777777" w:rsidTr="00DD569C">
        <w:trPr>
          <w:trHeight w:val="340"/>
        </w:trPr>
        <w:tc>
          <w:tcPr>
            <w:tcW w:w="1019" w:type="pct"/>
            <w:vAlign w:val="center"/>
          </w:tcPr>
          <w:p w14:paraId="71C7AD57" w14:textId="04BA0E8B" w:rsidR="00FB4F6F" w:rsidRPr="00761347" w:rsidRDefault="00761347" w:rsidP="00FD7567">
            <w:pPr>
              <w:rPr>
                <w:rStyle w:val="Style5"/>
                <w:i/>
                <w:iCs/>
                <w:sz w:val="20"/>
                <w:szCs w:val="20"/>
              </w:rPr>
            </w:pPr>
            <w:r w:rsidRPr="00761347">
              <w:rPr>
                <w:rStyle w:val="Style5"/>
                <w:i/>
                <w:iCs/>
                <w:sz w:val="20"/>
                <w:szCs w:val="20"/>
              </w:rPr>
              <w:lastRenderedPageBreak/>
              <w:t>T</w:t>
            </w:r>
            <w:r w:rsidRPr="00761347">
              <w:rPr>
                <w:rStyle w:val="Style5"/>
                <w:i/>
                <w:iCs/>
              </w:rPr>
              <w:t>ype</w:t>
            </w:r>
          </w:p>
        </w:tc>
        <w:tc>
          <w:tcPr>
            <w:tcW w:w="2518" w:type="pct"/>
            <w:vAlign w:val="center"/>
          </w:tcPr>
          <w:p w14:paraId="1451D0C1" w14:textId="31C811BE" w:rsidR="00FB4F6F" w:rsidRPr="00761347" w:rsidRDefault="00761347" w:rsidP="00FD7567">
            <w:pPr>
              <w:rPr>
                <w:rFonts w:cs="Arial"/>
                <w:i/>
                <w:iCs/>
                <w:sz w:val="20"/>
                <w:szCs w:val="20"/>
              </w:rPr>
            </w:pPr>
            <w:r w:rsidRPr="00761347">
              <w:rPr>
                <w:rFonts w:cs="Arial"/>
                <w:i/>
                <w:iCs/>
                <w:sz w:val="20"/>
                <w:szCs w:val="20"/>
              </w:rPr>
              <w:t>Description</w:t>
            </w:r>
          </w:p>
        </w:tc>
        <w:tc>
          <w:tcPr>
            <w:tcW w:w="628" w:type="pct"/>
            <w:vAlign w:val="center"/>
          </w:tcPr>
          <w:p w14:paraId="21C23031" w14:textId="41B3F79D" w:rsidR="00FB4F6F" w:rsidRPr="00761347" w:rsidRDefault="00761347" w:rsidP="00FD7567">
            <w:pPr>
              <w:rPr>
                <w:rFonts w:cs="Arial"/>
                <w:i/>
                <w:iCs/>
                <w:sz w:val="20"/>
                <w:szCs w:val="20"/>
              </w:rPr>
            </w:pPr>
            <w:r w:rsidRPr="00761347">
              <w:rPr>
                <w:rFonts w:cs="Arial"/>
                <w:i/>
                <w:iCs/>
                <w:sz w:val="20"/>
                <w:szCs w:val="20"/>
              </w:rPr>
              <w:t>Weighting</w:t>
            </w:r>
          </w:p>
        </w:tc>
        <w:tc>
          <w:tcPr>
            <w:tcW w:w="835" w:type="pct"/>
          </w:tcPr>
          <w:p w14:paraId="31BF847E" w14:textId="302F1F79" w:rsidR="00FB4F6F" w:rsidRPr="00361AF7" w:rsidRDefault="00761347" w:rsidP="00FD7567">
            <w:pPr>
              <w:rPr>
                <w:rFonts w:cs="Arial"/>
                <w:sz w:val="20"/>
                <w:szCs w:val="20"/>
              </w:rPr>
            </w:pPr>
            <w:r>
              <w:rPr>
                <w:rFonts w:cs="Arial"/>
                <w:i/>
                <w:sz w:val="20"/>
                <w:szCs w:val="20"/>
              </w:rPr>
              <w:t>Exempt from anonymous marking?</w:t>
            </w:r>
          </w:p>
        </w:tc>
      </w:tr>
      <w:tr w:rsidR="00DD569C" w:rsidRPr="00361AF7" w14:paraId="048DD061" w14:textId="4EE173D1" w:rsidTr="00BE5AA0">
        <w:trPr>
          <w:trHeight w:val="340"/>
        </w:trPr>
        <w:tc>
          <w:tcPr>
            <w:tcW w:w="1019" w:type="pct"/>
            <w:vAlign w:val="center"/>
          </w:tcPr>
          <w:p w14:paraId="378141F6" w14:textId="117AE340" w:rsidR="00DD569C" w:rsidRPr="00AB3133" w:rsidRDefault="00F0615A"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535A54">
                  <w:rPr>
                    <w:rStyle w:val="Style5"/>
                    <w:sz w:val="20"/>
                    <w:szCs w:val="20"/>
                  </w:rPr>
                  <w:t>Exam (Registry organised)</w:t>
                </w:r>
              </w:sdtContent>
            </w:sdt>
          </w:p>
        </w:tc>
        <w:tc>
          <w:tcPr>
            <w:tcW w:w="2518" w:type="pct"/>
            <w:vAlign w:val="center"/>
          </w:tcPr>
          <w:p w14:paraId="74CC3B07" w14:textId="1B7AA6A1" w:rsidR="00DD569C" w:rsidRPr="00361AF7" w:rsidRDefault="003C681A" w:rsidP="00FD7567">
            <w:pPr>
              <w:rPr>
                <w:rFonts w:cs="Arial"/>
                <w:sz w:val="20"/>
                <w:szCs w:val="20"/>
              </w:rPr>
            </w:pPr>
            <w:r>
              <w:rPr>
                <w:rFonts w:cs="Arial"/>
                <w:sz w:val="20"/>
                <w:szCs w:val="20"/>
              </w:rPr>
              <w:t>2 hours</w:t>
            </w:r>
            <w:r w:rsidR="00E1154F">
              <w:rPr>
                <w:rFonts w:cs="Arial"/>
                <w:sz w:val="20"/>
                <w:szCs w:val="20"/>
              </w:rPr>
              <w:t xml:space="preserve"> unseen, open book</w:t>
            </w:r>
            <w:r w:rsidR="002A776A">
              <w:rPr>
                <w:rFonts w:cs="Arial"/>
                <w:sz w:val="20"/>
                <w:szCs w:val="20"/>
              </w:rPr>
              <w:t xml:space="preserve"> examination </w:t>
            </w:r>
          </w:p>
        </w:tc>
        <w:tc>
          <w:tcPr>
            <w:tcW w:w="628" w:type="pct"/>
            <w:vAlign w:val="center"/>
          </w:tcPr>
          <w:p w14:paraId="5A017261" w14:textId="597A0A62" w:rsidR="00DD569C" w:rsidRPr="00361AF7" w:rsidRDefault="00E1154F" w:rsidP="00BE5AA0">
            <w:pPr>
              <w:jc w:val="center"/>
              <w:rPr>
                <w:rFonts w:cs="Arial"/>
                <w:sz w:val="20"/>
                <w:szCs w:val="20"/>
              </w:rPr>
            </w:pPr>
            <w:r>
              <w:rPr>
                <w:rFonts w:cs="Arial"/>
                <w:sz w:val="20"/>
                <w:szCs w:val="20"/>
              </w:rPr>
              <w:t>5</w:t>
            </w:r>
            <w:r w:rsidR="000064BA">
              <w:rPr>
                <w:rFonts w:cs="Arial"/>
                <w:sz w:val="20"/>
                <w:szCs w:val="20"/>
              </w:rPr>
              <w:t>0%</w:t>
            </w:r>
          </w:p>
        </w:tc>
        <w:tc>
          <w:tcPr>
            <w:tcW w:w="835" w:type="pct"/>
            <w:vAlign w:val="center"/>
          </w:tcPr>
          <w:p w14:paraId="3A24F816" w14:textId="1A66158F" w:rsidR="00DD569C" w:rsidRPr="00361AF7" w:rsidRDefault="00761347" w:rsidP="00BE5AA0">
            <w:pPr>
              <w:jc w:val="center"/>
              <w:rPr>
                <w:rFonts w:cs="Arial"/>
                <w:sz w:val="20"/>
                <w:szCs w:val="20"/>
              </w:rPr>
            </w:pPr>
            <w:r>
              <w:rPr>
                <w:rFonts w:cs="Arial"/>
                <w:sz w:val="20"/>
                <w:szCs w:val="20"/>
              </w:rPr>
              <w:t>No</w:t>
            </w:r>
          </w:p>
        </w:tc>
      </w:tr>
      <w:tr w:rsidR="00773DE9" w:rsidRPr="00361AF7" w14:paraId="24D68CCF" w14:textId="77777777" w:rsidTr="00BE5AA0">
        <w:trPr>
          <w:trHeight w:val="340"/>
        </w:trPr>
        <w:tc>
          <w:tcPr>
            <w:tcW w:w="1019" w:type="pct"/>
            <w:vAlign w:val="center"/>
          </w:tcPr>
          <w:p w14:paraId="6F8B5ED0" w14:textId="72DEBA9C" w:rsidR="00773DE9" w:rsidRDefault="00852C92" w:rsidP="00773DE9">
            <w:pPr>
              <w:rPr>
                <w:rStyle w:val="Style5"/>
                <w:sz w:val="20"/>
                <w:szCs w:val="20"/>
              </w:rPr>
            </w:pPr>
            <w:r>
              <w:rPr>
                <w:rStyle w:val="Style5"/>
                <w:sz w:val="20"/>
                <w:szCs w:val="20"/>
              </w:rPr>
              <w:t>W</w:t>
            </w:r>
            <w:r>
              <w:rPr>
                <w:rStyle w:val="Style5"/>
              </w:rPr>
              <w:t>ritten Work</w:t>
            </w:r>
          </w:p>
        </w:tc>
        <w:tc>
          <w:tcPr>
            <w:tcW w:w="2518" w:type="pct"/>
            <w:vAlign w:val="center"/>
          </w:tcPr>
          <w:p w14:paraId="50C141F5" w14:textId="42367FF3" w:rsidR="00773DE9" w:rsidRDefault="00852C92" w:rsidP="00773DE9">
            <w:pPr>
              <w:rPr>
                <w:rFonts w:cs="Arial"/>
                <w:sz w:val="20"/>
                <w:szCs w:val="20"/>
              </w:rPr>
            </w:pPr>
            <w:r>
              <w:rPr>
                <w:rFonts w:cs="Arial"/>
                <w:sz w:val="20"/>
                <w:szCs w:val="20"/>
              </w:rPr>
              <w:t>Essay 2000</w:t>
            </w:r>
            <w:r w:rsidR="007E58C9">
              <w:rPr>
                <w:rFonts w:cs="Arial"/>
                <w:sz w:val="20"/>
                <w:szCs w:val="20"/>
              </w:rPr>
              <w:t xml:space="preserve"> words</w:t>
            </w:r>
          </w:p>
        </w:tc>
        <w:tc>
          <w:tcPr>
            <w:tcW w:w="628" w:type="pct"/>
            <w:vAlign w:val="center"/>
          </w:tcPr>
          <w:p w14:paraId="210C24B4" w14:textId="73063086" w:rsidR="00773DE9" w:rsidRDefault="00773DE9" w:rsidP="00BE5AA0">
            <w:pPr>
              <w:jc w:val="center"/>
              <w:rPr>
                <w:rFonts w:cs="Arial"/>
                <w:sz w:val="20"/>
                <w:szCs w:val="20"/>
              </w:rPr>
            </w:pPr>
            <w:r>
              <w:rPr>
                <w:rFonts w:cs="Arial"/>
                <w:sz w:val="20"/>
                <w:szCs w:val="20"/>
              </w:rPr>
              <w:t>50%</w:t>
            </w:r>
          </w:p>
        </w:tc>
        <w:tc>
          <w:tcPr>
            <w:tcW w:w="835" w:type="pct"/>
            <w:vAlign w:val="center"/>
          </w:tcPr>
          <w:p w14:paraId="69E8D8EB" w14:textId="4B75113C" w:rsidR="00773DE9" w:rsidRPr="00361AF7" w:rsidRDefault="00773DE9" w:rsidP="00BE5AA0">
            <w:pPr>
              <w:jc w:val="center"/>
              <w:rPr>
                <w:rFonts w:cs="Arial"/>
                <w:sz w:val="20"/>
                <w:szCs w:val="20"/>
              </w:rPr>
            </w:pPr>
            <w:r>
              <w:rPr>
                <w:rFonts w:cs="Arial"/>
                <w:sz w:val="20"/>
                <w:szCs w:val="20"/>
              </w:rPr>
              <w:t>No</w:t>
            </w:r>
          </w:p>
        </w:tc>
      </w:tr>
      <w:tr w:rsidR="00773DE9" w:rsidRPr="00361AF7" w14:paraId="66CCAFD3" w14:textId="1D3B8907" w:rsidTr="002A5098">
        <w:tc>
          <w:tcPr>
            <w:tcW w:w="5000" w:type="pct"/>
            <w:gridSpan w:val="4"/>
          </w:tcPr>
          <w:p w14:paraId="10048D57" w14:textId="1B47B106" w:rsidR="00773DE9" w:rsidRPr="00BD416C" w:rsidRDefault="00BD416C" w:rsidP="00BD416C">
            <w:pPr>
              <w:rPr>
                <w:rFonts w:cs="Arial"/>
                <w:sz w:val="20"/>
                <w:szCs w:val="20"/>
              </w:rPr>
            </w:pPr>
            <w:r w:rsidRPr="00BD416C">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BD416C">
              <w:rPr>
                <w:rFonts w:cs="Arial"/>
                <w:i/>
                <w:sz w:val="20"/>
                <w:szCs w:val="20"/>
              </w:rPr>
              <w:t>)</w:t>
            </w:r>
          </w:p>
        </w:tc>
      </w:tr>
    </w:tbl>
    <w:p w14:paraId="558216E1" w14:textId="77777777" w:rsidR="00292167" w:rsidRDefault="00292167">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1A6BF7">
        <w:trPr>
          <w:trHeight w:val="2922"/>
        </w:trPr>
        <w:tc>
          <w:tcPr>
            <w:tcW w:w="5000" w:type="pct"/>
          </w:tcPr>
          <w:p w14:paraId="30ACDD8B" w14:textId="3F1B369D" w:rsidR="00292167" w:rsidRDefault="00770F00">
            <w:pPr>
              <w:rPr>
                <w:rFonts w:cs="Arial"/>
                <w:sz w:val="20"/>
                <w:szCs w:val="20"/>
              </w:rPr>
            </w:pPr>
            <w:r>
              <w:rPr>
                <w:rFonts w:cs="Arial"/>
                <w:sz w:val="20"/>
                <w:szCs w:val="20"/>
              </w:rPr>
              <w:t xml:space="preserve">Students can expect to study: - </w:t>
            </w:r>
          </w:p>
          <w:p w14:paraId="6FEC9837" w14:textId="1AFAEB4F" w:rsidR="000064BA" w:rsidRDefault="000064BA" w:rsidP="00316088">
            <w:pPr>
              <w:pStyle w:val="ListParagraph"/>
              <w:numPr>
                <w:ilvl w:val="0"/>
                <w:numId w:val="4"/>
              </w:numPr>
              <w:rPr>
                <w:rFonts w:cs="Arial"/>
                <w:sz w:val="20"/>
                <w:szCs w:val="20"/>
              </w:rPr>
            </w:pPr>
            <w:r>
              <w:rPr>
                <w:rFonts w:cs="Arial"/>
                <w:sz w:val="20"/>
                <w:szCs w:val="20"/>
              </w:rPr>
              <w:t>Introduction to evidence</w:t>
            </w:r>
          </w:p>
          <w:p w14:paraId="4F1D87F8" w14:textId="2722032D" w:rsidR="000064BA" w:rsidRDefault="000064BA" w:rsidP="00316088">
            <w:pPr>
              <w:pStyle w:val="ListParagraph"/>
              <w:numPr>
                <w:ilvl w:val="0"/>
                <w:numId w:val="4"/>
              </w:numPr>
              <w:rPr>
                <w:rFonts w:cs="Arial"/>
                <w:sz w:val="20"/>
                <w:szCs w:val="20"/>
              </w:rPr>
            </w:pPr>
            <w:r>
              <w:rPr>
                <w:rFonts w:cs="Arial"/>
                <w:sz w:val="20"/>
                <w:szCs w:val="20"/>
              </w:rPr>
              <w:t>Relevance</w:t>
            </w:r>
          </w:p>
          <w:p w14:paraId="3C265480" w14:textId="5EE0A824" w:rsidR="000064BA" w:rsidRDefault="000064BA" w:rsidP="00316088">
            <w:pPr>
              <w:pStyle w:val="ListParagraph"/>
              <w:numPr>
                <w:ilvl w:val="0"/>
                <w:numId w:val="4"/>
              </w:numPr>
              <w:rPr>
                <w:rFonts w:cs="Arial"/>
                <w:sz w:val="20"/>
                <w:szCs w:val="20"/>
              </w:rPr>
            </w:pPr>
            <w:r>
              <w:rPr>
                <w:rFonts w:cs="Arial"/>
                <w:sz w:val="20"/>
                <w:szCs w:val="20"/>
              </w:rPr>
              <w:t>Competence &amp; Compellability</w:t>
            </w:r>
          </w:p>
          <w:p w14:paraId="47B230A1" w14:textId="6B9F6243" w:rsidR="00316088" w:rsidRDefault="00316088" w:rsidP="00316088">
            <w:pPr>
              <w:pStyle w:val="ListParagraph"/>
              <w:numPr>
                <w:ilvl w:val="0"/>
                <w:numId w:val="4"/>
              </w:numPr>
              <w:rPr>
                <w:rFonts w:cs="Arial"/>
                <w:sz w:val="20"/>
                <w:szCs w:val="20"/>
              </w:rPr>
            </w:pPr>
            <w:r>
              <w:rPr>
                <w:rFonts w:cs="Arial"/>
                <w:sz w:val="20"/>
                <w:szCs w:val="20"/>
              </w:rPr>
              <w:t>Burden &amp; Standard of Proof</w:t>
            </w:r>
          </w:p>
          <w:p w14:paraId="6A9B7651" w14:textId="5C89A7D6" w:rsidR="00316088" w:rsidRDefault="00316088" w:rsidP="00316088">
            <w:pPr>
              <w:pStyle w:val="ListParagraph"/>
              <w:numPr>
                <w:ilvl w:val="0"/>
                <w:numId w:val="4"/>
              </w:numPr>
              <w:rPr>
                <w:rFonts w:cs="Arial"/>
                <w:sz w:val="20"/>
                <w:szCs w:val="20"/>
              </w:rPr>
            </w:pPr>
            <w:r>
              <w:rPr>
                <w:rFonts w:cs="Arial"/>
                <w:sz w:val="20"/>
                <w:szCs w:val="20"/>
              </w:rPr>
              <w:t>Hearsay</w:t>
            </w:r>
            <w:r w:rsidR="000064BA">
              <w:rPr>
                <w:rFonts w:cs="Arial"/>
                <w:sz w:val="20"/>
                <w:szCs w:val="20"/>
              </w:rPr>
              <w:t xml:space="preserve"> &amp; exceptions</w:t>
            </w:r>
          </w:p>
          <w:p w14:paraId="026D1B09" w14:textId="27F8B48E" w:rsidR="00316088" w:rsidRDefault="00316088" w:rsidP="00316088">
            <w:pPr>
              <w:pStyle w:val="ListParagraph"/>
              <w:numPr>
                <w:ilvl w:val="0"/>
                <w:numId w:val="4"/>
              </w:numPr>
              <w:rPr>
                <w:rFonts w:cs="Arial"/>
                <w:sz w:val="20"/>
                <w:szCs w:val="20"/>
              </w:rPr>
            </w:pPr>
            <w:r>
              <w:rPr>
                <w:rFonts w:cs="Arial"/>
                <w:sz w:val="20"/>
                <w:szCs w:val="20"/>
              </w:rPr>
              <w:t>Confessions</w:t>
            </w:r>
          </w:p>
          <w:p w14:paraId="3A289747" w14:textId="0B337013" w:rsidR="00316088" w:rsidRDefault="00316088" w:rsidP="00316088">
            <w:pPr>
              <w:pStyle w:val="ListParagraph"/>
              <w:numPr>
                <w:ilvl w:val="0"/>
                <w:numId w:val="4"/>
              </w:numPr>
              <w:rPr>
                <w:rFonts w:cs="Arial"/>
                <w:sz w:val="20"/>
                <w:szCs w:val="20"/>
              </w:rPr>
            </w:pPr>
            <w:r>
              <w:rPr>
                <w:rFonts w:cs="Arial"/>
                <w:sz w:val="20"/>
                <w:szCs w:val="20"/>
              </w:rPr>
              <w:t>Character</w:t>
            </w:r>
          </w:p>
          <w:p w14:paraId="52FA2B92" w14:textId="4F5F3D20" w:rsidR="00316088" w:rsidRDefault="00316088" w:rsidP="00316088">
            <w:pPr>
              <w:pStyle w:val="ListParagraph"/>
              <w:numPr>
                <w:ilvl w:val="0"/>
                <w:numId w:val="4"/>
              </w:numPr>
              <w:rPr>
                <w:rFonts w:cs="Arial"/>
                <w:sz w:val="20"/>
                <w:szCs w:val="20"/>
              </w:rPr>
            </w:pPr>
            <w:r>
              <w:rPr>
                <w:rFonts w:cs="Arial"/>
                <w:sz w:val="20"/>
                <w:szCs w:val="20"/>
              </w:rPr>
              <w:t>Opinion</w:t>
            </w:r>
          </w:p>
          <w:p w14:paraId="319AE557" w14:textId="374DB4F1" w:rsidR="00316088" w:rsidRDefault="00316088" w:rsidP="00316088">
            <w:pPr>
              <w:pStyle w:val="ListParagraph"/>
              <w:numPr>
                <w:ilvl w:val="0"/>
                <w:numId w:val="4"/>
              </w:numPr>
              <w:rPr>
                <w:rFonts w:cs="Arial"/>
                <w:sz w:val="20"/>
                <w:szCs w:val="20"/>
              </w:rPr>
            </w:pPr>
            <w:r>
              <w:rPr>
                <w:rFonts w:cs="Arial"/>
                <w:sz w:val="20"/>
                <w:szCs w:val="20"/>
              </w:rPr>
              <w:t>Corroboration &amp; Identification</w:t>
            </w:r>
          </w:p>
          <w:p w14:paraId="62ABAB37" w14:textId="13B8E59F" w:rsidR="00316088" w:rsidRPr="00316088" w:rsidRDefault="00316088" w:rsidP="00316088">
            <w:pPr>
              <w:pStyle w:val="ListParagraph"/>
              <w:numPr>
                <w:ilvl w:val="0"/>
                <w:numId w:val="4"/>
              </w:numPr>
              <w:rPr>
                <w:rFonts w:cs="Arial"/>
                <w:sz w:val="20"/>
                <w:szCs w:val="20"/>
              </w:rPr>
            </w:pPr>
            <w:r>
              <w:rPr>
                <w:rFonts w:cs="Arial"/>
                <w:sz w:val="20"/>
                <w:szCs w:val="20"/>
              </w:rPr>
              <w:t>Course of a Trial</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1FCFF4B9">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1FCFF4B9">
        <w:trPr>
          <w:trHeight w:val="340"/>
        </w:trPr>
        <w:tc>
          <w:tcPr>
            <w:tcW w:w="5000" w:type="pct"/>
            <w:vAlign w:val="center"/>
          </w:tcPr>
          <w:p w14:paraId="0AE37AB3" w14:textId="77777777" w:rsidR="00562898" w:rsidRDefault="00562898" w:rsidP="00935F63">
            <w:pPr>
              <w:rPr>
                <w:rFonts w:cs="Arial"/>
                <w:sz w:val="20"/>
                <w:szCs w:val="20"/>
              </w:rPr>
            </w:pPr>
          </w:p>
          <w:p w14:paraId="5C1AA6DE" w14:textId="02CBFA80" w:rsidR="000064BA" w:rsidRPr="001B135F" w:rsidRDefault="00D6763F" w:rsidP="001B135F">
            <w:pPr>
              <w:pStyle w:val="ListParagraph"/>
              <w:numPr>
                <w:ilvl w:val="0"/>
                <w:numId w:val="5"/>
              </w:numPr>
              <w:rPr>
                <w:rFonts w:cs="Arial"/>
                <w:sz w:val="20"/>
                <w:szCs w:val="20"/>
              </w:rPr>
            </w:pPr>
            <w:r w:rsidRPr="001B135F">
              <w:rPr>
                <w:rFonts w:cs="Arial"/>
                <w:sz w:val="20"/>
                <w:szCs w:val="20"/>
              </w:rPr>
              <w:t>Munday,</w:t>
            </w:r>
            <w:r w:rsidR="349C597E" w:rsidRPr="001B135F">
              <w:rPr>
                <w:rFonts w:cs="Arial"/>
                <w:sz w:val="20"/>
                <w:szCs w:val="20"/>
              </w:rPr>
              <w:t xml:space="preserve"> R.</w:t>
            </w:r>
            <w:r w:rsidRPr="001B135F">
              <w:rPr>
                <w:rFonts w:cs="Arial"/>
                <w:sz w:val="20"/>
                <w:szCs w:val="20"/>
              </w:rPr>
              <w:t> </w:t>
            </w:r>
            <w:r w:rsidR="4367C066" w:rsidRPr="001B135F">
              <w:rPr>
                <w:rFonts w:cs="Arial"/>
                <w:sz w:val="20"/>
                <w:szCs w:val="20"/>
              </w:rPr>
              <w:t>(2022) ‘</w:t>
            </w:r>
            <w:r w:rsidRPr="001B135F">
              <w:rPr>
                <w:rFonts w:eastAsia="Arial" w:cs="Arial"/>
                <w:sz w:val="20"/>
                <w:szCs w:val="20"/>
              </w:rPr>
              <w:t>Evidence</w:t>
            </w:r>
            <w:r w:rsidR="6CAD6BA4" w:rsidRPr="001B135F">
              <w:rPr>
                <w:rFonts w:cs="Arial"/>
                <w:i/>
                <w:iCs/>
                <w:sz w:val="20"/>
                <w:szCs w:val="20"/>
              </w:rPr>
              <w:t>’</w:t>
            </w:r>
            <w:r w:rsidRPr="001B135F">
              <w:rPr>
                <w:rFonts w:cs="Arial"/>
                <w:sz w:val="20"/>
                <w:szCs w:val="20"/>
              </w:rPr>
              <w:t xml:space="preserve"> 11th </w:t>
            </w:r>
            <w:proofErr w:type="spellStart"/>
            <w:r w:rsidR="2C80C163" w:rsidRPr="001B135F">
              <w:rPr>
                <w:rFonts w:cs="Arial"/>
                <w:sz w:val="20"/>
                <w:szCs w:val="20"/>
              </w:rPr>
              <w:t>E</w:t>
            </w:r>
            <w:r w:rsidRPr="001B135F">
              <w:rPr>
                <w:rFonts w:cs="Arial"/>
                <w:sz w:val="20"/>
                <w:szCs w:val="20"/>
              </w:rPr>
              <w:t>dn</w:t>
            </w:r>
            <w:proofErr w:type="spellEnd"/>
            <w:r w:rsidRPr="001B135F">
              <w:rPr>
                <w:rFonts w:cs="Arial"/>
                <w:sz w:val="20"/>
                <w:szCs w:val="20"/>
              </w:rPr>
              <w:t>, OUP</w:t>
            </w:r>
          </w:p>
          <w:p w14:paraId="69C89C94" w14:textId="4BAF659F" w:rsidR="00D6763F" w:rsidRDefault="3115D0CB" w:rsidP="00D6763F">
            <w:pPr>
              <w:pStyle w:val="ListParagraph"/>
              <w:numPr>
                <w:ilvl w:val="0"/>
                <w:numId w:val="5"/>
              </w:numPr>
              <w:rPr>
                <w:rFonts w:cs="Arial"/>
                <w:sz w:val="20"/>
                <w:szCs w:val="20"/>
              </w:rPr>
            </w:pPr>
            <w:r w:rsidRPr="1FCFF4B9">
              <w:rPr>
                <w:rFonts w:cs="Arial"/>
                <w:sz w:val="20"/>
                <w:szCs w:val="20"/>
              </w:rPr>
              <w:t xml:space="preserve">Choo, </w:t>
            </w:r>
            <w:r w:rsidR="00D6763F" w:rsidRPr="1FCFF4B9">
              <w:rPr>
                <w:rFonts w:cs="Arial"/>
                <w:sz w:val="20"/>
                <w:szCs w:val="20"/>
              </w:rPr>
              <w:t>A</w:t>
            </w:r>
            <w:r w:rsidR="665D7865" w:rsidRPr="1FCFF4B9">
              <w:rPr>
                <w:rFonts w:cs="Arial"/>
                <w:sz w:val="20"/>
                <w:szCs w:val="20"/>
              </w:rPr>
              <w:t>. (2021) ‘</w:t>
            </w:r>
            <w:r w:rsidR="00D6763F" w:rsidRPr="1FCFF4B9">
              <w:rPr>
                <w:rFonts w:cs="Arial"/>
                <w:sz w:val="20"/>
                <w:szCs w:val="20"/>
              </w:rPr>
              <w:t>Evidence</w:t>
            </w:r>
            <w:r w:rsidR="0BD333FC" w:rsidRPr="1FCFF4B9">
              <w:rPr>
                <w:rFonts w:cs="Arial"/>
                <w:sz w:val="20"/>
                <w:szCs w:val="20"/>
              </w:rPr>
              <w:t>’</w:t>
            </w:r>
            <w:r w:rsidR="00D6763F" w:rsidRPr="1FCFF4B9">
              <w:rPr>
                <w:rFonts w:cs="Arial"/>
                <w:sz w:val="20"/>
                <w:szCs w:val="20"/>
              </w:rPr>
              <w:t xml:space="preserve"> 6th </w:t>
            </w:r>
            <w:proofErr w:type="spellStart"/>
            <w:r w:rsidR="422B727F" w:rsidRPr="1FCFF4B9">
              <w:rPr>
                <w:rFonts w:cs="Arial"/>
                <w:sz w:val="20"/>
                <w:szCs w:val="20"/>
              </w:rPr>
              <w:t>E</w:t>
            </w:r>
            <w:r w:rsidR="00D6763F" w:rsidRPr="1FCFF4B9">
              <w:rPr>
                <w:rFonts w:cs="Arial"/>
                <w:sz w:val="20"/>
                <w:szCs w:val="20"/>
              </w:rPr>
              <w:t>dn</w:t>
            </w:r>
            <w:proofErr w:type="spellEnd"/>
            <w:r w:rsidR="00D6763F" w:rsidRPr="1FCFF4B9">
              <w:rPr>
                <w:rFonts w:cs="Arial"/>
                <w:sz w:val="20"/>
                <w:szCs w:val="20"/>
              </w:rPr>
              <w:t>, OUP</w:t>
            </w:r>
          </w:p>
          <w:p w14:paraId="5F5E2BA9" w14:textId="5E7F82B9" w:rsidR="00D6763F" w:rsidRDefault="453EBA5D" w:rsidP="00D6763F">
            <w:pPr>
              <w:pStyle w:val="ListParagraph"/>
              <w:numPr>
                <w:ilvl w:val="0"/>
                <w:numId w:val="5"/>
              </w:numPr>
              <w:rPr>
                <w:rFonts w:cs="Arial"/>
                <w:sz w:val="20"/>
                <w:szCs w:val="20"/>
              </w:rPr>
            </w:pPr>
            <w:r w:rsidRPr="1FCFF4B9">
              <w:rPr>
                <w:rFonts w:cs="Arial"/>
                <w:sz w:val="20"/>
                <w:szCs w:val="20"/>
              </w:rPr>
              <w:t xml:space="preserve">Keane, </w:t>
            </w:r>
            <w:r w:rsidR="00D6763F" w:rsidRPr="1FCFF4B9">
              <w:rPr>
                <w:rFonts w:cs="Arial"/>
                <w:sz w:val="20"/>
                <w:szCs w:val="20"/>
              </w:rPr>
              <w:t>A</w:t>
            </w:r>
            <w:r w:rsidR="7BDE740B" w:rsidRPr="1FCFF4B9">
              <w:rPr>
                <w:rFonts w:cs="Arial"/>
                <w:sz w:val="20"/>
                <w:szCs w:val="20"/>
              </w:rPr>
              <w:t xml:space="preserve">. </w:t>
            </w:r>
            <w:r w:rsidR="00D6763F" w:rsidRPr="1FCFF4B9">
              <w:rPr>
                <w:rFonts w:cs="Arial"/>
                <w:sz w:val="20"/>
                <w:szCs w:val="20"/>
              </w:rPr>
              <w:t xml:space="preserve">and </w:t>
            </w:r>
            <w:r w:rsidR="6B25A694" w:rsidRPr="1FCFF4B9">
              <w:rPr>
                <w:rFonts w:cs="Arial"/>
                <w:sz w:val="20"/>
                <w:szCs w:val="20"/>
              </w:rPr>
              <w:t xml:space="preserve">McKeown, </w:t>
            </w:r>
            <w:r w:rsidR="00D6763F" w:rsidRPr="1FCFF4B9">
              <w:rPr>
                <w:rFonts w:cs="Arial"/>
                <w:sz w:val="20"/>
                <w:szCs w:val="20"/>
              </w:rPr>
              <w:t>P</w:t>
            </w:r>
            <w:r w:rsidR="361B92BA" w:rsidRPr="1FCFF4B9">
              <w:rPr>
                <w:rFonts w:cs="Arial"/>
                <w:sz w:val="20"/>
                <w:szCs w:val="20"/>
              </w:rPr>
              <w:t>. (2022) ‘</w:t>
            </w:r>
            <w:r w:rsidR="00D6763F" w:rsidRPr="1FCFF4B9">
              <w:rPr>
                <w:rFonts w:cs="Arial"/>
                <w:sz w:val="20"/>
                <w:szCs w:val="20"/>
              </w:rPr>
              <w:t>The Modern Law of Evidence</w:t>
            </w:r>
            <w:r w:rsidR="1DF96C99" w:rsidRPr="1FCFF4B9">
              <w:rPr>
                <w:rFonts w:cs="Arial"/>
                <w:sz w:val="20"/>
                <w:szCs w:val="20"/>
              </w:rPr>
              <w:t xml:space="preserve">’ </w:t>
            </w:r>
            <w:r w:rsidR="00D6763F" w:rsidRPr="1FCFF4B9">
              <w:rPr>
                <w:rFonts w:cs="Arial"/>
                <w:sz w:val="20"/>
                <w:szCs w:val="20"/>
              </w:rPr>
              <w:t xml:space="preserve">14th </w:t>
            </w:r>
            <w:proofErr w:type="spellStart"/>
            <w:r w:rsidR="2363F562" w:rsidRPr="1FCFF4B9">
              <w:rPr>
                <w:rFonts w:cs="Arial"/>
                <w:sz w:val="20"/>
                <w:szCs w:val="20"/>
              </w:rPr>
              <w:t>E</w:t>
            </w:r>
            <w:r w:rsidR="00D6763F" w:rsidRPr="1FCFF4B9">
              <w:rPr>
                <w:rFonts w:cs="Arial"/>
                <w:sz w:val="20"/>
                <w:szCs w:val="20"/>
              </w:rPr>
              <w:t>dn</w:t>
            </w:r>
            <w:proofErr w:type="spellEnd"/>
            <w:r w:rsidR="00D6763F" w:rsidRPr="1FCFF4B9">
              <w:rPr>
                <w:rFonts w:cs="Arial"/>
                <w:sz w:val="20"/>
                <w:szCs w:val="20"/>
              </w:rPr>
              <w:t>, OUP</w:t>
            </w:r>
          </w:p>
          <w:p w14:paraId="4C6D5727" w14:textId="17ECDD17" w:rsidR="00D6763F" w:rsidRDefault="102577B3" w:rsidP="00D6763F">
            <w:pPr>
              <w:pStyle w:val="ListParagraph"/>
              <w:numPr>
                <w:ilvl w:val="0"/>
                <w:numId w:val="5"/>
              </w:numPr>
              <w:rPr>
                <w:rFonts w:cs="Arial"/>
                <w:sz w:val="20"/>
                <w:szCs w:val="20"/>
              </w:rPr>
            </w:pPr>
            <w:r w:rsidRPr="1FCFF4B9">
              <w:rPr>
                <w:rFonts w:cs="Arial"/>
                <w:sz w:val="20"/>
                <w:szCs w:val="20"/>
              </w:rPr>
              <w:t xml:space="preserve">Munday, </w:t>
            </w:r>
            <w:r w:rsidR="00D6763F" w:rsidRPr="1FCFF4B9">
              <w:rPr>
                <w:rFonts w:cs="Arial"/>
                <w:sz w:val="20"/>
                <w:szCs w:val="20"/>
              </w:rPr>
              <w:t>R</w:t>
            </w:r>
            <w:r w:rsidR="2EE8F7E6" w:rsidRPr="1FCFF4B9">
              <w:rPr>
                <w:rFonts w:cs="Arial"/>
                <w:sz w:val="20"/>
                <w:szCs w:val="20"/>
              </w:rPr>
              <w:t>. (2018) ‘</w:t>
            </w:r>
            <w:r w:rsidR="00D6763F" w:rsidRPr="1FCFF4B9">
              <w:rPr>
                <w:rFonts w:cs="Arial"/>
                <w:sz w:val="20"/>
                <w:szCs w:val="20"/>
              </w:rPr>
              <w:t>Cross &amp; Tapper on Evidence</w:t>
            </w:r>
            <w:r w:rsidR="4FDCEF2B" w:rsidRPr="1FCFF4B9">
              <w:rPr>
                <w:rFonts w:cs="Arial"/>
                <w:sz w:val="20"/>
                <w:szCs w:val="20"/>
              </w:rPr>
              <w:t xml:space="preserve">’ </w:t>
            </w:r>
            <w:r w:rsidR="00D6763F" w:rsidRPr="1FCFF4B9">
              <w:rPr>
                <w:rFonts w:cs="Arial"/>
                <w:sz w:val="20"/>
                <w:szCs w:val="20"/>
              </w:rPr>
              <w:t xml:space="preserve">13th </w:t>
            </w:r>
            <w:proofErr w:type="spellStart"/>
            <w:r w:rsidR="6326EFC1" w:rsidRPr="1FCFF4B9">
              <w:rPr>
                <w:rFonts w:cs="Arial"/>
                <w:sz w:val="20"/>
                <w:szCs w:val="20"/>
              </w:rPr>
              <w:t>E</w:t>
            </w:r>
            <w:r w:rsidR="00D6763F" w:rsidRPr="1FCFF4B9">
              <w:rPr>
                <w:rFonts w:cs="Arial"/>
                <w:sz w:val="20"/>
                <w:szCs w:val="20"/>
              </w:rPr>
              <w:t>dn</w:t>
            </w:r>
            <w:proofErr w:type="spellEnd"/>
            <w:r w:rsidR="00D6763F" w:rsidRPr="1FCFF4B9">
              <w:rPr>
                <w:rFonts w:cs="Arial"/>
                <w:sz w:val="20"/>
                <w:szCs w:val="20"/>
              </w:rPr>
              <w:t>, OUP</w:t>
            </w:r>
          </w:p>
          <w:p w14:paraId="3DC3F24B" w14:textId="05369B92" w:rsidR="00D6763F" w:rsidRPr="00D6763F" w:rsidRDefault="00D6763F" w:rsidP="00D6763F">
            <w:pPr>
              <w:pStyle w:val="ListParagraph"/>
              <w:numPr>
                <w:ilvl w:val="0"/>
                <w:numId w:val="5"/>
              </w:numPr>
              <w:rPr>
                <w:rFonts w:cs="Arial"/>
                <w:sz w:val="20"/>
                <w:szCs w:val="20"/>
              </w:rPr>
            </w:pPr>
            <w:r>
              <w:rPr>
                <w:rFonts w:cs="Arial"/>
                <w:sz w:val="20"/>
                <w:szCs w:val="20"/>
              </w:rPr>
              <w:t>Blackstone’s Criminal Practice</w:t>
            </w:r>
          </w:p>
          <w:p w14:paraId="2B314DE0" w14:textId="53E6E637" w:rsidR="000064BA" w:rsidRPr="00361AF7" w:rsidRDefault="000064BA" w:rsidP="00935F63">
            <w:pPr>
              <w:rPr>
                <w:rFonts w:cs="Arial"/>
                <w:sz w:val="20"/>
                <w:szCs w:val="20"/>
              </w:rPr>
            </w:pPr>
          </w:p>
        </w:tc>
      </w:tr>
      <w:tr w:rsidR="00562898" w:rsidRPr="00361AF7" w14:paraId="4596EF97" w14:textId="77777777" w:rsidTr="1FCFF4B9">
        <w:trPr>
          <w:trHeight w:val="340"/>
        </w:trPr>
        <w:tc>
          <w:tcPr>
            <w:tcW w:w="5000" w:type="pct"/>
          </w:tcPr>
          <w:p w14:paraId="1D0435F6" w14:textId="77777777" w:rsidR="00562898" w:rsidRPr="00361AF7" w:rsidRDefault="00562898" w:rsidP="00935F63">
            <w:pPr>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1FCFF4B9">
        <w:trPr>
          <w:trHeight w:val="340"/>
        </w:trPr>
        <w:tc>
          <w:tcPr>
            <w:tcW w:w="5000" w:type="pct"/>
          </w:tcPr>
          <w:p w14:paraId="33DF501B" w14:textId="29E31177" w:rsidR="00D6763F" w:rsidRPr="001B135F" w:rsidRDefault="00D6763F" w:rsidP="001B135F">
            <w:pPr>
              <w:pStyle w:val="ListParagraph"/>
              <w:numPr>
                <w:ilvl w:val="0"/>
                <w:numId w:val="6"/>
              </w:numPr>
              <w:rPr>
                <w:rFonts w:cs="Arial"/>
                <w:sz w:val="20"/>
                <w:szCs w:val="20"/>
              </w:rPr>
            </w:pPr>
            <w:r w:rsidRPr="001B135F">
              <w:rPr>
                <w:rFonts w:cs="Arial"/>
                <w:sz w:val="20"/>
                <w:szCs w:val="20"/>
              </w:rPr>
              <w:t>Criminal Law Review</w:t>
            </w:r>
          </w:p>
          <w:p w14:paraId="1910F161" w14:textId="77777777" w:rsidR="00D6763F" w:rsidRDefault="00D6763F" w:rsidP="00D6763F">
            <w:pPr>
              <w:pStyle w:val="ListParagraph"/>
              <w:numPr>
                <w:ilvl w:val="0"/>
                <w:numId w:val="6"/>
              </w:numPr>
              <w:rPr>
                <w:rFonts w:cs="Arial"/>
                <w:sz w:val="20"/>
                <w:szCs w:val="20"/>
              </w:rPr>
            </w:pPr>
            <w:r>
              <w:rPr>
                <w:rFonts w:cs="Arial"/>
                <w:sz w:val="20"/>
                <w:szCs w:val="20"/>
              </w:rPr>
              <w:t>Journal of Criminal Law</w:t>
            </w:r>
          </w:p>
          <w:p w14:paraId="3A08DA59" w14:textId="77777777" w:rsidR="00D6763F" w:rsidRDefault="00D6763F" w:rsidP="00D6763F">
            <w:pPr>
              <w:pStyle w:val="ListParagraph"/>
              <w:numPr>
                <w:ilvl w:val="0"/>
                <w:numId w:val="6"/>
              </w:numPr>
              <w:rPr>
                <w:rFonts w:cs="Arial"/>
                <w:sz w:val="20"/>
                <w:szCs w:val="20"/>
              </w:rPr>
            </w:pPr>
            <w:r>
              <w:rPr>
                <w:rFonts w:cs="Arial"/>
                <w:sz w:val="20"/>
                <w:szCs w:val="20"/>
              </w:rPr>
              <w:t>Oxford Journal of Legal Studies</w:t>
            </w:r>
          </w:p>
          <w:p w14:paraId="00AD6672" w14:textId="77777777" w:rsidR="00D6763F" w:rsidRDefault="00D6763F" w:rsidP="00D6763F">
            <w:pPr>
              <w:pStyle w:val="ListParagraph"/>
              <w:numPr>
                <w:ilvl w:val="0"/>
                <w:numId w:val="6"/>
              </w:numPr>
              <w:rPr>
                <w:rFonts w:cs="Arial"/>
                <w:sz w:val="20"/>
                <w:szCs w:val="20"/>
              </w:rPr>
            </w:pPr>
            <w:r>
              <w:rPr>
                <w:rFonts w:cs="Arial"/>
                <w:sz w:val="20"/>
                <w:szCs w:val="20"/>
              </w:rPr>
              <w:t>Criminal Law Week</w:t>
            </w:r>
          </w:p>
          <w:p w14:paraId="4A7249CC" w14:textId="173FDC4A" w:rsidR="00562898" w:rsidRPr="00D6763F" w:rsidRDefault="00D6763F" w:rsidP="00D6763F">
            <w:pPr>
              <w:pStyle w:val="ListParagraph"/>
              <w:numPr>
                <w:ilvl w:val="0"/>
                <w:numId w:val="6"/>
              </w:numPr>
              <w:rPr>
                <w:rFonts w:cs="Arial"/>
                <w:sz w:val="20"/>
                <w:szCs w:val="20"/>
              </w:rPr>
            </w:pPr>
            <w:r w:rsidRPr="00D6763F">
              <w:rPr>
                <w:rFonts w:cs="Arial"/>
                <w:sz w:val="20"/>
                <w:szCs w:val="20"/>
              </w:rPr>
              <w:t>Modern Law Review</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120AFDE7" w:rsidR="00292167" w:rsidRPr="00361AF7" w:rsidRDefault="00770F00"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3788BD1D" w:rsidR="00292167" w:rsidRPr="00361AF7" w:rsidRDefault="00BE5AA0" w:rsidP="00FD7567">
            <w:pPr>
              <w:rPr>
                <w:rFonts w:cs="Arial"/>
                <w:sz w:val="20"/>
                <w:szCs w:val="20"/>
              </w:rPr>
            </w:pPr>
            <w:r>
              <w:rPr>
                <w:rFonts w:cs="Arial"/>
                <w:sz w:val="20"/>
                <w:szCs w:val="20"/>
              </w:rPr>
              <w:t>202</w:t>
            </w:r>
            <w:r w:rsidR="009F221A">
              <w:rPr>
                <w:rFonts w:cs="Arial"/>
                <w:sz w:val="20"/>
                <w:szCs w:val="20"/>
              </w:rPr>
              <w:t>5-26</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67199" w14:textId="77777777" w:rsidR="00C553E8" w:rsidRDefault="00C553E8" w:rsidP="00472EC0">
      <w:r>
        <w:separator/>
      </w:r>
    </w:p>
  </w:endnote>
  <w:endnote w:type="continuationSeparator" w:id="0">
    <w:p w14:paraId="410276E2" w14:textId="77777777" w:rsidR="00C553E8" w:rsidRDefault="00C553E8"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CC052" w14:textId="77777777" w:rsidR="00C553E8" w:rsidRDefault="00C553E8" w:rsidP="00472EC0">
      <w:r>
        <w:separator/>
      </w:r>
    </w:p>
  </w:footnote>
  <w:footnote w:type="continuationSeparator" w:id="0">
    <w:p w14:paraId="0BE27ED5" w14:textId="77777777" w:rsidR="00C553E8" w:rsidRDefault="00C553E8"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712E2"/>
    <w:multiLevelType w:val="hybridMultilevel"/>
    <w:tmpl w:val="170A2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5F439F5"/>
    <w:multiLevelType w:val="hybridMultilevel"/>
    <w:tmpl w:val="CCA800C8"/>
    <w:lvl w:ilvl="0" w:tplc="78469114">
      <w:start w:val="1"/>
      <w:numFmt w:val="decimal"/>
      <w:lvlText w:val="%1."/>
      <w:lvlJc w:val="left"/>
      <w:pPr>
        <w:ind w:left="360" w:hanging="360"/>
      </w:pPr>
      <w:rPr>
        <w:rFonts w:ascii="Arial" w:eastAsia="SimSun" w:hAnsi="Arial" w:cs="Arial"/>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428293B"/>
    <w:multiLevelType w:val="hybridMultilevel"/>
    <w:tmpl w:val="0FEC1C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774359E"/>
    <w:multiLevelType w:val="hybridMultilevel"/>
    <w:tmpl w:val="0E426C0E"/>
    <w:lvl w:ilvl="0" w:tplc="CA4C769C">
      <w:start w:val="1"/>
      <w:numFmt w:val="decimal"/>
      <w:lvlText w:val="%1."/>
      <w:lvlJc w:val="left"/>
      <w:pPr>
        <w:ind w:left="360" w:hanging="360"/>
      </w:pPr>
      <w:rPr>
        <w:rFonts w:ascii="Arial" w:eastAsia="SimSun" w:hAnsi="Arial" w:cs="Arial"/>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48528311">
    <w:abstractNumId w:val="0"/>
  </w:num>
  <w:num w:numId="2" w16cid:durableId="297338980">
    <w:abstractNumId w:val="2"/>
  </w:num>
  <w:num w:numId="3" w16cid:durableId="1882859337">
    <w:abstractNumId w:val="1"/>
  </w:num>
  <w:num w:numId="4" w16cid:durableId="2003849564">
    <w:abstractNumId w:val="4"/>
  </w:num>
  <w:num w:numId="5" w16cid:durableId="1202548120">
    <w:abstractNumId w:val="3"/>
  </w:num>
  <w:num w:numId="6" w16cid:durableId="18543717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64BA"/>
    <w:rsid w:val="00007CC9"/>
    <w:rsid w:val="000115FC"/>
    <w:rsid w:val="00020B52"/>
    <w:rsid w:val="000342E4"/>
    <w:rsid w:val="0004410C"/>
    <w:rsid w:val="000632EF"/>
    <w:rsid w:val="000D75BD"/>
    <w:rsid w:val="000E0586"/>
    <w:rsid w:val="000E32A6"/>
    <w:rsid w:val="000F21F3"/>
    <w:rsid w:val="001049AA"/>
    <w:rsid w:val="00161523"/>
    <w:rsid w:val="00164483"/>
    <w:rsid w:val="00182EDC"/>
    <w:rsid w:val="00191F41"/>
    <w:rsid w:val="001A6BF7"/>
    <w:rsid w:val="001B135F"/>
    <w:rsid w:val="001B41F2"/>
    <w:rsid w:val="001C00E5"/>
    <w:rsid w:val="001C5D25"/>
    <w:rsid w:val="001D3BE7"/>
    <w:rsid w:val="001E6D81"/>
    <w:rsid w:val="00213E0E"/>
    <w:rsid w:val="00227861"/>
    <w:rsid w:val="002379E7"/>
    <w:rsid w:val="002543B7"/>
    <w:rsid w:val="00290CB9"/>
    <w:rsid w:val="00292167"/>
    <w:rsid w:val="002972E7"/>
    <w:rsid w:val="002A25F6"/>
    <w:rsid w:val="002A5098"/>
    <w:rsid w:val="002A776A"/>
    <w:rsid w:val="002C1388"/>
    <w:rsid w:val="002C50AB"/>
    <w:rsid w:val="002C523A"/>
    <w:rsid w:val="002E4517"/>
    <w:rsid w:val="002F1245"/>
    <w:rsid w:val="00302FAE"/>
    <w:rsid w:val="00313C6C"/>
    <w:rsid w:val="00316088"/>
    <w:rsid w:val="003232C6"/>
    <w:rsid w:val="00333A53"/>
    <w:rsid w:val="0033707C"/>
    <w:rsid w:val="0034140B"/>
    <w:rsid w:val="003427BD"/>
    <w:rsid w:val="00344E5C"/>
    <w:rsid w:val="00361AF7"/>
    <w:rsid w:val="003644A2"/>
    <w:rsid w:val="00365F59"/>
    <w:rsid w:val="003B0060"/>
    <w:rsid w:val="003C681A"/>
    <w:rsid w:val="003D4292"/>
    <w:rsid w:val="003E383A"/>
    <w:rsid w:val="003E48E9"/>
    <w:rsid w:val="003E6F5E"/>
    <w:rsid w:val="00415444"/>
    <w:rsid w:val="00420B83"/>
    <w:rsid w:val="00433972"/>
    <w:rsid w:val="004344FD"/>
    <w:rsid w:val="004365AD"/>
    <w:rsid w:val="00456953"/>
    <w:rsid w:val="00456BF1"/>
    <w:rsid w:val="004576DD"/>
    <w:rsid w:val="0046167B"/>
    <w:rsid w:val="00462F35"/>
    <w:rsid w:val="00464475"/>
    <w:rsid w:val="00464B5D"/>
    <w:rsid w:val="00467A2B"/>
    <w:rsid w:val="00472EC0"/>
    <w:rsid w:val="004A29AA"/>
    <w:rsid w:val="004B315D"/>
    <w:rsid w:val="004B5202"/>
    <w:rsid w:val="004D4467"/>
    <w:rsid w:val="004E4E20"/>
    <w:rsid w:val="004F0F93"/>
    <w:rsid w:val="005026AD"/>
    <w:rsid w:val="00504E7F"/>
    <w:rsid w:val="0051710E"/>
    <w:rsid w:val="00522E03"/>
    <w:rsid w:val="00531896"/>
    <w:rsid w:val="00531EBB"/>
    <w:rsid w:val="005333B4"/>
    <w:rsid w:val="00535A54"/>
    <w:rsid w:val="00542083"/>
    <w:rsid w:val="00542817"/>
    <w:rsid w:val="005500E0"/>
    <w:rsid w:val="00552AD9"/>
    <w:rsid w:val="00562898"/>
    <w:rsid w:val="00563007"/>
    <w:rsid w:val="005B3652"/>
    <w:rsid w:val="005C118D"/>
    <w:rsid w:val="005C6924"/>
    <w:rsid w:val="005C6A97"/>
    <w:rsid w:val="005E63D7"/>
    <w:rsid w:val="00600C8F"/>
    <w:rsid w:val="00602FC8"/>
    <w:rsid w:val="00625749"/>
    <w:rsid w:val="006413A2"/>
    <w:rsid w:val="0064354F"/>
    <w:rsid w:val="00663C33"/>
    <w:rsid w:val="00665847"/>
    <w:rsid w:val="00671A0B"/>
    <w:rsid w:val="00672B55"/>
    <w:rsid w:val="00673D57"/>
    <w:rsid w:val="00690B99"/>
    <w:rsid w:val="00692783"/>
    <w:rsid w:val="00697D9F"/>
    <w:rsid w:val="006C1BB8"/>
    <w:rsid w:val="007025E0"/>
    <w:rsid w:val="00713104"/>
    <w:rsid w:val="0072747C"/>
    <w:rsid w:val="00727E79"/>
    <w:rsid w:val="0073015C"/>
    <w:rsid w:val="0073177A"/>
    <w:rsid w:val="00733A41"/>
    <w:rsid w:val="00751226"/>
    <w:rsid w:val="00753164"/>
    <w:rsid w:val="00761347"/>
    <w:rsid w:val="00770F00"/>
    <w:rsid w:val="00773DD2"/>
    <w:rsid w:val="00773DE9"/>
    <w:rsid w:val="00781604"/>
    <w:rsid w:val="00784836"/>
    <w:rsid w:val="0078767B"/>
    <w:rsid w:val="007942CF"/>
    <w:rsid w:val="00794704"/>
    <w:rsid w:val="007C0882"/>
    <w:rsid w:val="007D6480"/>
    <w:rsid w:val="007E58C9"/>
    <w:rsid w:val="007E5B8F"/>
    <w:rsid w:val="007F1624"/>
    <w:rsid w:val="00813516"/>
    <w:rsid w:val="0082726E"/>
    <w:rsid w:val="00846956"/>
    <w:rsid w:val="00852C92"/>
    <w:rsid w:val="00857BEF"/>
    <w:rsid w:val="00861CB8"/>
    <w:rsid w:val="00863068"/>
    <w:rsid w:val="008754DD"/>
    <w:rsid w:val="00892FED"/>
    <w:rsid w:val="00894B22"/>
    <w:rsid w:val="008B47B9"/>
    <w:rsid w:val="008C2DF7"/>
    <w:rsid w:val="008C3991"/>
    <w:rsid w:val="008D105F"/>
    <w:rsid w:val="008F5527"/>
    <w:rsid w:val="008F5830"/>
    <w:rsid w:val="009031A4"/>
    <w:rsid w:val="0090761B"/>
    <w:rsid w:val="00915C37"/>
    <w:rsid w:val="00916034"/>
    <w:rsid w:val="00926BEA"/>
    <w:rsid w:val="00934247"/>
    <w:rsid w:val="009522B4"/>
    <w:rsid w:val="009650B6"/>
    <w:rsid w:val="00975A27"/>
    <w:rsid w:val="009A29AD"/>
    <w:rsid w:val="009B3EA0"/>
    <w:rsid w:val="009C0C1C"/>
    <w:rsid w:val="009D355F"/>
    <w:rsid w:val="009D5659"/>
    <w:rsid w:val="009E73E8"/>
    <w:rsid w:val="009F221A"/>
    <w:rsid w:val="009F60EB"/>
    <w:rsid w:val="009F73D9"/>
    <w:rsid w:val="00A0141C"/>
    <w:rsid w:val="00A1728A"/>
    <w:rsid w:val="00A61965"/>
    <w:rsid w:val="00A676C7"/>
    <w:rsid w:val="00A7023D"/>
    <w:rsid w:val="00A73B93"/>
    <w:rsid w:val="00AA3E65"/>
    <w:rsid w:val="00AA4092"/>
    <w:rsid w:val="00AB0BDE"/>
    <w:rsid w:val="00AB3133"/>
    <w:rsid w:val="00AB5D36"/>
    <w:rsid w:val="00AB6759"/>
    <w:rsid w:val="00AC5388"/>
    <w:rsid w:val="00AC6BEA"/>
    <w:rsid w:val="00AF563D"/>
    <w:rsid w:val="00B03EAD"/>
    <w:rsid w:val="00B121C8"/>
    <w:rsid w:val="00B150E1"/>
    <w:rsid w:val="00B33757"/>
    <w:rsid w:val="00B437FC"/>
    <w:rsid w:val="00B76D7D"/>
    <w:rsid w:val="00B91BF7"/>
    <w:rsid w:val="00BB4247"/>
    <w:rsid w:val="00BD2A22"/>
    <w:rsid w:val="00BD416C"/>
    <w:rsid w:val="00BE5AA0"/>
    <w:rsid w:val="00BE6944"/>
    <w:rsid w:val="00C100FF"/>
    <w:rsid w:val="00C14FC7"/>
    <w:rsid w:val="00C2722D"/>
    <w:rsid w:val="00C37521"/>
    <w:rsid w:val="00C4273C"/>
    <w:rsid w:val="00C553E8"/>
    <w:rsid w:val="00C62320"/>
    <w:rsid w:val="00C6743C"/>
    <w:rsid w:val="00C712BE"/>
    <w:rsid w:val="00C80369"/>
    <w:rsid w:val="00C832F1"/>
    <w:rsid w:val="00C9425A"/>
    <w:rsid w:val="00C975DF"/>
    <w:rsid w:val="00CC19EB"/>
    <w:rsid w:val="00CE68BB"/>
    <w:rsid w:val="00CF1266"/>
    <w:rsid w:val="00CF4767"/>
    <w:rsid w:val="00D00605"/>
    <w:rsid w:val="00D154F9"/>
    <w:rsid w:val="00D31C34"/>
    <w:rsid w:val="00D346F3"/>
    <w:rsid w:val="00D34FCE"/>
    <w:rsid w:val="00D60174"/>
    <w:rsid w:val="00D66554"/>
    <w:rsid w:val="00D6763F"/>
    <w:rsid w:val="00D71F80"/>
    <w:rsid w:val="00D81BCA"/>
    <w:rsid w:val="00D8390A"/>
    <w:rsid w:val="00DA138B"/>
    <w:rsid w:val="00DA7C7E"/>
    <w:rsid w:val="00DB6628"/>
    <w:rsid w:val="00DC0D22"/>
    <w:rsid w:val="00DD4E06"/>
    <w:rsid w:val="00DD569C"/>
    <w:rsid w:val="00DE4E61"/>
    <w:rsid w:val="00DF42DE"/>
    <w:rsid w:val="00DF4E6C"/>
    <w:rsid w:val="00DF5286"/>
    <w:rsid w:val="00E077DA"/>
    <w:rsid w:val="00E1154F"/>
    <w:rsid w:val="00E157F9"/>
    <w:rsid w:val="00E219F6"/>
    <w:rsid w:val="00E274ED"/>
    <w:rsid w:val="00E709AD"/>
    <w:rsid w:val="00E80490"/>
    <w:rsid w:val="00EA0ECB"/>
    <w:rsid w:val="00EA1274"/>
    <w:rsid w:val="00EA2C14"/>
    <w:rsid w:val="00EB3398"/>
    <w:rsid w:val="00EB3ED2"/>
    <w:rsid w:val="00ED55D6"/>
    <w:rsid w:val="00ED6F3C"/>
    <w:rsid w:val="00EF046A"/>
    <w:rsid w:val="00EF5E0D"/>
    <w:rsid w:val="00F0615A"/>
    <w:rsid w:val="00F35F73"/>
    <w:rsid w:val="00F4249F"/>
    <w:rsid w:val="00F445DB"/>
    <w:rsid w:val="00F72F36"/>
    <w:rsid w:val="00F91EA1"/>
    <w:rsid w:val="00FB4F6F"/>
    <w:rsid w:val="00FD7567"/>
    <w:rsid w:val="00FE48F2"/>
    <w:rsid w:val="00FF4231"/>
    <w:rsid w:val="0BD333FC"/>
    <w:rsid w:val="0D2A3D9B"/>
    <w:rsid w:val="102577B3"/>
    <w:rsid w:val="1DF96C99"/>
    <w:rsid w:val="1E342458"/>
    <w:rsid w:val="1FCFF4B9"/>
    <w:rsid w:val="2363F562"/>
    <w:rsid w:val="26D608D4"/>
    <w:rsid w:val="29CA8BC6"/>
    <w:rsid w:val="2C80C163"/>
    <w:rsid w:val="2EE8F7E6"/>
    <w:rsid w:val="3115D0CB"/>
    <w:rsid w:val="349C597E"/>
    <w:rsid w:val="361B92BA"/>
    <w:rsid w:val="422B727F"/>
    <w:rsid w:val="4367C066"/>
    <w:rsid w:val="453EBA5D"/>
    <w:rsid w:val="4FDCEF2B"/>
    <w:rsid w:val="5A6979BF"/>
    <w:rsid w:val="5C054A20"/>
    <w:rsid w:val="5DA11A81"/>
    <w:rsid w:val="60D8BB43"/>
    <w:rsid w:val="6326EFC1"/>
    <w:rsid w:val="635853AD"/>
    <w:rsid w:val="665D7865"/>
    <w:rsid w:val="6B25A694"/>
    <w:rsid w:val="6CAD6BA4"/>
    <w:rsid w:val="7398B1C2"/>
    <w:rsid w:val="7BDE74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Revision">
    <w:name w:val="Revision"/>
    <w:hidden/>
    <w:uiPriority w:val="99"/>
    <w:semiHidden/>
    <w:rsid w:val="00697D9F"/>
    <w:rPr>
      <w:rFonts w:eastAsia="SimSun"/>
      <w:sz w:val="22"/>
      <w:szCs w:val="24"/>
      <w:lang w:eastAsia="zh-CN"/>
    </w:rPr>
  </w:style>
  <w:style w:type="character" w:customStyle="1" w:styleId="ui-provider">
    <w:name w:val="ui-provider"/>
    <w:basedOn w:val="DefaultParagraphFont"/>
    <w:rsid w:val="00BD4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080944"/>
    <w:rsid w:val="00141273"/>
    <w:rsid w:val="00216E06"/>
    <w:rsid w:val="00234755"/>
    <w:rsid w:val="0024079A"/>
    <w:rsid w:val="002F0F5E"/>
    <w:rsid w:val="00345027"/>
    <w:rsid w:val="003A55FE"/>
    <w:rsid w:val="003C3E35"/>
    <w:rsid w:val="003E48E9"/>
    <w:rsid w:val="004015CE"/>
    <w:rsid w:val="004103EF"/>
    <w:rsid w:val="004E4E20"/>
    <w:rsid w:val="005747AC"/>
    <w:rsid w:val="006B55C3"/>
    <w:rsid w:val="006F518B"/>
    <w:rsid w:val="00724CA0"/>
    <w:rsid w:val="00863068"/>
    <w:rsid w:val="008F5830"/>
    <w:rsid w:val="00961D2E"/>
    <w:rsid w:val="00A47811"/>
    <w:rsid w:val="00D32546"/>
    <w:rsid w:val="00D803D9"/>
    <w:rsid w:val="00E96713"/>
    <w:rsid w:val="00EA608E"/>
    <w:rsid w:val="00EE1118"/>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76B4E65B6AF745BA9E5AA1CB05C7E083">
    <w:name w:val="76B4E65B6AF745BA9E5AA1CB05C7E083"/>
    <w:rsid w:val="0086306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74534abe64dd37232aa6da447852e226">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a01f78f841ddee0472b6c32923e67e8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019F31-D612-4089-B645-B2C99B6E2DDD}"/>
</file>

<file path=customXml/itemProps2.xml><?xml version="1.0" encoding="utf-8"?>
<ds:datastoreItem xmlns:ds="http://schemas.openxmlformats.org/officeDocument/2006/customXml" ds:itemID="{77242CD0-EA45-4C28-AB0D-15F2DFBED59B}">
  <ds:schemaRefs>
    <ds:schemaRef ds:uri="http://schemas.microsoft.com/sharepoint/v3/contenttype/forms"/>
  </ds:schemaRefs>
</ds:datastoreItem>
</file>

<file path=customXml/itemProps3.xml><?xml version="1.0" encoding="utf-8"?>
<ds:datastoreItem xmlns:ds="http://schemas.openxmlformats.org/officeDocument/2006/customXml" ds:itemID="{277EF173-BB1D-4B53-BAD5-98EE13C5B94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404</Words>
  <Characters>2304</Characters>
  <Application>Microsoft Office Word</Application>
  <DocSecurity>0</DocSecurity>
  <Lines>19</Lines>
  <Paragraphs>5</Paragraphs>
  <ScaleCrop>false</ScaleCrop>
  <Company>York St John University</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3</cp:revision>
  <cp:lastPrinted>2019-05-30T09:44:00Z</cp:lastPrinted>
  <dcterms:created xsi:type="dcterms:W3CDTF">2025-06-16T15:22:00Z</dcterms:created>
  <dcterms:modified xsi:type="dcterms:W3CDTF">2025-06-16T15:23:00Z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