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387D" w:rsidRPr="007D01BB" w:rsidRDefault="007E387D" w:rsidP="007D01BB">
      <w:pPr>
        <w:pStyle w:val="1"/>
        <w:jc w:val="both"/>
        <w:rPr>
          <w:rFonts w:ascii="Times New Roman" w:hAnsi="Times New Roman" w:cs="Times New Roman"/>
        </w:rPr>
      </w:pPr>
      <w:r w:rsidRPr="007D01BB">
        <w:rPr>
          <w:rFonts w:ascii="Times New Roman" w:hAnsi="Times New Roman" w:cs="Times New Roman"/>
        </w:rPr>
        <w:t xml:space="preserve">Билет </w:t>
      </w:r>
      <w:r w:rsidR="008B307A" w:rsidRPr="007D01BB">
        <w:rPr>
          <w:rFonts w:ascii="Times New Roman" w:hAnsi="Times New Roman" w:cs="Times New Roman"/>
        </w:rPr>
        <w:t>18</w:t>
      </w:r>
      <w:r w:rsidRPr="007D01BB">
        <w:rPr>
          <w:rFonts w:ascii="Times New Roman" w:hAnsi="Times New Roman" w:cs="Times New Roman"/>
        </w:rPr>
        <w:t xml:space="preserve">. </w:t>
      </w:r>
      <w:r w:rsidR="008B307A" w:rsidRPr="007D01BB">
        <w:rPr>
          <w:rFonts w:ascii="Times New Roman" w:hAnsi="Times New Roman" w:cs="Times New Roman"/>
        </w:rPr>
        <w:t xml:space="preserve">Описание цвета. Цветовые пространства </w:t>
      </w:r>
      <w:r w:rsidR="008B307A" w:rsidRPr="007D01BB">
        <w:rPr>
          <w:rFonts w:ascii="Times New Roman" w:hAnsi="Times New Roman" w:cs="Times New Roman"/>
          <w:lang w:val="en-US"/>
        </w:rPr>
        <w:t>CIE</w:t>
      </w:r>
      <w:r w:rsidR="008B307A" w:rsidRPr="007D01BB">
        <w:rPr>
          <w:rFonts w:ascii="Times New Roman" w:hAnsi="Times New Roman" w:cs="Times New Roman"/>
        </w:rPr>
        <w:t xml:space="preserve"> </w:t>
      </w:r>
      <w:r w:rsidR="008B307A" w:rsidRPr="007D01BB">
        <w:rPr>
          <w:rFonts w:ascii="Times New Roman" w:hAnsi="Times New Roman" w:cs="Times New Roman"/>
          <w:lang w:val="en-US"/>
        </w:rPr>
        <w:t>XYZ</w:t>
      </w:r>
      <w:r w:rsidR="008B307A" w:rsidRPr="007D01BB">
        <w:rPr>
          <w:rFonts w:ascii="Times New Roman" w:hAnsi="Times New Roman" w:cs="Times New Roman"/>
        </w:rPr>
        <w:t xml:space="preserve">, </w:t>
      </w:r>
      <w:smartTag w:uri="urn:schemas-microsoft-com:office:smarttags" w:element="stockticker">
        <w:r w:rsidR="008B307A" w:rsidRPr="007D01BB">
          <w:rPr>
            <w:rFonts w:ascii="Times New Roman" w:hAnsi="Times New Roman" w:cs="Times New Roman"/>
            <w:lang w:val="en-US"/>
          </w:rPr>
          <w:t>RGB</w:t>
        </w:r>
      </w:smartTag>
      <w:r w:rsidR="008B307A" w:rsidRPr="007D01BB">
        <w:rPr>
          <w:rFonts w:ascii="Times New Roman" w:hAnsi="Times New Roman" w:cs="Times New Roman"/>
        </w:rPr>
        <w:t xml:space="preserve">, </w:t>
      </w:r>
      <w:r w:rsidR="008B307A" w:rsidRPr="007D01BB">
        <w:rPr>
          <w:rFonts w:ascii="Times New Roman" w:hAnsi="Times New Roman" w:cs="Times New Roman"/>
          <w:lang w:val="en-US"/>
        </w:rPr>
        <w:t>CIE</w:t>
      </w:r>
      <w:r w:rsidR="008B307A" w:rsidRPr="007D01BB">
        <w:rPr>
          <w:rFonts w:ascii="Times New Roman" w:hAnsi="Times New Roman" w:cs="Times New Roman"/>
        </w:rPr>
        <w:t xml:space="preserve"> </w:t>
      </w:r>
      <w:smartTag w:uri="urn:schemas-microsoft-com:office:smarttags" w:element="stockticker">
        <w:r w:rsidR="008B307A" w:rsidRPr="007D01BB">
          <w:rPr>
            <w:rFonts w:ascii="Times New Roman" w:hAnsi="Times New Roman" w:cs="Times New Roman"/>
            <w:lang w:val="en-US"/>
          </w:rPr>
          <w:t>LAB</w:t>
        </w:r>
      </w:smartTag>
      <w:r w:rsidR="008B307A" w:rsidRPr="007D01BB">
        <w:rPr>
          <w:rFonts w:ascii="Times New Roman" w:hAnsi="Times New Roman" w:cs="Times New Roman"/>
        </w:rPr>
        <w:t xml:space="preserve">, </w:t>
      </w:r>
      <w:r w:rsidR="008B307A" w:rsidRPr="007D01BB">
        <w:rPr>
          <w:rFonts w:ascii="Times New Roman" w:hAnsi="Times New Roman" w:cs="Times New Roman"/>
          <w:lang w:val="en-US"/>
        </w:rPr>
        <w:t>HSV</w:t>
      </w:r>
      <w:r w:rsidR="008B307A" w:rsidRPr="007D01BB">
        <w:rPr>
          <w:rFonts w:ascii="Times New Roman" w:hAnsi="Times New Roman" w:cs="Times New Roman"/>
        </w:rPr>
        <w:t xml:space="preserve">, </w:t>
      </w:r>
      <w:proofErr w:type="spellStart"/>
      <w:r w:rsidR="008B307A" w:rsidRPr="007D01BB">
        <w:rPr>
          <w:rFonts w:ascii="Times New Roman" w:hAnsi="Times New Roman" w:cs="Times New Roman"/>
          <w:lang w:val="en-US"/>
        </w:rPr>
        <w:t>YCrCb</w:t>
      </w:r>
      <w:proofErr w:type="spellEnd"/>
    </w:p>
    <w:p w:rsidR="008E7F82" w:rsidRPr="007D01BB" w:rsidRDefault="007D01BB" w:rsidP="007D01BB">
      <w:pPr>
        <w:jc w:val="both"/>
        <w:rPr>
          <w:rFonts w:ascii="Times New Roman" w:hAnsi="Times New Roman" w:cs="Times New Roman"/>
          <w:sz w:val="28"/>
          <w:szCs w:val="28"/>
        </w:rPr>
      </w:pPr>
      <w:r w:rsidRPr="007D01BB">
        <w:rPr>
          <w:rFonts w:ascii="Times New Roman" w:hAnsi="Times New Roman" w:cs="Times New Roman"/>
          <w:sz w:val="28"/>
          <w:szCs w:val="28"/>
        </w:rPr>
        <w:t>Взято отсюда:</w:t>
      </w:r>
    </w:p>
    <w:p w:rsidR="007D01BB" w:rsidRPr="007D01BB" w:rsidRDefault="007D01BB" w:rsidP="007D01BB">
      <w:pPr>
        <w:jc w:val="both"/>
        <w:rPr>
          <w:rFonts w:ascii="Times New Roman" w:hAnsi="Times New Roman" w:cs="Times New Roman"/>
          <w:b/>
          <w:sz w:val="28"/>
          <w:szCs w:val="28"/>
        </w:rPr>
      </w:pPr>
      <w:hyperlink r:id="rId4" w:history="1">
        <w:r w:rsidRPr="007D01BB">
          <w:rPr>
            <w:rStyle w:val="a4"/>
            <w:rFonts w:ascii="Times New Roman" w:hAnsi="Times New Roman" w:cs="Times New Roman"/>
            <w:b/>
            <w:sz w:val="28"/>
            <w:szCs w:val="28"/>
          </w:rPr>
          <w:t>http://habrahabr.ru/post/181580/</w:t>
        </w:r>
      </w:hyperlink>
    </w:p>
    <w:p w:rsidR="007D01BB" w:rsidRPr="007D01BB" w:rsidRDefault="007D01BB" w:rsidP="007D01BB">
      <w:pPr>
        <w:jc w:val="both"/>
        <w:rPr>
          <w:rFonts w:ascii="Times New Roman" w:hAnsi="Times New Roman" w:cs="Times New Roman"/>
          <w:sz w:val="28"/>
          <w:szCs w:val="28"/>
        </w:rPr>
      </w:pPr>
      <w:r w:rsidRPr="007D01BB">
        <w:rPr>
          <w:rFonts w:ascii="Times New Roman" w:hAnsi="Times New Roman" w:cs="Times New Roman"/>
          <w:color w:val="000000"/>
          <w:sz w:val="28"/>
          <w:szCs w:val="28"/>
          <w:shd w:val="clear" w:color="auto" w:fill="FFFFFF"/>
        </w:rPr>
        <w:t xml:space="preserve">Основная задача цветовых моделей – сделать возможным задание цветов унифицированным образом. По </w:t>
      </w:r>
      <w:proofErr w:type="gramStart"/>
      <w:r w:rsidRPr="007D01BB">
        <w:rPr>
          <w:rFonts w:ascii="Times New Roman" w:hAnsi="Times New Roman" w:cs="Times New Roman"/>
          <w:color w:val="000000"/>
          <w:sz w:val="28"/>
          <w:szCs w:val="28"/>
          <w:shd w:val="clear" w:color="auto" w:fill="FFFFFF"/>
        </w:rPr>
        <w:t>сути</w:t>
      </w:r>
      <w:proofErr w:type="gramEnd"/>
      <w:r w:rsidRPr="007D01BB">
        <w:rPr>
          <w:rFonts w:ascii="Times New Roman" w:hAnsi="Times New Roman" w:cs="Times New Roman"/>
          <w:color w:val="000000"/>
          <w:sz w:val="28"/>
          <w:szCs w:val="28"/>
          <w:shd w:val="clear" w:color="auto" w:fill="FFFFFF"/>
        </w:rPr>
        <w:t xml:space="preserve"> цветовые модели задают определённые системы координат, которые позволяют однозначно определить цвет.</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Наиболее популярными на сегодняшний день являются следующие цветовые модели: RGB (используется в основном в мониторах и камерах), CMY(K) (используется в полиграфии), HSI (широко используется в машинном зрении и дизайне). Существует множество других моделей. Например, CIE XYZ (стандартные модели), </w:t>
      </w:r>
      <w:proofErr w:type="spellStart"/>
      <w:r w:rsidRPr="007D01BB">
        <w:rPr>
          <w:rFonts w:ascii="Times New Roman" w:hAnsi="Times New Roman" w:cs="Times New Roman"/>
          <w:color w:val="000000"/>
          <w:sz w:val="28"/>
          <w:szCs w:val="28"/>
          <w:shd w:val="clear" w:color="auto" w:fill="FFFFFF"/>
        </w:rPr>
        <w:t>YCbCr</w:t>
      </w:r>
      <w:proofErr w:type="spellEnd"/>
      <w:r w:rsidRPr="007D01BB">
        <w:rPr>
          <w:rFonts w:ascii="Times New Roman" w:hAnsi="Times New Roman" w:cs="Times New Roman"/>
          <w:color w:val="000000"/>
          <w:sz w:val="28"/>
          <w:szCs w:val="28"/>
          <w:shd w:val="clear" w:color="auto" w:fill="FFFFFF"/>
        </w:rPr>
        <w:t xml:space="preserve"> и др. Далее дан краткий обзор этих цветовых моделей.</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p>
    <w:p w:rsidR="007D01BB" w:rsidRPr="007D01BB" w:rsidRDefault="007D01BB" w:rsidP="007D01BB">
      <w:pPr>
        <w:pStyle w:val="4"/>
        <w:shd w:val="clear" w:color="auto" w:fill="FFFFFF"/>
        <w:spacing w:before="0" w:line="336" w:lineRule="atLeast"/>
        <w:jc w:val="both"/>
        <w:textAlignment w:val="baseline"/>
        <w:rPr>
          <w:rFonts w:ascii="Times New Roman" w:hAnsi="Times New Roman" w:cs="Times New Roman"/>
          <w:b w:val="0"/>
          <w:bCs w:val="0"/>
          <w:color w:val="000000"/>
          <w:sz w:val="28"/>
          <w:szCs w:val="28"/>
        </w:rPr>
      </w:pPr>
      <w:r w:rsidRPr="007D01BB">
        <w:rPr>
          <w:rFonts w:ascii="Times New Roman" w:hAnsi="Times New Roman" w:cs="Times New Roman"/>
          <w:b w:val="0"/>
          <w:bCs w:val="0"/>
          <w:color w:val="000000"/>
          <w:sz w:val="28"/>
          <w:szCs w:val="28"/>
        </w:rPr>
        <w:t>Цветовой куб RGB</w:t>
      </w:r>
    </w:p>
    <w:p w:rsidR="007D01BB" w:rsidRPr="007D01BB" w:rsidRDefault="007D01BB" w:rsidP="007D01BB">
      <w:pPr>
        <w:jc w:val="both"/>
        <w:rPr>
          <w:rFonts w:ascii="Times New Roman" w:hAnsi="Times New Roman" w:cs="Times New Roman"/>
          <w:sz w:val="28"/>
          <w:szCs w:val="28"/>
        </w:rPr>
      </w:pP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Из закона Грассмана возникает идея аддитивной (т.е. основанной на смешении цветов от непосредственно излучающих объектов) модели цветовоспроизведения. Впервые подобная модель была предложена Джеймсом Максвеллом в 1861 году, но наибольшее распространение она получила значительно позже.</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В модели RGB (от англ. </w:t>
      </w:r>
      <w:proofErr w:type="spellStart"/>
      <w:r w:rsidRPr="007D01BB">
        <w:rPr>
          <w:rFonts w:ascii="Times New Roman" w:hAnsi="Times New Roman" w:cs="Times New Roman"/>
          <w:color w:val="000000"/>
          <w:sz w:val="28"/>
          <w:szCs w:val="28"/>
          <w:shd w:val="clear" w:color="auto" w:fill="FFFFFF"/>
        </w:rPr>
        <w:t>red</w:t>
      </w:r>
      <w:proofErr w:type="spellEnd"/>
      <w:r w:rsidRPr="007D01BB">
        <w:rPr>
          <w:rFonts w:ascii="Times New Roman" w:hAnsi="Times New Roman" w:cs="Times New Roman"/>
          <w:color w:val="000000"/>
          <w:sz w:val="28"/>
          <w:szCs w:val="28"/>
          <w:shd w:val="clear" w:color="auto" w:fill="FFFFFF"/>
        </w:rPr>
        <w:t xml:space="preserve"> – красный, </w:t>
      </w:r>
      <w:proofErr w:type="spellStart"/>
      <w:r w:rsidRPr="007D01BB">
        <w:rPr>
          <w:rFonts w:ascii="Times New Roman" w:hAnsi="Times New Roman" w:cs="Times New Roman"/>
          <w:color w:val="000000"/>
          <w:sz w:val="28"/>
          <w:szCs w:val="28"/>
          <w:shd w:val="clear" w:color="auto" w:fill="FFFFFF"/>
        </w:rPr>
        <w:t>green</w:t>
      </w:r>
      <w:proofErr w:type="spellEnd"/>
      <w:r w:rsidRPr="007D01BB">
        <w:rPr>
          <w:rFonts w:ascii="Times New Roman" w:hAnsi="Times New Roman" w:cs="Times New Roman"/>
          <w:color w:val="000000"/>
          <w:sz w:val="28"/>
          <w:szCs w:val="28"/>
          <w:shd w:val="clear" w:color="auto" w:fill="FFFFFF"/>
        </w:rPr>
        <w:t xml:space="preserve"> – зелёный, </w:t>
      </w:r>
      <w:proofErr w:type="spellStart"/>
      <w:r w:rsidRPr="007D01BB">
        <w:rPr>
          <w:rFonts w:ascii="Times New Roman" w:hAnsi="Times New Roman" w:cs="Times New Roman"/>
          <w:color w:val="000000"/>
          <w:sz w:val="28"/>
          <w:szCs w:val="28"/>
          <w:shd w:val="clear" w:color="auto" w:fill="FFFFFF"/>
        </w:rPr>
        <w:t>blue</w:t>
      </w:r>
      <w:proofErr w:type="spellEnd"/>
      <w:r w:rsidRPr="007D01BB">
        <w:rPr>
          <w:rFonts w:ascii="Times New Roman" w:hAnsi="Times New Roman" w:cs="Times New Roman"/>
          <w:color w:val="000000"/>
          <w:sz w:val="28"/>
          <w:szCs w:val="28"/>
          <w:shd w:val="clear" w:color="auto" w:fill="FFFFFF"/>
        </w:rPr>
        <w:t xml:space="preserve"> – голубой) все цвета получаются путём смешения трёх базовых (красного, зелёного и синего) цветов в различных пропорциях. </w:t>
      </w:r>
      <w:proofErr w:type="gramStart"/>
      <w:r w:rsidRPr="007D01BB">
        <w:rPr>
          <w:rFonts w:ascii="Times New Roman" w:hAnsi="Times New Roman" w:cs="Times New Roman"/>
          <w:color w:val="000000"/>
          <w:sz w:val="28"/>
          <w:szCs w:val="28"/>
          <w:shd w:val="clear" w:color="auto" w:fill="FFFFFF"/>
        </w:rPr>
        <w:t>Доля каждого базового цвета в итоговом может восприниматься, как координата в соответствующем трёхмерном пространстве, поэтому данную модель часто называют цветовым кубом.</w:t>
      </w:r>
      <w:proofErr w:type="gramEnd"/>
      <w:r w:rsidRPr="007D01BB">
        <w:rPr>
          <w:rFonts w:ascii="Times New Roman" w:hAnsi="Times New Roman" w:cs="Times New Roman"/>
          <w:color w:val="000000"/>
          <w:sz w:val="28"/>
          <w:szCs w:val="28"/>
          <w:shd w:val="clear" w:color="auto" w:fill="FFFFFF"/>
        </w:rPr>
        <w:t xml:space="preserve"> На Рис. 1 представлена модель цветового куба.</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3248025" cy="2876550"/>
            <wp:effectExtent l="19050" t="0" r="9525" b="0"/>
            <wp:docPr id="1" name="Рисунок 1" descr="http://habrastorage.org/storage2/fd3/947/5d6/fd39475d6212c83dadbc93dfa798e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brastorage.org/storage2/fd3/947/5d6/fd39475d6212c83dadbc93dfa798e35d.png"/>
                    <pic:cNvPicPr>
                      <a:picLocks noChangeAspect="1" noChangeArrowheads="1"/>
                    </pic:cNvPicPr>
                  </pic:nvPicPr>
                  <pic:blipFill>
                    <a:blip r:embed="rId5" cstate="print"/>
                    <a:srcRect/>
                    <a:stretch>
                      <a:fillRect/>
                    </a:stretch>
                  </pic:blipFill>
                  <pic:spPr bwMode="auto">
                    <a:xfrm>
                      <a:off x="0" y="0"/>
                      <a:ext cx="3248025" cy="28765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Чаще всего модель строится так, чтобы куб был единичным. Точки, соответствующие базовым цветам, расположены в вершинах куба, лежащих на осях: красный – (1;0;0), зелёный – (0;1;0), синий – (0;0;1). При этом вторичные цвета (полученные смешением двух базовых) расположены в других вершинах куба: голубой — (0;1;1), пурпурный — (1;0;1) и жёлтый – (1;1;0). </w:t>
      </w:r>
      <w:proofErr w:type="gramStart"/>
      <w:r w:rsidRPr="007D01BB">
        <w:rPr>
          <w:rFonts w:ascii="Times New Roman" w:hAnsi="Times New Roman" w:cs="Times New Roman"/>
          <w:color w:val="000000"/>
          <w:sz w:val="28"/>
          <w:szCs w:val="28"/>
          <w:shd w:val="clear" w:color="auto" w:fill="FFFFFF"/>
        </w:rPr>
        <w:t>Чёрный</w:t>
      </w:r>
      <w:proofErr w:type="gramEnd"/>
      <w:r w:rsidRPr="007D01BB">
        <w:rPr>
          <w:rFonts w:ascii="Times New Roman" w:hAnsi="Times New Roman" w:cs="Times New Roman"/>
          <w:color w:val="000000"/>
          <w:sz w:val="28"/>
          <w:szCs w:val="28"/>
          <w:shd w:val="clear" w:color="auto" w:fill="FFFFFF"/>
        </w:rPr>
        <w:t xml:space="preserve"> и белые цвета расположены в начале координат (0;0;0) и наиболее удалённой от начала координат точке (1;1;1). Рис. показывает только вершины куба.</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3810000" cy="2876550"/>
            <wp:effectExtent l="19050" t="0" r="0" b="0"/>
            <wp:docPr id="2" name="Рисунок 2" descr="http://habrastorage.org/storage2/0ce/f23/537/0cef23537f88c473e267ca53529427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abrastorage.org/storage2/0ce/f23/537/0cef23537f88c473e267ca5352942778.png"/>
                    <pic:cNvPicPr>
                      <a:picLocks noChangeAspect="1" noChangeArrowheads="1"/>
                    </pic:cNvPicPr>
                  </pic:nvPicPr>
                  <pic:blipFill>
                    <a:blip r:embed="rId6" cstate="print"/>
                    <a:srcRect/>
                    <a:stretch>
                      <a:fillRect/>
                    </a:stretch>
                  </pic:blipFill>
                  <pic:spPr bwMode="auto">
                    <a:xfrm>
                      <a:off x="0" y="0"/>
                      <a:ext cx="3810000" cy="28765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Цветные изображения в модели RGB строятся из трёх отдельных изображений-каналов. В</w:t>
      </w:r>
      <w:proofErr w:type="gramStart"/>
      <w:r w:rsidRPr="007D01BB">
        <w:rPr>
          <w:rFonts w:ascii="Times New Roman" w:hAnsi="Times New Roman" w:cs="Times New Roman"/>
          <w:color w:val="000000"/>
          <w:sz w:val="28"/>
          <w:szCs w:val="28"/>
          <w:shd w:val="clear" w:color="auto" w:fill="FFFFFF"/>
        </w:rPr>
        <w:t xml:space="preserve"> Т</w:t>
      </w:r>
      <w:proofErr w:type="gramEnd"/>
      <w:r w:rsidRPr="007D01BB">
        <w:rPr>
          <w:rFonts w:ascii="Times New Roman" w:hAnsi="Times New Roman" w:cs="Times New Roman"/>
          <w:color w:val="000000"/>
          <w:sz w:val="28"/>
          <w:szCs w:val="28"/>
          <w:shd w:val="clear" w:color="auto" w:fill="FFFFFF"/>
        </w:rPr>
        <w:t>абл. показано разложение исходного изображения на цветовые каналы.</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4448175" cy="1295400"/>
            <wp:effectExtent l="19050" t="0" r="9525" b="0"/>
            <wp:docPr id="3" name="Рисунок 3" descr="http://habrastorage.org/storage2/468/741/93e/46874193e76ebc799cbfb5cf17ce65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habrastorage.org/storage2/468/741/93e/46874193e76ebc799cbfb5cf17ce65a2.png"/>
                    <pic:cNvPicPr>
                      <a:picLocks noChangeAspect="1" noChangeArrowheads="1"/>
                    </pic:cNvPicPr>
                  </pic:nvPicPr>
                  <pic:blipFill>
                    <a:blip r:embed="rId7" cstate="print"/>
                    <a:srcRect/>
                    <a:stretch>
                      <a:fillRect/>
                    </a:stretch>
                  </pic:blipFill>
                  <pic:spPr bwMode="auto">
                    <a:xfrm>
                      <a:off x="0" y="0"/>
                      <a:ext cx="4448175" cy="129540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В модели RGB для каждой составляющей цвета отводится определённое количество бит, например, если для кодирования каждой составляющей отводить 1 байт, то с помощью этой модели можно закодировать 2^(3*8)≈16 млн. цветов. На практике такое кодирование избыточно, т.к. большинство людей не способно различить такое количество цветов. Часто ограничиваются т.н. режимом «</w:t>
      </w:r>
      <w:proofErr w:type="spellStart"/>
      <w:r w:rsidRPr="007D01BB">
        <w:rPr>
          <w:rFonts w:ascii="Times New Roman" w:hAnsi="Times New Roman" w:cs="Times New Roman"/>
          <w:color w:val="000000"/>
          <w:sz w:val="28"/>
          <w:szCs w:val="28"/>
          <w:shd w:val="clear" w:color="auto" w:fill="FFFFFF"/>
        </w:rPr>
        <w:t>High</w:t>
      </w:r>
      <w:proofErr w:type="spellEnd"/>
      <w:r w:rsidRPr="007D01BB">
        <w:rPr>
          <w:rFonts w:ascii="Times New Roman" w:hAnsi="Times New Roman" w:cs="Times New Roman"/>
          <w:color w:val="000000"/>
          <w:sz w:val="28"/>
          <w:szCs w:val="28"/>
          <w:shd w:val="clear" w:color="auto" w:fill="FFFFFF"/>
        </w:rPr>
        <w:t xml:space="preserve"> </w:t>
      </w:r>
      <w:proofErr w:type="spellStart"/>
      <w:r w:rsidRPr="007D01BB">
        <w:rPr>
          <w:rFonts w:ascii="Times New Roman" w:hAnsi="Times New Roman" w:cs="Times New Roman"/>
          <w:color w:val="000000"/>
          <w:sz w:val="28"/>
          <w:szCs w:val="28"/>
          <w:shd w:val="clear" w:color="auto" w:fill="FFFFFF"/>
        </w:rPr>
        <w:t>Color</w:t>
      </w:r>
      <w:proofErr w:type="spellEnd"/>
      <w:r w:rsidRPr="007D01BB">
        <w:rPr>
          <w:rFonts w:ascii="Times New Roman" w:hAnsi="Times New Roman" w:cs="Times New Roman"/>
          <w:color w:val="000000"/>
          <w:sz w:val="28"/>
          <w:szCs w:val="28"/>
          <w:shd w:val="clear" w:color="auto" w:fill="FFFFFF"/>
        </w:rPr>
        <w:t xml:space="preserve">» в </w:t>
      </w:r>
      <w:proofErr w:type="gramStart"/>
      <w:r w:rsidRPr="007D01BB">
        <w:rPr>
          <w:rFonts w:ascii="Times New Roman" w:hAnsi="Times New Roman" w:cs="Times New Roman"/>
          <w:color w:val="000000"/>
          <w:sz w:val="28"/>
          <w:szCs w:val="28"/>
          <w:shd w:val="clear" w:color="auto" w:fill="FFFFFF"/>
        </w:rPr>
        <w:t>котором</w:t>
      </w:r>
      <w:proofErr w:type="gramEnd"/>
      <w:r w:rsidRPr="007D01BB">
        <w:rPr>
          <w:rFonts w:ascii="Times New Roman" w:hAnsi="Times New Roman" w:cs="Times New Roman"/>
          <w:color w:val="000000"/>
          <w:sz w:val="28"/>
          <w:szCs w:val="28"/>
          <w:shd w:val="clear" w:color="auto" w:fill="FFFFFF"/>
        </w:rPr>
        <w:t xml:space="preserve"> на кодирование каждой компоненты отводится 5 бит. В некоторых приложениях используют 16-битный </w:t>
      </w:r>
      <w:proofErr w:type="gramStart"/>
      <w:r w:rsidRPr="007D01BB">
        <w:rPr>
          <w:rFonts w:ascii="Times New Roman" w:hAnsi="Times New Roman" w:cs="Times New Roman"/>
          <w:color w:val="000000"/>
          <w:sz w:val="28"/>
          <w:szCs w:val="28"/>
          <w:shd w:val="clear" w:color="auto" w:fill="FFFFFF"/>
        </w:rPr>
        <w:t>режим</w:t>
      </w:r>
      <w:proofErr w:type="gramEnd"/>
      <w:r w:rsidRPr="007D01BB">
        <w:rPr>
          <w:rFonts w:ascii="Times New Roman" w:hAnsi="Times New Roman" w:cs="Times New Roman"/>
          <w:color w:val="000000"/>
          <w:sz w:val="28"/>
          <w:szCs w:val="28"/>
          <w:shd w:val="clear" w:color="auto" w:fill="FFFFFF"/>
        </w:rPr>
        <w:t xml:space="preserve"> в котором на кодирование R и B составляющих отводится по 5 бит, а на кодирование G составляющей 6 бит. Этот режим, во-первых, учитывает более высокую чувствительность человека к зелёному цвету, а во-вторых, позволяет более эффективно использовать особенности архитектуры ЭВМ. Количество </w:t>
      </w:r>
      <w:proofErr w:type="gramStart"/>
      <w:r w:rsidRPr="007D01BB">
        <w:rPr>
          <w:rFonts w:ascii="Times New Roman" w:hAnsi="Times New Roman" w:cs="Times New Roman"/>
          <w:color w:val="000000"/>
          <w:sz w:val="28"/>
          <w:szCs w:val="28"/>
          <w:shd w:val="clear" w:color="auto" w:fill="FFFFFF"/>
        </w:rPr>
        <w:t xml:space="preserve">бит, отводимых на кодирование одного </w:t>
      </w:r>
      <w:proofErr w:type="spellStart"/>
      <w:r w:rsidRPr="007D01BB">
        <w:rPr>
          <w:rFonts w:ascii="Times New Roman" w:hAnsi="Times New Roman" w:cs="Times New Roman"/>
          <w:color w:val="000000"/>
          <w:sz w:val="28"/>
          <w:szCs w:val="28"/>
          <w:shd w:val="clear" w:color="auto" w:fill="FFFFFF"/>
        </w:rPr>
        <w:t>пиксела</w:t>
      </w:r>
      <w:proofErr w:type="spellEnd"/>
      <w:r w:rsidRPr="007D01BB">
        <w:rPr>
          <w:rFonts w:ascii="Times New Roman" w:hAnsi="Times New Roman" w:cs="Times New Roman"/>
          <w:color w:val="000000"/>
          <w:sz w:val="28"/>
          <w:szCs w:val="28"/>
          <w:shd w:val="clear" w:color="auto" w:fill="FFFFFF"/>
        </w:rPr>
        <w:t xml:space="preserve"> называется</w:t>
      </w:r>
      <w:proofErr w:type="gramEnd"/>
      <w:r w:rsidRPr="007D01BB">
        <w:rPr>
          <w:rFonts w:ascii="Times New Roman" w:hAnsi="Times New Roman" w:cs="Times New Roman"/>
          <w:color w:val="000000"/>
          <w:sz w:val="28"/>
          <w:szCs w:val="28"/>
          <w:shd w:val="clear" w:color="auto" w:fill="FFFFFF"/>
        </w:rPr>
        <w:t xml:space="preserve"> глубиной цвета. В</w:t>
      </w:r>
      <w:proofErr w:type="gramStart"/>
      <w:r w:rsidRPr="007D01BB">
        <w:rPr>
          <w:rFonts w:ascii="Times New Roman" w:hAnsi="Times New Roman" w:cs="Times New Roman"/>
          <w:color w:val="000000"/>
          <w:sz w:val="28"/>
          <w:szCs w:val="28"/>
          <w:shd w:val="clear" w:color="auto" w:fill="FFFFFF"/>
        </w:rPr>
        <w:t xml:space="preserve"> Т</w:t>
      </w:r>
      <w:proofErr w:type="gramEnd"/>
      <w:r w:rsidRPr="007D01BB">
        <w:rPr>
          <w:rFonts w:ascii="Times New Roman" w:hAnsi="Times New Roman" w:cs="Times New Roman"/>
          <w:color w:val="000000"/>
          <w:sz w:val="28"/>
          <w:szCs w:val="28"/>
          <w:shd w:val="clear" w:color="auto" w:fill="FFFFFF"/>
        </w:rPr>
        <w:t>абл. приведены примеры кодирования одного и того же изображения с разной глубиной цвета.</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4448175" cy="1162050"/>
            <wp:effectExtent l="19050" t="0" r="9525" b="0"/>
            <wp:docPr id="4" name="Рисунок 4" descr="http://habrastorage.org/storage2/470/57c/408/47057c4085380db9164fc2df4b9d24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abrastorage.org/storage2/470/57c/408/47057c4085380db9164fc2df4b9d24d8.png"/>
                    <pic:cNvPicPr>
                      <a:picLocks noChangeAspect="1" noChangeArrowheads="1"/>
                    </pic:cNvPicPr>
                  </pic:nvPicPr>
                  <pic:blipFill>
                    <a:blip r:embed="rId8" cstate="print"/>
                    <a:srcRect/>
                    <a:stretch>
                      <a:fillRect/>
                    </a:stretch>
                  </pic:blipFill>
                  <pic:spPr bwMode="auto">
                    <a:xfrm>
                      <a:off x="0" y="0"/>
                      <a:ext cx="4448175" cy="11620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p>
    <w:p w:rsidR="007D01BB" w:rsidRPr="007D01BB" w:rsidRDefault="007D01BB" w:rsidP="007D01BB">
      <w:pPr>
        <w:pStyle w:val="4"/>
        <w:shd w:val="clear" w:color="auto" w:fill="FFFFFF"/>
        <w:spacing w:before="0" w:line="336" w:lineRule="atLeast"/>
        <w:jc w:val="both"/>
        <w:textAlignment w:val="baseline"/>
        <w:rPr>
          <w:rFonts w:ascii="Times New Roman" w:hAnsi="Times New Roman" w:cs="Times New Roman"/>
          <w:b w:val="0"/>
          <w:bCs w:val="0"/>
          <w:color w:val="000000"/>
          <w:sz w:val="28"/>
          <w:szCs w:val="28"/>
        </w:rPr>
      </w:pPr>
      <w:proofErr w:type="spellStart"/>
      <w:r w:rsidRPr="007D01BB">
        <w:rPr>
          <w:rFonts w:ascii="Times New Roman" w:hAnsi="Times New Roman" w:cs="Times New Roman"/>
          <w:b w:val="0"/>
          <w:bCs w:val="0"/>
          <w:color w:val="000000"/>
          <w:sz w:val="28"/>
          <w:szCs w:val="28"/>
        </w:rPr>
        <w:t>Субтрактивные</w:t>
      </w:r>
      <w:proofErr w:type="spellEnd"/>
      <w:r w:rsidRPr="007D01BB">
        <w:rPr>
          <w:rFonts w:ascii="Times New Roman" w:hAnsi="Times New Roman" w:cs="Times New Roman"/>
          <w:b w:val="0"/>
          <w:bCs w:val="0"/>
          <w:color w:val="000000"/>
          <w:sz w:val="28"/>
          <w:szCs w:val="28"/>
        </w:rPr>
        <w:t xml:space="preserve"> модели CMY и CMYK</w:t>
      </w:r>
    </w:p>
    <w:p w:rsidR="007D01BB" w:rsidRPr="007D01BB" w:rsidRDefault="007D01BB" w:rsidP="007D01BB">
      <w:pPr>
        <w:jc w:val="both"/>
        <w:rPr>
          <w:rFonts w:ascii="Times New Roman" w:hAnsi="Times New Roman" w:cs="Times New Roman"/>
          <w:sz w:val="28"/>
          <w:szCs w:val="28"/>
        </w:rPr>
      </w:pPr>
      <w:r w:rsidRPr="007D01BB">
        <w:rPr>
          <w:rFonts w:ascii="Times New Roman" w:hAnsi="Times New Roman" w:cs="Times New Roman"/>
          <w:color w:val="000000"/>
          <w:sz w:val="28"/>
          <w:szCs w:val="28"/>
        </w:rPr>
        <w:br/>
      </w:r>
      <w:proofErr w:type="spellStart"/>
      <w:r w:rsidRPr="007D01BB">
        <w:rPr>
          <w:rFonts w:ascii="Times New Roman" w:hAnsi="Times New Roman" w:cs="Times New Roman"/>
          <w:color w:val="000000"/>
          <w:sz w:val="28"/>
          <w:szCs w:val="28"/>
          <w:shd w:val="clear" w:color="auto" w:fill="FFFFFF"/>
        </w:rPr>
        <w:t>Субтрактивная</w:t>
      </w:r>
      <w:proofErr w:type="spellEnd"/>
      <w:r w:rsidRPr="007D01BB">
        <w:rPr>
          <w:rFonts w:ascii="Times New Roman" w:hAnsi="Times New Roman" w:cs="Times New Roman"/>
          <w:color w:val="000000"/>
          <w:sz w:val="28"/>
          <w:szCs w:val="28"/>
          <w:shd w:val="clear" w:color="auto" w:fill="FFFFFF"/>
        </w:rPr>
        <w:t xml:space="preserve"> модель CMY (от англ. </w:t>
      </w:r>
      <w:proofErr w:type="spellStart"/>
      <w:r w:rsidRPr="007D01BB">
        <w:rPr>
          <w:rFonts w:ascii="Times New Roman" w:hAnsi="Times New Roman" w:cs="Times New Roman"/>
          <w:color w:val="000000"/>
          <w:sz w:val="28"/>
          <w:szCs w:val="28"/>
          <w:shd w:val="clear" w:color="auto" w:fill="FFFFFF"/>
        </w:rPr>
        <w:t>cyan</w:t>
      </w:r>
      <w:proofErr w:type="spellEnd"/>
      <w:r w:rsidRPr="007D01BB">
        <w:rPr>
          <w:rFonts w:ascii="Times New Roman" w:hAnsi="Times New Roman" w:cs="Times New Roman"/>
          <w:color w:val="000000"/>
          <w:sz w:val="28"/>
          <w:szCs w:val="28"/>
          <w:shd w:val="clear" w:color="auto" w:fill="FFFFFF"/>
        </w:rPr>
        <w:t xml:space="preserve"> — голубой, </w:t>
      </w:r>
      <w:proofErr w:type="spellStart"/>
      <w:r w:rsidRPr="007D01BB">
        <w:rPr>
          <w:rFonts w:ascii="Times New Roman" w:hAnsi="Times New Roman" w:cs="Times New Roman"/>
          <w:color w:val="000000"/>
          <w:sz w:val="28"/>
          <w:szCs w:val="28"/>
          <w:shd w:val="clear" w:color="auto" w:fill="FFFFFF"/>
        </w:rPr>
        <w:t>magenta</w:t>
      </w:r>
      <w:proofErr w:type="spellEnd"/>
      <w:r w:rsidRPr="007D01BB">
        <w:rPr>
          <w:rFonts w:ascii="Times New Roman" w:hAnsi="Times New Roman" w:cs="Times New Roman"/>
          <w:color w:val="000000"/>
          <w:sz w:val="28"/>
          <w:szCs w:val="28"/>
          <w:shd w:val="clear" w:color="auto" w:fill="FFFFFF"/>
        </w:rPr>
        <w:t xml:space="preserve"> — </w:t>
      </w:r>
      <w:proofErr w:type="gramStart"/>
      <w:r w:rsidRPr="007D01BB">
        <w:rPr>
          <w:rFonts w:ascii="Times New Roman" w:hAnsi="Times New Roman" w:cs="Times New Roman"/>
          <w:color w:val="000000"/>
          <w:sz w:val="28"/>
          <w:szCs w:val="28"/>
          <w:shd w:val="clear" w:color="auto" w:fill="FFFFFF"/>
        </w:rPr>
        <w:t>пурпурный</w:t>
      </w:r>
      <w:proofErr w:type="gramEnd"/>
      <w:r w:rsidRPr="007D01BB">
        <w:rPr>
          <w:rFonts w:ascii="Times New Roman" w:hAnsi="Times New Roman" w:cs="Times New Roman"/>
          <w:color w:val="000000"/>
          <w:sz w:val="28"/>
          <w:szCs w:val="28"/>
          <w:shd w:val="clear" w:color="auto" w:fill="FFFFFF"/>
        </w:rPr>
        <w:t xml:space="preserve">, </w:t>
      </w:r>
      <w:proofErr w:type="spellStart"/>
      <w:r w:rsidRPr="007D01BB">
        <w:rPr>
          <w:rFonts w:ascii="Times New Roman" w:hAnsi="Times New Roman" w:cs="Times New Roman"/>
          <w:color w:val="000000"/>
          <w:sz w:val="28"/>
          <w:szCs w:val="28"/>
          <w:shd w:val="clear" w:color="auto" w:fill="FFFFFF"/>
        </w:rPr>
        <w:t>yellow</w:t>
      </w:r>
      <w:proofErr w:type="spellEnd"/>
      <w:r w:rsidRPr="007D01BB">
        <w:rPr>
          <w:rFonts w:ascii="Times New Roman" w:hAnsi="Times New Roman" w:cs="Times New Roman"/>
          <w:color w:val="000000"/>
          <w:sz w:val="28"/>
          <w:szCs w:val="28"/>
          <w:shd w:val="clear" w:color="auto" w:fill="FFFFFF"/>
        </w:rPr>
        <w:t xml:space="preserve"> — жёлтый) используется для получения твёрдых копий (печати) изображений, и в некотором роде является антиподом цветового RGB-куба. Если в RGB модели базовые цвета – это цвета источников света, то модель CMY – это модель поглощения цветов.</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Например, </w:t>
      </w:r>
      <w:proofErr w:type="gramStart"/>
      <w:r w:rsidRPr="007D01BB">
        <w:rPr>
          <w:rFonts w:ascii="Times New Roman" w:hAnsi="Times New Roman" w:cs="Times New Roman"/>
          <w:color w:val="000000"/>
          <w:sz w:val="28"/>
          <w:szCs w:val="28"/>
          <w:shd w:val="clear" w:color="auto" w:fill="FFFFFF"/>
        </w:rPr>
        <w:t>бумага, покрытая жёлтым красителем не отражает</w:t>
      </w:r>
      <w:proofErr w:type="gramEnd"/>
      <w:r w:rsidRPr="007D01BB">
        <w:rPr>
          <w:rFonts w:ascii="Times New Roman" w:hAnsi="Times New Roman" w:cs="Times New Roman"/>
          <w:color w:val="000000"/>
          <w:sz w:val="28"/>
          <w:szCs w:val="28"/>
          <w:shd w:val="clear" w:color="auto" w:fill="FFFFFF"/>
        </w:rPr>
        <w:t xml:space="preserve"> синий свет, т.е. можно сказать, что жёлтый краситель вычитает из отражённого белого света синий. Аналогично голубой краситель вычитает из отражённого света красный, а пурпурный краситель вычитает зелёный. Именно поэтому данную модель принято называть </w:t>
      </w:r>
      <w:proofErr w:type="spellStart"/>
      <w:r w:rsidRPr="007D01BB">
        <w:rPr>
          <w:rFonts w:ascii="Times New Roman" w:hAnsi="Times New Roman" w:cs="Times New Roman"/>
          <w:color w:val="000000"/>
          <w:sz w:val="28"/>
          <w:szCs w:val="28"/>
          <w:shd w:val="clear" w:color="auto" w:fill="FFFFFF"/>
        </w:rPr>
        <w:t>субтрактивной</w:t>
      </w:r>
      <w:proofErr w:type="spellEnd"/>
      <w:r w:rsidRPr="007D01BB">
        <w:rPr>
          <w:rFonts w:ascii="Times New Roman" w:hAnsi="Times New Roman" w:cs="Times New Roman"/>
          <w:color w:val="000000"/>
          <w:sz w:val="28"/>
          <w:szCs w:val="28"/>
          <w:shd w:val="clear" w:color="auto" w:fill="FFFFFF"/>
        </w:rPr>
        <w:t>. Алгоритм перевода из модели RGB в модель CMY очень прост:</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1133475" cy="790575"/>
            <wp:effectExtent l="19050" t="0" r="9525" b="0"/>
            <wp:docPr id="5" name="Рисунок 5" descr="http://habrastorage.org/storage2/c8a/759/117/c8a759117f0e6797c225767a7ed9e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habrastorage.org/storage2/c8a/759/117/c8a759117f0e6797c225767a7ed9ec03.png"/>
                    <pic:cNvPicPr>
                      <a:picLocks noChangeAspect="1" noChangeArrowheads="1"/>
                    </pic:cNvPicPr>
                  </pic:nvPicPr>
                  <pic:blipFill>
                    <a:blip r:embed="rId9" cstate="print"/>
                    <a:srcRect/>
                    <a:stretch>
                      <a:fillRect/>
                    </a:stretch>
                  </pic:blipFill>
                  <pic:spPr bwMode="auto">
                    <a:xfrm>
                      <a:off x="0" y="0"/>
                      <a:ext cx="1133475" cy="790575"/>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При этом предполагается, что цвета RGB находятся в интервале [0;1]. Легко заметить, что для получения чёрного цвета в модели CMY необходимо смешать голубой, пурпурный и жёлтый в равных пропорциях. Этот метод имеет два серьёзных недостатка: во-первых, полученный в результате смешения чёрный цвет будет выглядеть светлее «настоящего» чёрного, во-вторых, это приводит к существенным затратам красителя. Поэтому на практике модель </w:t>
      </w:r>
      <w:proofErr w:type="gramStart"/>
      <w:r w:rsidRPr="007D01BB">
        <w:rPr>
          <w:rFonts w:ascii="Times New Roman" w:hAnsi="Times New Roman" w:cs="Times New Roman"/>
          <w:color w:val="000000"/>
          <w:sz w:val="28"/>
          <w:szCs w:val="28"/>
          <w:shd w:val="clear" w:color="auto" w:fill="FFFFFF"/>
        </w:rPr>
        <w:t>С</w:t>
      </w:r>
      <w:proofErr w:type="gramEnd"/>
      <w:r w:rsidRPr="007D01BB">
        <w:rPr>
          <w:rFonts w:ascii="Times New Roman" w:hAnsi="Times New Roman" w:cs="Times New Roman"/>
          <w:color w:val="000000"/>
          <w:sz w:val="28"/>
          <w:szCs w:val="28"/>
          <w:shd w:val="clear" w:color="auto" w:fill="FFFFFF"/>
        </w:rPr>
        <w:t xml:space="preserve">MY расширяют до модели CMYK, добавляя к трём цветам чёрный (англ. </w:t>
      </w:r>
      <w:proofErr w:type="spellStart"/>
      <w:r w:rsidRPr="007D01BB">
        <w:rPr>
          <w:rFonts w:ascii="Times New Roman" w:hAnsi="Times New Roman" w:cs="Times New Roman"/>
          <w:color w:val="000000"/>
          <w:sz w:val="28"/>
          <w:szCs w:val="28"/>
          <w:shd w:val="clear" w:color="auto" w:fill="FFFFFF"/>
        </w:rPr>
        <w:t>black</w:t>
      </w:r>
      <w:proofErr w:type="spellEnd"/>
      <w:r w:rsidRPr="007D01BB">
        <w:rPr>
          <w:rFonts w:ascii="Times New Roman" w:hAnsi="Times New Roman" w:cs="Times New Roman"/>
          <w:color w:val="000000"/>
          <w:sz w:val="28"/>
          <w:szCs w:val="28"/>
          <w:shd w:val="clear" w:color="auto" w:fill="FFFFFF"/>
        </w:rPr>
        <w:t>).</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p>
    <w:p w:rsidR="007D01BB" w:rsidRPr="007D01BB" w:rsidRDefault="007D01BB" w:rsidP="007D01BB">
      <w:pPr>
        <w:pStyle w:val="4"/>
        <w:shd w:val="clear" w:color="auto" w:fill="FFFFFF"/>
        <w:spacing w:before="0" w:line="336" w:lineRule="atLeast"/>
        <w:jc w:val="both"/>
        <w:textAlignment w:val="baseline"/>
        <w:rPr>
          <w:rFonts w:ascii="Times New Roman" w:hAnsi="Times New Roman" w:cs="Times New Roman"/>
          <w:b w:val="0"/>
          <w:bCs w:val="0"/>
          <w:color w:val="000000"/>
          <w:sz w:val="28"/>
          <w:szCs w:val="28"/>
        </w:rPr>
      </w:pPr>
      <w:r w:rsidRPr="007D01BB">
        <w:rPr>
          <w:rFonts w:ascii="Times New Roman" w:hAnsi="Times New Roman" w:cs="Times New Roman"/>
          <w:b w:val="0"/>
          <w:bCs w:val="0"/>
          <w:color w:val="000000"/>
          <w:sz w:val="28"/>
          <w:szCs w:val="28"/>
        </w:rPr>
        <w:t>Цветовое пространство тон, насыщенность, интенсивность (HSI)</w:t>
      </w:r>
    </w:p>
    <w:p w:rsidR="007D01BB" w:rsidRPr="007D01BB" w:rsidRDefault="007D01BB" w:rsidP="007D01BB">
      <w:pPr>
        <w:jc w:val="both"/>
        <w:rPr>
          <w:rFonts w:ascii="Times New Roman" w:hAnsi="Times New Roman" w:cs="Times New Roman"/>
          <w:sz w:val="28"/>
          <w:szCs w:val="28"/>
        </w:rPr>
      </w:pP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Рассмотренные ранее цветовые модели RGB и CMY(K) весьма просты в плане аппаратной реализации, но у них есть один существенный недостаток. Человеку очень тяжело оперировать цветами, заданными в этих моделях, т.к. человек, описывая цвета, пользуется не содержанием в описываемом цвете базовых составляющих, а несколько иными категориями.</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Чаще всего люди оперируют следующими понятиями: цветовой тон, насыщенность и светлота. При этом, говоря о цветовом тоне, обычно имеют в виду именно цвет. Насыщенность </w:t>
      </w:r>
      <w:proofErr w:type="gramStart"/>
      <w:r w:rsidRPr="007D01BB">
        <w:rPr>
          <w:rFonts w:ascii="Times New Roman" w:hAnsi="Times New Roman" w:cs="Times New Roman"/>
          <w:color w:val="000000"/>
          <w:sz w:val="28"/>
          <w:szCs w:val="28"/>
          <w:shd w:val="clear" w:color="auto" w:fill="FFFFFF"/>
        </w:rPr>
        <w:t>показывает насколько описываемый цвет разбавлен</w:t>
      </w:r>
      <w:proofErr w:type="gramEnd"/>
      <w:r w:rsidRPr="007D01BB">
        <w:rPr>
          <w:rFonts w:ascii="Times New Roman" w:hAnsi="Times New Roman" w:cs="Times New Roman"/>
          <w:color w:val="000000"/>
          <w:sz w:val="28"/>
          <w:szCs w:val="28"/>
          <w:shd w:val="clear" w:color="auto" w:fill="FFFFFF"/>
        </w:rPr>
        <w:t xml:space="preserve"> белым (розовый, например, это смесь красного и белого). Понятие светлоты наиболее сложно для описания, и с некоторыми допущениями под светлотой можно понимать интенсивность света.</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Если рассмотреть проекцию RGB-куба в направлении диагонали </w:t>
      </w:r>
      <w:proofErr w:type="spellStart"/>
      <w:proofErr w:type="gramStart"/>
      <w:r w:rsidRPr="007D01BB">
        <w:rPr>
          <w:rFonts w:ascii="Times New Roman" w:hAnsi="Times New Roman" w:cs="Times New Roman"/>
          <w:color w:val="000000"/>
          <w:sz w:val="28"/>
          <w:szCs w:val="28"/>
          <w:shd w:val="clear" w:color="auto" w:fill="FFFFFF"/>
        </w:rPr>
        <w:t>белый-чёрный</w:t>
      </w:r>
      <w:proofErr w:type="spellEnd"/>
      <w:proofErr w:type="gramEnd"/>
      <w:r w:rsidRPr="007D01BB">
        <w:rPr>
          <w:rFonts w:ascii="Times New Roman" w:hAnsi="Times New Roman" w:cs="Times New Roman"/>
          <w:color w:val="000000"/>
          <w:sz w:val="28"/>
          <w:szCs w:val="28"/>
          <w:shd w:val="clear" w:color="auto" w:fill="FFFFFF"/>
        </w:rPr>
        <w:t>, то получится шестиугольник:</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2352675" cy="2876550"/>
            <wp:effectExtent l="19050" t="0" r="9525" b="0"/>
            <wp:docPr id="6" name="Рисунок 6" descr="http://habrastorage.org/storage2/d00/2db/834/d002db834bb1bf82b2e08374e5c14c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habrastorage.org/storage2/d00/2db/834/d002db834bb1bf82b2e08374e5c14cb7.png"/>
                    <pic:cNvPicPr>
                      <a:picLocks noChangeAspect="1" noChangeArrowheads="1"/>
                    </pic:cNvPicPr>
                  </pic:nvPicPr>
                  <pic:blipFill>
                    <a:blip r:embed="rId10" cstate="print"/>
                    <a:srcRect/>
                    <a:stretch>
                      <a:fillRect/>
                    </a:stretch>
                  </pic:blipFill>
                  <pic:spPr bwMode="auto">
                    <a:xfrm>
                      <a:off x="0" y="0"/>
                      <a:ext cx="2352675" cy="28765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Все серые цвета (лежащие на диагонали куба) при этом проецируются в центральную точку. Чтобы с помощью этой модели можно было закодировать все цвета, доступные в RGB-модели, необходимо добавить вертикальную ось светлоты (или интенсивности) (I). В итоге получается шестигранный конус:</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3819525" cy="2876550"/>
            <wp:effectExtent l="19050" t="0" r="9525" b="0"/>
            <wp:docPr id="7" name="Рисунок 7" descr="http://habrastorage.org/storage2/42a/4cf/92d/42a4cf92d8c98565bf141abd25966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abrastorage.org/storage2/42a/4cf/92d/42a4cf92d8c98565bf141abd25966336.png"/>
                    <pic:cNvPicPr>
                      <a:picLocks noChangeAspect="1" noChangeArrowheads="1"/>
                    </pic:cNvPicPr>
                  </pic:nvPicPr>
                  <pic:blipFill>
                    <a:blip r:embed="rId11" cstate="print"/>
                    <a:srcRect/>
                    <a:stretch>
                      <a:fillRect/>
                    </a:stretch>
                  </pic:blipFill>
                  <pic:spPr bwMode="auto">
                    <a:xfrm>
                      <a:off x="0" y="0"/>
                      <a:ext cx="3819525" cy="28765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При этом тон (H) задаётся углом относительно оси красного цвета, насыщенность (S) характеризует чистоту цвета (1 означает совершенно чистый цвет, а 0 соответствует оттенку серого). </w:t>
      </w:r>
      <w:proofErr w:type="gramStart"/>
      <w:r w:rsidRPr="007D01BB">
        <w:rPr>
          <w:rFonts w:ascii="Times New Roman" w:hAnsi="Times New Roman" w:cs="Times New Roman"/>
          <w:color w:val="000000"/>
          <w:sz w:val="28"/>
          <w:szCs w:val="28"/>
          <w:shd w:val="clear" w:color="auto" w:fill="FFFFFF"/>
        </w:rPr>
        <w:t>Важно понимать, что тон и насыщенность не определены при нулевой интенсивности.</w:t>
      </w:r>
      <w:proofErr w:type="gramEnd"/>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4857750" cy="2876550"/>
            <wp:effectExtent l="19050" t="0" r="0" b="0"/>
            <wp:docPr id="8" name="Рисунок 8" descr="http://habrastorage.org/storage2/ada/11e/322/ada11e322c0c862b65447614eb5b33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abrastorage.org/storage2/ada/11e/322/ada11e322c0c862b65447614eb5b3399.png"/>
                    <pic:cNvPicPr>
                      <a:picLocks noChangeAspect="1" noChangeArrowheads="1"/>
                    </pic:cNvPicPr>
                  </pic:nvPicPr>
                  <pic:blipFill>
                    <a:blip r:embed="rId12" cstate="print"/>
                    <a:srcRect/>
                    <a:stretch>
                      <a:fillRect/>
                    </a:stretch>
                  </pic:blipFill>
                  <pic:spPr bwMode="auto">
                    <a:xfrm>
                      <a:off x="0" y="0"/>
                      <a:ext cx="4857750" cy="28765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Алгоритм перевода из RGB в HSI можно выполнить, воспользовавшись следующими формулами:</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6505575" cy="1924050"/>
            <wp:effectExtent l="19050" t="0" r="9525" b="0"/>
            <wp:docPr id="9" name="Рисунок 9" descr="http://habrastorage.org/storage2/ab9/8c3/118/ab98c311846b9cebf88bbd3193606f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abrastorage.org/storage2/ab9/8c3/118/ab98c311846b9cebf88bbd3193606f64.png"/>
                    <pic:cNvPicPr>
                      <a:picLocks noChangeAspect="1" noChangeArrowheads="1"/>
                    </pic:cNvPicPr>
                  </pic:nvPicPr>
                  <pic:blipFill>
                    <a:blip r:embed="rId13" cstate="print"/>
                    <a:srcRect/>
                    <a:stretch>
                      <a:fillRect/>
                    </a:stretch>
                  </pic:blipFill>
                  <pic:spPr bwMode="auto">
                    <a:xfrm>
                      <a:off x="0" y="0"/>
                      <a:ext cx="6505575" cy="19240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Цветовая модель HSI очень популярна среди дизайнеров и художников, т.к. в этой системе обеспечивается непосредственный контроль тона, насыщенности и яркости. Эти же свойства делают эту модель очень популярной в системах машинного зрения. В</w:t>
      </w:r>
      <w:proofErr w:type="gramStart"/>
      <w:r w:rsidRPr="007D01BB">
        <w:rPr>
          <w:rFonts w:ascii="Times New Roman" w:hAnsi="Times New Roman" w:cs="Times New Roman"/>
          <w:color w:val="000000"/>
          <w:sz w:val="28"/>
          <w:szCs w:val="28"/>
          <w:shd w:val="clear" w:color="auto" w:fill="FFFFFF"/>
        </w:rPr>
        <w:t xml:space="preserve"> Т</w:t>
      </w:r>
      <w:proofErr w:type="gramEnd"/>
      <w:r w:rsidRPr="007D01BB">
        <w:rPr>
          <w:rFonts w:ascii="Times New Roman" w:hAnsi="Times New Roman" w:cs="Times New Roman"/>
          <w:color w:val="000000"/>
          <w:sz w:val="28"/>
          <w:szCs w:val="28"/>
          <w:shd w:val="clear" w:color="auto" w:fill="FFFFFF"/>
        </w:rPr>
        <w:t>абл. показано изменение изображения при увеличении и уменьшении интенсивности, тона (выполняется поворот на ±50°) и насыщенности.</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7620000" cy="4733925"/>
            <wp:effectExtent l="19050" t="0" r="0" b="0"/>
            <wp:docPr id="10" name="Рисунок 10" descr="http://habrastorage.org/storage2/d44/483/986/d4448398615fffb178e4186ceebb85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habrastorage.org/storage2/d44/483/986/d4448398615fffb178e4186ceebb853c.png"/>
                    <pic:cNvPicPr>
                      <a:picLocks noChangeAspect="1" noChangeArrowheads="1"/>
                    </pic:cNvPicPr>
                  </pic:nvPicPr>
                  <pic:blipFill>
                    <a:blip r:embed="rId14" cstate="print"/>
                    <a:srcRect/>
                    <a:stretch>
                      <a:fillRect/>
                    </a:stretch>
                  </pic:blipFill>
                  <pic:spPr bwMode="auto">
                    <a:xfrm>
                      <a:off x="0" y="0"/>
                      <a:ext cx="7620000" cy="4733925"/>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p>
    <w:p w:rsidR="007D01BB" w:rsidRPr="007D01BB" w:rsidRDefault="007D01BB" w:rsidP="007D01BB">
      <w:pPr>
        <w:pStyle w:val="4"/>
        <w:shd w:val="clear" w:color="auto" w:fill="FFFFFF"/>
        <w:spacing w:before="0" w:line="336" w:lineRule="atLeast"/>
        <w:jc w:val="both"/>
        <w:textAlignment w:val="baseline"/>
        <w:rPr>
          <w:rFonts w:ascii="Times New Roman" w:hAnsi="Times New Roman" w:cs="Times New Roman"/>
          <w:b w:val="0"/>
          <w:bCs w:val="0"/>
          <w:color w:val="000000"/>
          <w:sz w:val="28"/>
          <w:szCs w:val="28"/>
        </w:rPr>
      </w:pPr>
      <w:r w:rsidRPr="007D01BB">
        <w:rPr>
          <w:rFonts w:ascii="Times New Roman" w:hAnsi="Times New Roman" w:cs="Times New Roman"/>
          <w:b w:val="0"/>
          <w:bCs w:val="0"/>
          <w:color w:val="000000"/>
          <w:sz w:val="28"/>
          <w:szCs w:val="28"/>
        </w:rPr>
        <w:t>Модель CIE XYZ</w:t>
      </w:r>
    </w:p>
    <w:p w:rsidR="007D01BB" w:rsidRPr="007D01BB" w:rsidRDefault="007D01BB" w:rsidP="007D01BB">
      <w:pPr>
        <w:jc w:val="both"/>
        <w:rPr>
          <w:rFonts w:ascii="Times New Roman" w:hAnsi="Times New Roman" w:cs="Times New Roman"/>
          <w:sz w:val="28"/>
          <w:szCs w:val="28"/>
        </w:rPr>
      </w:pP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С целью унификации была разработана международная стандартная цветовая модель. В результате серии экспериментов международная комиссия по освещению (CIE) определила кривые сложения основных (красного, зелёного и синего) цветов. В этой системе каждому видимому цвету соответствует определённое соотношение основных цветов. При этом</w:t>
      </w:r>
      <w:proofErr w:type="gramStart"/>
      <w:r w:rsidRPr="007D01BB">
        <w:rPr>
          <w:rFonts w:ascii="Times New Roman" w:hAnsi="Times New Roman" w:cs="Times New Roman"/>
          <w:color w:val="000000"/>
          <w:sz w:val="28"/>
          <w:szCs w:val="28"/>
          <w:shd w:val="clear" w:color="auto" w:fill="FFFFFF"/>
        </w:rPr>
        <w:t>,</w:t>
      </w:r>
      <w:proofErr w:type="gramEnd"/>
      <w:r w:rsidRPr="007D01BB">
        <w:rPr>
          <w:rFonts w:ascii="Times New Roman" w:hAnsi="Times New Roman" w:cs="Times New Roman"/>
          <w:color w:val="000000"/>
          <w:sz w:val="28"/>
          <w:szCs w:val="28"/>
          <w:shd w:val="clear" w:color="auto" w:fill="FFFFFF"/>
        </w:rPr>
        <w:t xml:space="preserve"> для того, чтобы разработанная модель могла отражать все видимые человеком цвета пришлось ввести отрицательное количество базовых цветов. Чтобы уйти от отрицательных значений CIE, ввела т.н. нереальные или мнимые основные цвета: X (мнимый красный), Y (мнимый зелёный), Z (мнимый синий).</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При описании цвета значения X,Y,Z называют стандартными основными возбуждениями, а полученные на их основе координаты – стандартными цветовыми координатами. Стандартные кривые сложения X(</w:t>
      </w:r>
      <w:proofErr w:type="spellStart"/>
      <w:r w:rsidRPr="007D01BB">
        <w:rPr>
          <w:rFonts w:ascii="Times New Roman" w:hAnsi="Times New Roman" w:cs="Times New Roman"/>
          <w:color w:val="000000"/>
          <w:sz w:val="28"/>
          <w:szCs w:val="28"/>
          <w:shd w:val="clear" w:color="auto" w:fill="FFFFFF"/>
        </w:rPr>
        <w:t>λ</w:t>
      </w:r>
      <w:proofErr w:type="spellEnd"/>
      <w:r w:rsidRPr="007D01BB">
        <w:rPr>
          <w:rFonts w:ascii="Times New Roman" w:hAnsi="Times New Roman" w:cs="Times New Roman"/>
          <w:color w:val="000000"/>
          <w:sz w:val="28"/>
          <w:szCs w:val="28"/>
          <w:shd w:val="clear" w:color="auto" w:fill="FFFFFF"/>
        </w:rPr>
        <w:t>),Y(</w:t>
      </w:r>
      <w:proofErr w:type="spellStart"/>
      <w:r w:rsidRPr="007D01BB">
        <w:rPr>
          <w:rFonts w:ascii="Times New Roman" w:hAnsi="Times New Roman" w:cs="Times New Roman"/>
          <w:color w:val="000000"/>
          <w:sz w:val="28"/>
          <w:szCs w:val="28"/>
          <w:shd w:val="clear" w:color="auto" w:fill="FFFFFF"/>
        </w:rPr>
        <w:t>λ</w:t>
      </w:r>
      <w:proofErr w:type="spellEnd"/>
      <w:r w:rsidRPr="007D01BB">
        <w:rPr>
          <w:rFonts w:ascii="Times New Roman" w:hAnsi="Times New Roman" w:cs="Times New Roman"/>
          <w:color w:val="000000"/>
          <w:sz w:val="28"/>
          <w:szCs w:val="28"/>
          <w:shd w:val="clear" w:color="auto" w:fill="FFFFFF"/>
        </w:rPr>
        <w:t>),Z(</w:t>
      </w:r>
      <w:proofErr w:type="spellStart"/>
      <w:r w:rsidRPr="007D01BB">
        <w:rPr>
          <w:rFonts w:ascii="Times New Roman" w:hAnsi="Times New Roman" w:cs="Times New Roman"/>
          <w:color w:val="000000"/>
          <w:sz w:val="28"/>
          <w:szCs w:val="28"/>
          <w:shd w:val="clear" w:color="auto" w:fill="FFFFFF"/>
        </w:rPr>
        <w:t>λ</w:t>
      </w:r>
      <w:proofErr w:type="spellEnd"/>
      <w:r w:rsidRPr="007D01BB">
        <w:rPr>
          <w:rFonts w:ascii="Times New Roman" w:hAnsi="Times New Roman" w:cs="Times New Roman"/>
          <w:color w:val="000000"/>
          <w:sz w:val="28"/>
          <w:szCs w:val="28"/>
          <w:shd w:val="clear" w:color="auto" w:fill="FFFFFF"/>
        </w:rPr>
        <w:t>) (см. Рис.) описывают чувствительность среднестатистического наблюдателя к стандартным возбуждениям:</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4086225" cy="2390775"/>
            <wp:effectExtent l="19050" t="0" r="9525" b="0"/>
            <wp:docPr id="11" name="Рисунок 11" descr="http://habrastorage.org/storage2/bf3/063/64f/bf306364f23f3df9d2dbd1760b472a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habrastorage.org/storage2/bf3/063/64f/bf306364f23f3df9d2dbd1760b472a62.png"/>
                    <pic:cNvPicPr>
                      <a:picLocks noChangeAspect="1" noChangeArrowheads="1"/>
                    </pic:cNvPicPr>
                  </pic:nvPicPr>
                  <pic:blipFill>
                    <a:blip r:embed="rId15" cstate="print"/>
                    <a:srcRect/>
                    <a:stretch>
                      <a:fillRect/>
                    </a:stretch>
                  </pic:blipFill>
                  <pic:spPr bwMode="auto">
                    <a:xfrm>
                      <a:off x="0" y="0"/>
                      <a:ext cx="4086225" cy="2390775"/>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Помимо стандартных цветовых координат часто используют понятие относительных цветовых координат, которые можно вычислить по следующим формулам:</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1562100" cy="1581150"/>
            <wp:effectExtent l="19050" t="0" r="0" b="0"/>
            <wp:docPr id="12" name="Рисунок 12" descr="http://habrastorage.org/storage2/8b0/228/6b6/8b02286b657febf231461b01f43e4e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habrastorage.org/storage2/8b0/228/6b6/8b02286b657febf231461b01f43e4e82.png"/>
                    <pic:cNvPicPr>
                      <a:picLocks noChangeAspect="1" noChangeArrowheads="1"/>
                    </pic:cNvPicPr>
                  </pic:nvPicPr>
                  <pic:blipFill>
                    <a:blip r:embed="rId16" cstate="print"/>
                    <a:srcRect/>
                    <a:stretch>
                      <a:fillRect/>
                    </a:stretch>
                  </pic:blipFill>
                  <pic:spPr bwMode="auto">
                    <a:xfrm>
                      <a:off x="0" y="0"/>
                      <a:ext cx="1562100" cy="15811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Легко заметить, что x+y+z=1, а это значит, что для однозначного задания относительных координат достаточно любой пары значений, а соответствующее цветовое пространство может быть представлено в виде двумерного графика:</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2933700" cy="2876550"/>
            <wp:effectExtent l="19050" t="0" r="0" b="0"/>
            <wp:docPr id="13" name="Рисунок 13" descr="http://habrastorage.org/storage2/140/ad0/598/140ad05980573aea2dbaae70e261f8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habrastorage.org/storage2/140/ad0/598/140ad05980573aea2dbaae70e261f81a.png"/>
                    <pic:cNvPicPr>
                      <a:picLocks noChangeAspect="1" noChangeArrowheads="1"/>
                    </pic:cNvPicPr>
                  </pic:nvPicPr>
                  <pic:blipFill>
                    <a:blip r:embed="rId17" cstate="print"/>
                    <a:srcRect/>
                    <a:stretch>
                      <a:fillRect/>
                    </a:stretch>
                  </pic:blipFill>
                  <pic:spPr bwMode="auto">
                    <a:xfrm>
                      <a:off x="0" y="0"/>
                      <a:ext cx="2933700" cy="28765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Множество цветов, задаваемое таким способом, называют треугольником CIE.</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Легко заметить, что треугольник CIE описывает только цветовой тон, но никак не </w:t>
      </w:r>
      <w:r w:rsidRPr="007D01BB">
        <w:rPr>
          <w:rFonts w:ascii="Times New Roman" w:hAnsi="Times New Roman" w:cs="Times New Roman"/>
          <w:color w:val="000000"/>
          <w:sz w:val="28"/>
          <w:szCs w:val="28"/>
          <w:shd w:val="clear" w:color="auto" w:fill="FFFFFF"/>
        </w:rPr>
        <w:lastRenderedPageBreak/>
        <w:t>описывает яркость. Для описания яркости вводят дополнительную ось, проходящую через точку с координатами (1/3;1/3) (т.н. точку белого). В результате получают цветовое тело CIE (см. Рис.):</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1943100" cy="2876550"/>
            <wp:effectExtent l="19050" t="0" r="0" b="0"/>
            <wp:docPr id="14" name="Рисунок 14" descr="http://habrastorage.org/storage2/1e2/ef1/ee0/1e2ef1ee0d5d8ce43a7017ff097435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habrastorage.org/storage2/1e2/ef1/ee0/1e2ef1ee0d5d8ce43a7017ff097435e3.png"/>
                    <pic:cNvPicPr>
                      <a:picLocks noChangeAspect="1" noChangeArrowheads="1"/>
                    </pic:cNvPicPr>
                  </pic:nvPicPr>
                  <pic:blipFill>
                    <a:blip r:embed="rId18" cstate="print"/>
                    <a:srcRect/>
                    <a:stretch>
                      <a:fillRect/>
                    </a:stretch>
                  </pic:blipFill>
                  <pic:spPr bwMode="auto">
                    <a:xfrm>
                      <a:off x="0" y="0"/>
                      <a:ext cx="1943100" cy="28765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Это тело содержит все цвета, видимые среднестатистическим наблюдателем. Основным недостатком этой системы является то, что используя её, мы можем констатировать только совпадение или различие двух цветов, но расстояние между двумя точками этого цветового пространства не соответствует зрительному восприятию различия цветов.</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p>
    <w:p w:rsidR="007D01BB" w:rsidRPr="007D01BB" w:rsidRDefault="007D01BB" w:rsidP="007D01BB">
      <w:pPr>
        <w:pStyle w:val="4"/>
        <w:shd w:val="clear" w:color="auto" w:fill="FFFFFF"/>
        <w:spacing w:before="0" w:line="336" w:lineRule="atLeast"/>
        <w:jc w:val="both"/>
        <w:textAlignment w:val="baseline"/>
        <w:rPr>
          <w:rFonts w:ascii="Times New Roman" w:hAnsi="Times New Roman" w:cs="Times New Roman"/>
          <w:b w:val="0"/>
          <w:bCs w:val="0"/>
          <w:color w:val="000000"/>
          <w:sz w:val="28"/>
          <w:szCs w:val="28"/>
        </w:rPr>
      </w:pPr>
      <w:r w:rsidRPr="007D01BB">
        <w:rPr>
          <w:rFonts w:ascii="Times New Roman" w:hAnsi="Times New Roman" w:cs="Times New Roman"/>
          <w:b w:val="0"/>
          <w:bCs w:val="0"/>
          <w:color w:val="000000"/>
          <w:sz w:val="28"/>
          <w:szCs w:val="28"/>
        </w:rPr>
        <w:t>Модель CIELAB</w:t>
      </w:r>
    </w:p>
    <w:p w:rsidR="007D01BB" w:rsidRPr="007D01BB" w:rsidRDefault="007D01BB" w:rsidP="007D01BB">
      <w:pPr>
        <w:jc w:val="both"/>
        <w:rPr>
          <w:rFonts w:ascii="Times New Roman" w:hAnsi="Times New Roman" w:cs="Times New Roman"/>
          <w:sz w:val="28"/>
          <w:szCs w:val="28"/>
        </w:rPr>
      </w:pP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Основной целью при разработке CIELAB было устранение нелинейности системы CIE XYZ с точки зрения человеческого восприятия. Под аббревиатурой LAB обычно понимается цветовое пространство CIE L*</w:t>
      </w:r>
      <w:proofErr w:type="spellStart"/>
      <w:r w:rsidRPr="007D01BB">
        <w:rPr>
          <w:rFonts w:ascii="Times New Roman" w:hAnsi="Times New Roman" w:cs="Times New Roman"/>
          <w:color w:val="000000"/>
          <w:sz w:val="28"/>
          <w:szCs w:val="28"/>
          <w:shd w:val="clear" w:color="auto" w:fill="FFFFFF"/>
        </w:rPr>
        <w:t>a</w:t>
      </w:r>
      <w:proofErr w:type="spellEnd"/>
      <w:r w:rsidRPr="007D01BB">
        <w:rPr>
          <w:rFonts w:ascii="Times New Roman" w:hAnsi="Times New Roman" w:cs="Times New Roman"/>
          <w:color w:val="000000"/>
          <w:sz w:val="28"/>
          <w:szCs w:val="28"/>
          <w:shd w:val="clear" w:color="auto" w:fill="FFFFFF"/>
        </w:rPr>
        <w:t>*</w:t>
      </w:r>
      <w:proofErr w:type="spellStart"/>
      <w:r w:rsidRPr="007D01BB">
        <w:rPr>
          <w:rFonts w:ascii="Times New Roman" w:hAnsi="Times New Roman" w:cs="Times New Roman"/>
          <w:color w:val="000000"/>
          <w:sz w:val="28"/>
          <w:szCs w:val="28"/>
          <w:shd w:val="clear" w:color="auto" w:fill="FFFFFF"/>
        </w:rPr>
        <w:t>b</w:t>
      </w:r>
      <w:proofErr w:type="spellEnd"/>
      <w:r w:rsidRPr="007D01BB">
        <w:rPr>
          <w:rFonts w:ascii="Times New Roman" w:hAnsi="Times New Roman" w:cs="Times New Roman"/>
          <w:color w:val="000000"/>
          <w:sz w:val="28"/>
          <w:szCs w:val="28"/>
          <w:shd w:val="clear" w:color="auto" w:fill="FFFFFF"/>
        </w:rPr>
        <w:t>*, которое на данный момент является международным стандартом.</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В системе CIE L*</w:t>
      </w:r>
      <w:proofErr w:type="spellStart"/>
      <w:r w:rsidRPr="007D01BB">
        <w:rPr>
          <w:rFonts w:ascii="Times New Roman" w:hAnsi="Times New Roman" w:cs="Times New Roman"/>
          <w:color w:val="000000"/>
          <w:sz w:val="28"/>
          <w:szCs w:val="28"/>
          <w:shd w:val="clear" w:color="auto" w:fill="FFFFFF"/>
        </w:rPr>
        <w:t>a</w:t>
      </w:r>
      <w:proofErr w:type="spellEnd"/>
      <w:r w:rsidRPr="007D01BB">
        <w:rPr>
          <w:rFonts w:ascii="Times New Roman" w:hAnsi="Times New Roman" w:cs="Times New Roman"/>
          <w:color w:val="000000"/>
          <w:sz w:val="28"/>
          <w:szCs w:val="28"/>
          <w:shd w:val="clear" w:color="auto" w:fill="FFFFFF"/>
        </w:rPr>
        <w:t>*</w:t>
      </w:r>
      <w:proofErr w:type="spellStart"/>
      <w:r w:rsidRPr="007D01BB">
        <w:rPr>
          <w:rFonts w:ascii="Times New Roman" w:hAnsi="Times New Roman" w:cs="Times New Roman"/>
          <w:color w:val="000000"/>
          <w:sz w:val="28"/>
          <w:szCs w:val="28"/>
          <w:shd w:val="clear" w:color="auto" w:fill="FFFFFF"/>
        </w:rPr>
        <w:t>b</w:t>
      </w:r>
      <w:proofErr w:type="spellEnd"/>
      <w:r w:rsidRPr="007D01BB">
        <w:rPr>
          <w:rFonts w:ascii="Times New Roman" w:hAnsi="Times New Roman" w:cs="Times New Roman"/>
          <w:color w:val="000000"/>
          <w:sz w:val="28"/>
          <w:szCs w:val="28"/>
          <w:shd w:val="clear" w:color="auto" w:fill="FFFFFF"/>
        </w:rPr>
        <w:t xml:space="preserve"> координата L означает светлоту (в диапазоне от 0 до 100), а координаты </w:t>
      </w:r>
      <w:proofErr w:type="spellStart"/>
      <w:r w:rsidRPr="007D01BB">
        <w:rPr>
          <w:rFonts w:ascii="Times New Roman" w:hAnsi="Times New Roman" w:cs="Times New Roman"/>
          <w:color w:val="000000"/>
          <w:sz w:val="28"/>
          <w:szCs w:val="28"/>
          <w:shd w:val="clear" w:color="auto" w:fill="FFFFFF"/>
        </w:rPr>
        <w:t>a,b</w:t>
      </w:r>
      <w:proofErr w:type="spellEnd"/>
      <w:r w:rsidRPr="007D01BB">
        <w:rPr>
          <w:rFonts w:ascii="Times New Roman" w:hAnsi="Times New Roman" w:cs="Times New Roman"/>
          <w:color w:val="000000"/>
          <w:sz w:val="28"/>
          <w:szCs w:val="28"/>
          <w:shd w:val="clear" w:color="auto" w:fill="FFFFFF"/>
        </w:rPr>
        <w:t xml:space="preserve"> – означают позицию между </w:t>
      </w:r>
      <w:proofErr w:type="spellStart"/>
      <w:proofErr w:type="gramStart"/>
      <w:r w:rsidRPr="007D01BB">
        <w:rPr>
          <w:rFonts w:ascii="Times New Roman" w:hAnsi="Times New Roman" w:cs="Times New Roman"/>
          <w:color w:val="000000"/>
          <w:sz w:val="28"/>
          <w:szCs w:val="28"/>
          <w:shd w:val="clear" w:color="auto" w:fill="FFFFFF"/>
        </w:rPr>
        <w:t>зелёным-пурпурным</w:t>
      </w:r>
      <w:proofErr w:type="spellEnd"/>
      <w:proofErr w:type="gramEnd"/>
      <w:r w:rsidRPr="007D01BB">
        <w:rPr>
          <w:rFonts w:ascii="Times New Roman" w:hAnsi="Times New Roman" w:cs="Times New Roman"/>
          <w:color w:val="000000"/>
          <w:sz w:val="28"/>
          <w:szCs w:val="28"/>
          <w:shd w:val="clear" w:color="auto" w:fill="FFFFFF"/>
        </w:rPr>
        <w:t xml:space="preserve">, и </w:t>
      </w:r>
      <w:proofErr w:type="spellStart"/>
      <w:r w:rsidRPr="007D01BB">
        <w:rPr>
          <w:rFonts w:ascii="Times New Roman" w:hAnsi="Times New Roman" w:cs="Times New Roman"/>
          <w:color w:val="000000"/>
          <w:sz w:val="28"/>
          <w:szCs w:val="28"/>
          <w:shd w:val="clear" w:color="auto" w:fill="FFFFFF"/>
        </w:rPr>
        <w:t>синим-жёлтым</w:t>
      </w:r>
      <w:proofErr w:type="spellEnd"/>
      <w:r w:rsidRPr="007D01BB">
        <w:rPr>
          <w:rFonts w:ascii="Times New Roman" w:hAnsi="Times New Roman" w:cs="Times New Roman"/>
          <w:color w:val="000000"/>
          <w:sz w:val="28"/>
          <w:szCs w:val="28"/>
          <w:shd w:val="clear" w:color="auto" w:fill="FFFFFF"/>
        </w:rPr>
        <w:t xml:space="preserve"> цветами. Формулы для перевода координат из CIE XYZ в CIE L*</w:t>
      </w:r>
      <w:proofErr w:type="spellStart"/>
      <w:r w:rsidRPr="007D01BB">
        <w:rPr>
          <w:rFonts w:ascii="Times New Roman" w:hAnsi="Times New Roman" w:cs="Times New Roman"/>
          <w:color w:val="000000"/>
          <w:sz w:val="28"/>
          <w:szCs w:val="28"/>
          <w:shd w:val="clear" w:color="auto" w:fill="FFFFFF"/>
        </w:rPr>
        <w:t>a</w:t>
      </w:r>
      <w:proofErr w:type="spellEnd"/>
      <w:r w:rsidRPr="007D01BB">
        <w:rPr>
          <w:rFonts w:ascii="Times New Roman" w:hAnsi="Times New Roman" w:cs="Times New Roman"/>
          <w:color w:val="000000"/>
          <w:sz w:val="28"/>
          <w:szCs w:val="28"/>
          <w:shd w:val="clear" w:color="auto" w:fill="FFFFFF"/>
        </w:rPr>
        <w:t>*</w:t>
      </w:r>
      <w:proofErr w:type="spellStart"/>
      <w:r w:rsidRPr="007D01BB">
        <w:rPr>
          <w:rFonts w:ascii="Times New Roman" w:hAnsi="Times New Roman" w:cs="Times New Roman"/>
          <w:color w:val="000000"/>
          <w:sz w:val="28"/>
          <w:szCs w:val="28"/>
          <w:shd w:val="clear" w:color="auto" w:fill="FFFFFF"/>
        </w:rPr>
        <w:t>b</w:t>
      </w:r>
      <w:proofErr w:type="spellEnd"/>
      <w:r w:rsidRPr="007D01BB">
        <w:rPr>
          <w:rFonts w:ascii="Times New Roman" w:hAnsi="Times New Roman" w:cs="Times New Roman"/>
          <w:color w:val="000000"/>
          <w:sz w:val="28"/>
          <w:szCs w:val="28"/>
          <w:shd w:val="clear" w:color="auto" w:fill="FFFFFF"/>
        </w:rPr>
        <w:t>* приведены ниже:</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lastRenderedPageBreak/>
        <w:drawing>
          <wp:inline distT="0" distB="0" distL="0" distR="0">
            <wp:extent cx="2809875" cy="1724025"/>
            <wp:effectExtent l="19050" t="0" r="9525" b="0"/>
            <wp:docPr id="15" name="Рисунок 15" descr="http://habrastorage.org/storage2/c3a/00b/758/c3a00b758a6d166daf0e6697c25c84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habrastorage.org/storage2/c3a/00b/758/c3a00b758a6d166daf0e6697c25c841a.png"/>
                    <pic:cNvPicPr>
                      <a:picLocks noChangeAspect="1" noChangeArrowheads="1"/>
                    </pic:cNvPicPr>
                  </pic:nvPicPr>
                  <pic:blipFill>
                    <a:blip r:embed="rId19" cstate="print"/>
                    <a:srcRect/>
                    <a:stretch>
                      <a:fillRect/>
                    </a:stretch>
                  </pic:blipFill>
                  <pic:spPr bwMode="auto">
                    <a:xfrm>
                      <a:off x="0" y="0"/>
                      <a:ext cx="2809875" cy="1724025"/>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где (</w:t>
      </w:r>
      <w:proofErr w:type="spellStart"/>
      <w:r w:rsidRPr="007D01BB">
        <w:rPr>
          <w:rFonts w:ascii="Times New Roman" w:hAnsi="Times New Roman" w:cs="Times New Roman"/>
          <w:color w:val="000000"/>
          <w:sz w:val="28"/>
          <w:szCs w:val="28"/>
          <w:shd w:val="clear" w:color="auto" w:fill="FFFFFF"/>
        </w:rPr>
        <w:t>Xn,Yn,Zn</w:t>
      </w:r>
      <w:proofErr w:type="spellEnd"/>
      <w:r w:rsidRPr="007D01BB">
        <w:rPr>
          <w:rFonts w:ascii="Times New Roman" w:hAnsi="Times New Roman" w:cs="Times New Roman"/>
          <w:color w:val="000000"/>
          <w:sz w:val="28"/>
          <w:szCs w:val="28"/>
          <w:shd w:val="clear" w:color="auto" w:fill="FFFFFF"/>
        </w:rPr>
        <w:t>) – координаты точки белого в пространстве CIE XYZ, а</w:t>
      </w:r>
      <w:proofErr w:type="gramStart"/>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2209800" cy="742950"/>
            <wp:effectExtent l="19050" t="0" r="0" b="0"/>
            <wp:docPr id="16" name="Рисунок 16" descr="http://habrastorage.org/storage2/1bd/d24/1d8/1bdd241d86c3a2828e0c796634b3772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habrastorage.org/storage2/1bd/d24/1d8/1bdd241d86c3a2828e0c796634b3772e.png"/>
                    <pic:cNvPicPr>
                      <a:picLocks noChangeAspect="1" noChangeArrowheads="1"/>
                    </pic:cNvPicPr>
                  </pic:nvPicPr>
                  <pic:blipFill>
                    <a:blip r:embed="rId20" cstate="print"/>
                    <a:srcRect/>
                    <a:stretch>
                      <a:fillRect/>
                    </a:stretch>
                  </pic:blipFill>
                  <pic:spPr bwMode="auto">
                    <a:xfrm>
                      <a:off x="0" y="0"/>
                      <a:ext cx="2209800" cy="74295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Н</w:t>
      </w:r>
      <w:proofErr w:type="gramEnd"/>
      <w:r w:rsidRPr="007D01BB">
        <w:rPr>
          <w:rFonts w:ascii="Times New Roman" w:hAnsi="Times New Roman" w:cs="Times New Roman"/>
          <w:color w:val="000000"/>
          <w:sz w:val="28"/>
          <w:szCs w:val="28"/>
          <w:shd w:val="clear" w:color="auto" w:fill="FFFFFF"/>
        </w:rPr>
        <w:t>а Рис. представлены срезы цветового тела CIE L*</w:t>
      </w:r>
      <w:proofErr w:type="spellStart"/>
      <w:r w:rsidRPr="007D01BB">
        <w:rPr>
          <w:rFonts w:ascii="Times New Roman" w:hAnsi="Times New Roman" w:cs="Times New Roman"/>
          <w:color w:val="000000"/>
          <w:sz w:val="28"/>
          <w:szCs w:val="28"/>
          <w:shd w:val="clear" w:color="auto" w:fill="FFFFFF"/>
        </w:rPr>
        <w:t>a</w:t>
      </w:r>
      <w:proofErr w:type="spellEnd"/>
      <w:r w:rsidRPr="007D01BB">
        <w:rPr>
          <w:rFonts w:ascii="Times New Roman" w:hAnsi="Times New Roman" w:cs="Times New Roman"/>
          <w:color w:val="000000"/>
          <w:sz w:val="28"/>
          <w:szCs w:val="28"/>
          <w:shd w:val="clear" w:color="auto" w:fill="FFFFFF"/>
        </w:rPr>
        <w:t>*</w:t>
      </w:r>
      <w:proofErr w:type="spellStart"/>
      <w:r w:rsidRPr="007D01BB">
        <w:rPr>
          <w:rFonts w:ascii="Times New Roman" w:hAnsi="Times New Roman" w:cs="Times New Roman"/>
          <w:color w:val="000000"/>
          <w:sz w:val="28"/>
          <w:szCs w:val="28"/>
          <w:shd w:val="clear" w:color="auto" w:fill="FFFFFF"/>
        </w:rPr>
        <w:t>b</w:t>
      </w:r>
      <w:proofErr w:type="spellEnd"/>
      <w:r w:rsidRPr="007D01BB">
        <w:rPr>
          <w:rFonts w:ascii="Times New Roman" w:hAnsi="Times New Roman" w:cs="Times New Roman"/>
          <w:color w:val="000000"/>
          <w:sz w:val="28"/>
          <w:szCs w:val="28"/>
          <w:shd w:val="clear" w:color="auto" w:fill="FFFFFF"/>
        </w:rPr>
        <w:t>* для двух значений светлоты:</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4448175" cy="2209800"/>
            <wp:effectExtent l="19050" t="0" r="9525" b="0"/>
            <wp:docPr id="17" name="Рисунок 17" descr="http://habrastorage.org/storage2/07b/def/c0e/07bdefc0e47972847436fc13d56ad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habrastorage.org/storage2/07b/def/c0e/07bdefc0e47972847436fc13d56ad867.png"/>
                    <pic:cNvPicPr>
                      <a:picLocks noChangeAspect="1" noChangeArrowheads="1"/>
                    </pic:cNvPicPr>
                  </pic:nvPicPr>
                  <pic:blipFill>
                    <a:blip r:embed="rId21" cstate="print"/>
                    <a:srcRect/>
                    <a:stretch>
                      <a:fillRect/>
                    </a:stretch>
                  </pic:blipFill>
                  <pic:spPr bwMode="auto">
                    <a:xfrm>
                      <a:off x="0" y="0"/>
                      <a:ext cx="4448175" cy="2209800"/>
                    </a:xfrm>
                    <a:prstGeom prst="rect">
                      <a:avLst/>
                    </a:prstGeom>
                    <a:noFill/>
                    <a:ln w="9525">
                      <a:noFill/>
                      <a:miter lim="800000"/>
                      <a:headEnd/>
                      <a:tailEnd/>
                    </a:ln>
                  </pic:spPr>
                </pic:pic>
              </a:graphicData>
            </a:graphic>
          </wp:inline>
        </w:drawing>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По сравнению с системой CIE XYZ Евклидово расстояние (</w:t>
      </w:r>
      <w:proofErr w:type="spellStart"/>
      <w:r w:rsidRPr="007D01BB">
        <w:rPr>
          <w:rFonts w:ascii="Times New Roman" w:hAnsi="Times New Roman" w:cs="Times New Roman"/>
          <w:color w:val="000000"/>
          <w:sz w:val="28"/>
          <w:szCs w:val="28"/>
          <w:shd w:val="clear" w:color="auto" w:fill="FFFFFF"/>
        </w:rPr>
        <w:t>√</w:t>
      </w:r>
      <w:proofErr w:type="spellEnd"/>
      <w:r w:rsidRPr="007D01BB">
        <w:rPr>
          <w:rFonts w:ascii="Times New Roman" w:hAnsi="Times New Roman" w:cs="Times New Roman"/>
          <w:color w:val="000000"/>
          <w:sz w:val="28"/>
          <w:szCs w:val="28"/>
          <w:shd w:val="clear" w:color="auto" w:fill="FFFFFF"/>
        </w:rPr>
        <w:t>((L1-L2</w:t>
      </w:r>
      <w:proofErr w:type="gramStart"/>
      <w:r w:rsidRPr="007D01BB">
        <w:rPr>
          <w:rFonts w:ascii="Times New Roman" w:hAnsi="Times New Roman" w:cs="Times New Roman"/>
          <w:color w:val="000000"/>
          <w:sz w:val="28"/>
          <w:szCs w:val="28"/>
          <w:shd w:val="clear" w:color="auto" w:fill="FFFFFF"/>
        </w:rPr>
        <w:t xml:space="preserve"> )</w:t>
      </w:r>
      <w:proofErr w:type="gramEnd"/>
      <w:r w:rsidRPr="007D01BB">
        <w:rPr>
          <w:rFonts w:ascii="Times New Roman" w:hAnsi="Times New Roman" w:cs="Times New Roman"/>
          <w:color w:val="000000"/>
          <w:sz w:val="28"/>
          <w:szCs w:val="28"/>
          <w:shd w:val="clear" w:color="auto" w:fill="FFFFFF"/>
        </w:rPr>
        <w:t>^2+(a1^*-a2^* )^2+(b1^*-b2^* )^2 )) в системе CIE L*</w:t>
      </w:r>
      <w:proofErr w:type="spellStart"/>
      <w:r w:rsidRPr="007D01BB">
        <w:rPr>
          <w:rFonts w:ascii="Times New Roman" w:hAnsi="Times New Roman" w:cs="Times New Roman"/>
          <w:color w:val="000000"/>
          <w:sz w:val="28"/>
          <w:szCs w:val="28"/>
          <w:shd w:val="clear" w:color="auto" w:fill="FFFFFF"/>
        </w:rPr>
        <w:t>a</w:t>
      </w:r>
      <w:proofErr w:type="spellEnd"/>
      <w:r w:rsidRPr="007D01BB">
        <w:rPr>
          <w:rFonts w:ascii="Times New Roman" w:hAnsi="Times New Roman" w:cs="Times New Roman"/>
          <w:color w:val="000000"/>
          <w:sz w:val="28"/>
          <w:szCs w:val="28"/>
          <w:shd w:val="clear" w:color="auto" w:fill="FFFFFF"/>
        </w:rPr>
        <w:t>*</w:t>
      </w:r>
      <w:proofErr w:type="spellStart"/>
      <w:r w:rsidRPr="007D01BB">
        <w:rPr>
          <w:rFonts w:ascii="Times New Roman" w:hAnsi="Times New Roman" w:cs="Times New Roman"/>
          <w:color w:val="000000"/>
          <w:sz w:val="28"/>
          <w:szCs w:val="28"/>
          <w:shd w:val="clear" w:color="auto" w:fill="FFFFFF"/>
        </w:rPr>
        <w:t>b</w:t>
      </w:r>
      <w:proofErr w:type="spellEnd"/>
      <w:r w:rsidRPr="007D01BB">
        <w:rPr>
          <w:rFonts w:ascii="Times New Roman" w:hAnsi="Times New Roman" w:cs="Times New Roman"/>
          <w:color w:val="000000"/>
          <w:sz w:val="28"/>
          <w:szCs w:val="28"/>
          <w:shd w:val="clear" w:color="auto" w:fill="FFFFFF"/>
        </w:rPr>
        <w:t>* значительно лучше соответствует цветовому различию, воспринимаемому человеком, тем не менее, стандартной формулой цветового различия является чрезвычайно сложная CIEDE2000.</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p>
    <w:p w:rsidR="007D01BB" w:rsidRPr="007D01BB" w:rsidRDefault="007D01BB" w:rsidP="007D01BB">
      <w:pPr>
        <w:pStyle w:val="4"/>
        <w:shd w:val="clear" w:color="auto" w:fill="FFFFFF"/>
        <w:spacing w:before="0" w:line="336" w:lineRule="atLeast"/>
        <w:jc w:val="both"/>
        <w:textAlignment w:val="baseline"/>
        <w:rPr>
          <w:rFonts w:ascii="Times New Roman" w:hAnsi="Times New Roman" w:cs="Times New Roman"/>
          <w:b w:val="0"/>
          <w:bCs w:val="0"/>
          <w:color w:val="000000"/>
          <w:sz w:val="28"/>
          <w:szCs w:val="28"/>
        </w:rPr>
      </w:pPr>
      <w:r w:rsidRPr="007D01BB">
        <w:rPr>
          <w:rFonts w:ascii="Times New Roman" w:hAnsi="Times New Roman" w:cs="Times New Roman"/>
          <w:b w:val="0"/>
          <w:bCs w:val="0"/>
          <w:color w:val="000000"/>
          <w:sz w:val="28"/>
          <w:szCs w:val="28"/>
        </w:rPr>
        <w:t>Телевизионные цветоразностные цветовые системы</w:t>
      </w:r>
    </w:p>
    <w:p w:rsidR="007D01BB" w:rsidRPr="007D01BB" w:rsidRDefault="007D01BB" w:rsidP="007D01BB">
      <w:pPr>
        <w:jc w:val="both"/>
        <w:rPr>
          <w:rFonts w:ascii="Times New Roman" w:hAnsi="Times New Roman" w:cs="Times New Roman"/>
          <w:color w:val="000000"/>
          <w:sz w:val="28"/>
          <w:szCs w:val="28"/>
        </w:rPr>
      </w:pP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В цветовых системах YIQ и YUV информация о цвете представляется в виде сигнала яркости (Y) и двух цветоразностных сигналов (IQ и UV соответственно).</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shd w:val="clear" w:color="auto" w:fill="FFFFFF"/>
        </w:rPr>
        <w:t xml:space="preserve">Популярность этих цветовых систем обусловлена в первую очередь появлением цветного телевидения. Т.к. компонента </w:t>
      </w:r>
      <w:proofErr w:type="gramStart"/>
      <w:r w:rsidRPr="007D01BB">
        <w:rPr>
          <w:rFonts w:ascii="Times New Roman" w:hAnsi="Times New Roman" w:cs="Times New Roman"/>
          <w:color w:val="000000"/>
          <w:sz w:val="28"/>
          <w:szCs w:val="28"/>
          <w:shd w:val="clear" w:color="auto" w:fill="FFFFFF"/>
        </w:rPr>
        <w:t>Y</w:t>
      </w:r>
      <w:proofErr w:type="gramEnd"/>
      <w:r w:rsidRPr="007D01BB">
        <w:rPr>
          <w:rFonts w:ascii="Times New Roman" w:hAnsi="Times New Roman" w:cs="Times New Roman"/>
          <w:color w:val="000000"/>
          <w:sz w:val="28"/>
          <w:szCs w:val="28"/>
          <w:shd w:val="clear" w:color="auto" w:fill="FFFFFF"/>
        </w:rPr>
        <w:t xml:space="preserve"> по сути содержит исходное изображение в градациях серого, сигнал в системе YIQ мог быть принят и корректно отображён как на старых чёрно-белых телевизорах, так и на новых цветных.</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lastRenderedPageBreak/>
        <w:br/>
      </w:r>
      <w:r w:rsidRPr="007D01BB">
        <w:rPr>
          <w:rFonts w:ascii="Times New Roman" w:hAnsi="Times New Roman" w:cs="Times New Roman"/>
          <w:color w:val="000000"/>
          <w:sz w:val="28"/>
          <w:szCs w:val="28"/>
          <w:shd w:val="clear" w:color="auto" w:fill="FFFFFF"/>
        </w:rPr>
        <w:t xml:space="preserve">Вторым, возможно более важным плюсом, этих пространств является разделение информации о цвете и яркости изображения. Дело в том, что человеческий глаз весьма чувствителен к изменению яркости, и значительно менее чувствителен к изменению цветности. Это позволяет передавать и хранить информацию о цветности с пониженной глубиной. Именно на этой особенности человеческого глаза построены самые популярные на сегодняшний день алгоритмы сжатия изображений (в т.ч. </w:t>
      </w:r>
      <w:proofErr w:type="spellStart"/>
      <w:r w:rsidRPr="007D01BB">
        <w:rPr>
          <w:rFonts w:ascii="Times New Roman" w:hAnsi="Times New Roman" w:cs="Times New Roman"/>
          <w:color w:val="000000"/>
          <w:sz w:val="28"/>
          <w:szCs w:val="28"/>
          <w:shd w:val="clear" w:color="auto" w:fill="FFFFFF"/>
        </w:rPr>
        <w:t>jpeg</w:t>
      </w:r>
      <w:proofErr w:type="spellEnd"/>
      <w:r w:rsidRPr="007D01BB">
        <w:rPr>
          <w:rFonts w:ascii="Times New Roman" w:hAnsi="Times New Roman" w:cs="Times New Roman"/>
          <w:color w:val="000000"/>
          <w:sz w:val="28"/>
          <w:szCs w:val="28"/>
          <w:shd w:val="clear" w:color="auto" w:fill="FFFFFF"/>
        </w:rPr>
        <w:t>). Для перевода из пространства RGB в YIQ можно воспользоваться следующими формулами:</w:t>
      </w:r>
      <w:r w:rsidRPr="007D01BB">
        <w:rPr>
          <w:rFonts w:ascii="Times New Roman" w:hAnsi="Times New Roman" w:cs="Times New Roman"/>
          <w:color w:val="000000"/>
          <w:sz w:val="28"/>
          <w:szCs w:val="28"/>
        </w:rPr>
        <w:br/>
      </w:r>
      <w:r w:rsidRPr="007D01BB">
        <w:rPr>
          <w:rFonts w:ascii="Times New Roman" w:hAnsi="Times New Roman" w:cs="Times New Roman"/>
          <w:color w:val="000000"/>
          <w:sz w:val="28"/>
          <w:szCs w:val="28"/>
        </w:rPr>
        <w:br/>
      </w:r>
      <w:r w:rsidRPr="007D01BB">
        <w:rPr>
          <w:rFonts w:ascii="Times New Roman" w:hAnsi="Times New Roman" w:cs="Times New Roman"/>
          <w:noProof/>
          <w:sz w:val="28"/>
          <w:szCs w:val="28"/>
          <w:lang w:eastAsia="ru-RU"/>
        </w:rPr>
        <w:drawing>
          <wp:inline distT="0" distB="0" distL="0" distR="0">
            <wp:extent cx="3114675" cy="762000"/>
            <wp:effectExtent l="19050" t="0" r="9525" b="0"/>
            <wp:docPr id="18" name="Рисунок 18" descr="http://habrastorage.org/storage2/5f8/d22/543/5f8d225436403f163ca1dbfd7ce9b38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habrastorage.org/storage2/5f8/d22/543/5f8d225436403f163ca1dbfd7ce9b38f.png"/>
                    <pic:cNvPicPr>
                      <a:picLocks noChangeAspect="1" noChangeArrowheads="1"/>
                    </pic:cNvPicPr>
                  </pic:nvPicPr>
                  <pic:blipFill>
                    <a:blip r:embed="rId22" cstate="print"/>
                    <a:srcRect/>
                    <a:stretch>
                      <a:fillRect/>
                    </a:stretch>
                  </pic:blipFill>
                  <pic:spPr bwMode="auto">
                    <a:xfrm>
                      <a:off x="0" y="0"/>
                      <a:ext cx="3114675" cy="762000"/>
                    </a:xfrm>
                    <a:prstGeom prst="rect">
                      <a:avLst/>
                    </a:prstGeom>
                    <a:noFill/>
                    <a:ln w="9525">
                      <a:noFill/>
                      <a:miter lim="800000"/>
                      <a:headEnd/>
                      <a:tailEnd/>
                    </a:ln>
                  </pic:spPr>
                </pic:pic>
              </a:graphicData>
            </a:graphic>
          </wp:inline>
        </w:drawing>
      </w:r>
    </w:p>
    <w:p w:rsidR="007D01BB" w:rsidRPr="007D01BB" w:rsidRDefault="007D01BB" w:rsidP="007D01BB">
      <w:pPr>
        <w:jc w:val="both"/>
        <w:rPr>
          <w:rFonts w:ascii="Times New Roman" w:hAnsi="Times New Roman" w:cs="Times New Roman"/>
          <w:b/>
          <w:color w:val="000000"/>
          <w:sz w:val="28"/>
          <w:szCs w:val="28"/>
        </w:rPr>
      </w:pPr>
    </w:p>
    <w:p w:rsidR="007D01BB" w:rsidRDefault="007D01BB" w:rsidP="007D01BB">
      <w:pPr>
        <w:jc w:val="both"/>
        <w:rPr>
          <w:rFonts w:ascii="Times New Roman" w:hAnsi="Times New Roman" w:cs="Times New Roman"/>
          <w:b/>
          <w:color w:val="000000"/>
          <w:sz w:val="28"/>
          <w:szCs w:val="28"/>
        </w:rPr>
      </w:pPr>
      <w:r w:rsidRPr="007D01BB">
        <w:rPr>
          <w:rFonts w:ascii="Times New Roman" w:hAnsi="Times New Roman" w:cs="Times New Roman"/>
          <w:b/>
          <w:color w:val="000000"/>
          <w:sz w:val="28"/>
          <w:szCs w:val="28"/>
        </w:rPr>
        <w:t xml:space="preserve">+ Методичка </w:t>
      </w:r>
      <w:proofErr w:type="spellStart"/>
      <w:r w:rsidRPr="007D01BB">
        <w:rPr>
          <w:rFonts w:ascii="Times New Roman" w:hAnsi="Times New Roman" w:cs="Times New Roman"/>
          <w:b/>
          <w:color w:val="000000"/>
          <w:sz w:val="28"/>
          <w:szCs w:val="28"/>
        </w:rPr>
        <w:t>Фисенки</w:t>
      </w:r>
      <w:proofErr w:type="spellEnd"/>
      <w:r w:rsidRPr="007D01BB">
        <w:rPr>
          <w:rFonts w:ascii="Times New Roman" w:hAnsi="Times New Roman" w:cs="Times New Roman"/>
          <w:b/>
          <w:color w:val="000000"/>
          <w:sz w:val="28"/>
          <w:szCs w:val="28"/>
        </w:rPr>
        <w:t xml:space="preserve"> Страницы 16–31</w:t>
      </w:r>
    </w:p>
    <w:p w:rsidR="00853039" w:rsidRPr="007D01BB" w:rsidRDefault="00853039" w:rsidP="007D01BB">
      <w:pPr>
        <w:jc w:val="both"/>
        <w:rPr>
          <w:rFonts w:ascii="Times New Roman" w:hAnsi="Times New Roman" w:cs="Times New Roman"/>
          <w:b/>
          <w:sz w:val="28"/>
          <w:szCs w:val="28"/>
        </w:rPr>
      </w:pPr>
    </w:p>
    <w:sectPr w:rsidR="00853039" w:rsidRPr="007D01BB" w:rsidSect="007E387D">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drawingGridHorizontalSpacing w:val="110"/>
  <w:displayHorizontalDrawingGridEvery w:val="2"/>
  <w:characterSpacingControl w:val="doNotCompress"/>
  <w:compat/>
  <w:rsids>
    <w:rsidRoot w:val="007E387D"/>
    <w:rsid w:val="00000658"/>
    <w:rsid w:val="00000EF8"/>
    <w:rsid w:val="000013AC"/>
    <w:rsid w:val="000018EA"/>
    <w:rsid w:val="00002408"/>
    <w:rsid w:val="00006DD1"/>
    <w:rsid w:val="00006F55"/>
    <w:rsid w:val="00006FD0"/>
    <w:rsid w:val="00007C7E"/>
    <w:rsid w:val="00010562"/>
    <w:rsid w:val="000110EC"/>
    <w:rsid w:val="0001202E"/>
    <w:rsid w:val="0001415A"/>
    <w:rsid w:val="000158ED"/>
    <w:rsid w:val="0002030B"/>
    <w:rsid w:val="000214C8"/>
    <w:rsid w:val="000251C6"/>
    <w:rsid w:val="00026990"/>
    <w:rsid w:val="00026FE6"/>
    <w:rsid w:val="00030F37"/>
    <w:rsid w:val="0003399B"/>
    <w:rsid w:val="00037BC2"/>
    <w:rsid w:val="00037DDE"/>
    <w:rsid w:val="00037FDA"/>
    <w:rsid w:val="0004269A"/>
    <w:rsid w:val="000527DA"/>
    <w:rsid w:val="0006050A"/>
    <w:rsid w:val="000620B9"/>
    <w:rsid w:val="00063BBF"/>
    <w:rsid w:val="00065E37"/>
    <w:rsid w:val="00065EC7"/>
    <w:rsid w:val="000670C1"/>
    <w:rsid w:val="00067D31"/>
    <w:rsid w:val="00072C93"/>
    <w:rsid w:val="000744FD"/>
    <w:rsid w:val="000773F3"/>
    <w:rsid w:val="00081E74"/>
    <w:rsid w:val="000826FE"/>
    <w:rsid w:val="00082D06"/>
    <w:rsid w:val="00084FFC"/>
    <w:rsid w:val="000858B9"/>
    <w:rsid w:val="00090A91"/>
    <w:rsid w:val="00090CEC"/>
    <w:rsid w:val="00090D64"/>
    <w:rsid w:val="00090EBB"/>
    <w:rsid w:val="00090FF2"/>
    <w:rsid w:val="000922D1"/>
    <w:rsid w:val="00093B66"/>
    <w:rsid w:val="00093FE4"/>
    <w:rsid w:val="000961A2"/>
    <w:rsid w:val="00097CDD"/>
    <w:rsid w:val="000A3419"/>
    <w:rsid w:val="000A365C"/>
    <w:rsid w:val="000A4299"/>
    <w:rsid w:val="000A589B"/>
    <w:rsid w:val="000A6F0D"/>
    <w:rsid w:val="000A7B5D"/>
    <w:rsid w:val="000A7EBD"/>
    <w:rsid w:val="000A7F77"/>
    <w:rsid w:val="000B4118"/>
    <w:rsid w:val="000C3E82"/>
    <w:rsid w:val="000C5690"/>
    <w:rsid w:val="000C6DAC"/>
    <w:rsid w:val="000C6E23"/>
    <w:rsid w:val="000D0F01"/>
    <w:rsid w:val="000D2F55"/>
    <w:rsid w:val="000D3DA7"/>
    <w:rsid w:val="000D6420"/>
    <w:rsid w:val="000D68BF"/>
    <w:rsid w:val="000D6B82"/>
    <w:rsid w:val="000E18C5"/>
    <w:rsid w:val="000E2C3F"/>
    <w:rsid w:val="000E724C"/>
    <w:rsid w:val="000F14EE"/>
    <w:rsid w:val="000F3F43"/>
    <w:rsid w:val="000F5212"/>
    <w:rsid w:val="000F53D3"/>
    <w:rsid w:val="000F585F"/>
    <w:rsid w:val="000F5A56"/>
    <w:rsid w:val="000F63A3"/>
    <w:rsid w:val="000F6A10"/>
    <w:rsid w:val="000F7418"/>
    <w:rsid w:val="00101794"/>
    <w:rsid w:val="0010200C"/>
    <w:rsid w:val="00103BCC"/>
    <w:rsid w:val="00105FEC"/>
    <w:rsid w:val="00110BC4"/>
    <w:rsid w:val="00110D98"/>
    <w:rsid w:val="00111396"/>
    <w:rsid w:val="001117B9"/>
    <w:rsid w:val="001125F2"/>
    <w:rsid w:val="0011451C"/>
    <w:rsid w:val="0011611D"/>
    <w:rsid w:val="00116160"/>
    <w:rsid w:val="00117CB8"/>
    <w:rsid w:val="00120046"/>
    <w:rsid w:val="0012106E"/>
    <w:rsid w:val="0012436A"/>
    <w:rsid w:val="00124F33"/>
    <w:rsid w:val="00125AA6"/>
    <w:rsid w:val="00125F62"/>
    <w:rsid w:val="0012630D"/>
    <w:rsid w:val="001263C9"/>
    <w:rsid w:val="00126CE0"/>
    <w:rsid w:val="00130B71"/>
    <w:rsid w:val="00131A70"/>
    <w:rsid w:val="00131C2D"/>
    <w:rsid w:val="001321CE"/>
    <w:rsid w:val="001330AB"/>
    <w:rsid w:val="00133203"/>
    <w:rsid w:val="001336FA"/>
    <w:rsid w:val="00133C63"/>
    <w:rsid w:val="0013578C"/>
    <w:rsid w:val="001363E5"/>
    <w:rsid w:val="001413AB"/>
    <w:rsid w:val="001433E7"/>
    <w:rsid w:val="00143847"/>
    <w:rsid w:val="0014587A"/>
    <w:rsid w:val="001470FA"/>
    <w:rsid w:val="00147CA2"/>
    <w:rsid w:val="0015168A"/>
    <w:rsid w:val="00151C87"/>
    <w:rsid w:val="0015240F"/>
    <w:rsid w:val="00152C21"/>
    <w:rsid w:val="00153CE5"/>
    <w:rsid w:val="001545B3"/>
    <w:rsid w:val="00155349"/>
    <w:rsid w:val="00157BAF"/>
    <w:rsid w:val="00160653"/>
    <w:rsid w:val="00163BAE"/>
    <w:rsid w:val="00163CE9"/>
    <w:rsid w:val="00164556"/>
    <w:rsid w:val="00165027"/>
    <w:rsid w:val="001677A7"/>
    <w:rsid w:val="00167F53"/>
    <w:rsid w:val="001712B1"/>
    <w:rsid w:val="001730A3"/>
    <w:rsid w:val="001759B1"/>
    <w:rsid w:val="00176836"/>
    <w:rsid w:val="00177381"/>
    <w:rsid w:val="0017756E"/>
    <w:rsid w:val="00182F50"/>
    <w:rsid w:val="00183293"/>
    <w:rsid w:val="00183FE0"/>
    <w:rsid w:val="00184215"/>
    <w:rsid w:val="00184447"/>
    <w:rsid w:val="0018445E"/>
    <w:rsid w:val="00186D30"/>
    <w:rsid w:val="00190200"/>
    <w:rsid w:val="0019463C"/>
    <w:rsid w:val="00194C90"/>
    <w:rsid w:val="001A014E"/>
    <w:rsid w:val="001A1348"/>
    <w:rsid w:val="001A1518"/>
    <w:rsid w:val="001A1DA6"/>
    <w:rsid w:val="001A3872"/>
    <w:rsid w:val="001A60FA"/>
    <w:rsid w:val="001B0235"/>
    <w:rsid w:val="001B055B"/>
    <w:rsid w:val="001B37FF"/>
    <w:rsid w:val="001B39FB"/>
    <w:rsid w:val="001B6C4A"/>
    <w:rsid w:val="001C0E1B"/>
    <w:rsid w:val="001C23BC"/>
    <w:rsid w:val="001C4CF0"/>
    <w:rsid w:val="001C50E6"/>
    <w:rsid w:val="001C6717"/>
    <w:rsid w:val="001C6D78"/>
    <w:rsid w:val="001D3BDB"/>
    <w:rsid w:val="001D3E57"/>
    <w:rsid w:val="001D570F"/>
    <w:rsid w:val="001D5C16"/>
    <w:rsid w:val="001D6152"/>
    <w:rsid w:val="001D6E03"/>
    <w:rsid w:val="001D77D4"/>
    <w:rsid w:val="001D7EB7"/>
    <w:rsid w:val="001E017F"/>
    <w:rsid w:val="001E1056"/>
    <w:rsid w:val="001E323D"/>
    <w:rsid w:val="001E4D88"/>
    <w:rsid w:val="001F27F3"/>
    <w:rsid w:val="001F377B"/>
    <w:rsid w:val="001F3B68"/>
    <w:rsid w:val="001F3E42"/>
    <w:rsid w:val="001F5CE0"/>
    <w:rsid w:val="001F677E"/>
    <w:rsid w:val="001F72FD"/>
    <w:rsid w:val="00202043"/>
    <w:rsid w:val="002026F3"/>
    <w:rsid w:val="00202E0C"/>
    <w:rsid w:val="00203381"/>
    <w:rsid w:val="00205B21"/>
    <w:rsid w:val="002079E1"/>
    <w:rsid w:val="002109BF"/>
    <w:rsid w:val="0021317B"/>
    <w:rsid w:val="002135CB"/>
    <w:rsid w:val="00214720"/>
    <w:rsid w:val="002166B6"/>
    <w:rsid w:val="002179D7"/>
    <w:rsid w:val="0022168C"/>
    <w:rsid w:val="00223DFE"/>
    <w:rsid w:val="00224692"/>
    <w:rsid w:val="00225C63"/>
    <w:rsid w:val="00225FCF"/>
    <w:rsid w:val="00226051"/>
    <w:rsid w:val="00226310"/>
    <w:rsid w:val="00231FE3"/>
    <w:rsid w:val="00232504"/>
    <w:rsid w:val="00234C94"/>
    <w:rsid w:val="00237F34"/>
    <w:rsid w:val="002436E6"/>
    <w:rsid w:val="00243BDD"/>
    <w:rsid w:val="0024421D"/>
    <w:rsid w:val="002457AF"/>
    <w:rsid w:val="00245EDF"/>
    <w:rsid w:val="0024603B"/>
    <w:rsid w:val="00250FBF"/>
    <w:rsid w:val="00251BE0"/>
    <w:rsid w:val="00251DC8"/>
    <w:rsid w:val="002534A0"/>
    <w:rsid w:val="002548CE"/>
    <w:rsid w:val="002562DB"/>
    <w:rsid w:val="0025658A"/>
    <w:rsid w:val="002579EF"/>
    <w:rsid w:val="00260C06"/>
    <w:rsid w:val="0026258D"/>
    <w:rsid w:val="00263E52"/>
    <w:rsid w:val="00263F8B"/>
    <w:rsid w:val="00265A73"/>
    <w:rsid w:val="00267EAF"/>
    <w:rsid w:val="002722D7"/>
    <w:rsid w:val="0027258C"/>
    <w:rsid w:val="0027368C"/>
    <w:rsid w:val="00274E9A"/>
    <w:rsid w:val="00275CEB"/>
    <w:rsid w:val="00276326"/>
    <w:rsid w:val="002800DC"/>
    <w:rsid w:val="002817B4"/>
    <w:rsid w:val="00284835"/>
    <w:rsid w:val="002903F9"/>
    <w:rsid w:val="002923A1"/>
    <w:rsid w:val="00293BAE"/>
    <w:rsid w:val="00294F96"/>
    <w:rsid w:val="002959A5"/>
    <w:rsid w:val="00297413"/>
    <w:rsid w:val="002A1CDA"/>
    <w:rsid w:val="002A26C4"/>
    <w:rsid w:val="002A2D09"/>
    <w:rsid w:val="002A3B19"/>
    <w:rsid w:val="002A3F40"/>
    <w:rsid w:val="002A4ECE"/>
    <w:rsid w:val="002A7C48"/>
    <w:rsid w:val="002B02EA"/>
    <w:rsid w:val="002B18F3"/>
    <w:rsid w:val="002B5C9F"/>
    <w:rsid w:val="002B683A"/>
    <w:rsid w:val="002B6A01"/>
    <w:rsid w:val="002B7387"/>
    <w:rsid w:val="002C00E9"/>
    <w:rsid w:val="002C0521"/>
    <w:rsid w:val="002C0F4F"/>
    <w:rsid w:val="002C131D"/>
    <w:rsid w:val="002C35FA"/>
    <w:rsid w:val="002C3C91"/>
    <w:rsid w:val="002C4072"/>
    <w:rsid w:val="002C5E3F"/>
    <w:rsid w:val="002C666D"/>
    <w:rsid w:val="002D0E72"/>
    <w:rsid w:val="002D4D94"/>
    <w:rsid w:val="002D5A39"/>
    <w:rsid w:val="002D655D"/>
    <w:rsid w:val="002E01A6"/>
    <w:rsid w:val="002E42CC"/>
    <w:rsid w:val="002E5A1B"/>
    <w:rsid w:val="002E7593"/>
    <w:rsid w:val="002F040E"/>
    <w:rsid w:val="002F115B"/>
    <w:rsid w:val="002F1885"/>
    <w:rsid w:val="002F22D3"/>
    <w:rsid w:val="002F2945"/>
    <w:rsid w:val="002F440C"/>
    <w:rsid w:val="002F53CA"/>
    <w:rsid w:val="002F6C48"/>
    <w:rsid w:val="002F74EE"/>
    <w:rsid w:val="002F7BB5"/>
    <w:rsid w:val="003016B2"/>
    <w:rsid w:val="00303BEC"/>
    <w:rsid w:val="003044DA"/>
    <w:rsid w:val="00305C44"/>
    <w:rsid w:val="003107D4"/>
    <w:rsid w:val="00311B20"/>
    <w:rsid w:val="00312CC6"/>
    <w:rsid w:val="00312F00"/>
    <w:rsid w:val="00314379"/>
    <w:rsid w:val="00314F8C"/>
    <w:rsid w:val="00320C64"/>
    <w:rsid w:val="00320F49"/>
    <w:rsid w:val="00325636"/>
    <w:rsid w:val="0032578E"/>
    <w:rsid w:val="00325B72"/>
    <w:rsid w:val="00326670"/>
    <w:rsid w:val="00327445"/>
    <w:rsid w:val="003309C0"/>
    <w:rsid w:val="003354D8"/>
    <w:rsid w:val="003375E7"/>
    <w:rsid w:val="00337D32"/>
    <w:rsid w:val="00340278"/>
    <w:rsid w:val="003412DD"/>
    <w:rsid w:val="00352F3C"/>
    <w:rsid w:val="0035450E"/>
    <w:rsid w:val="0035515B"/>
    <w:rsid w:val="0035532F"/>
    <w:rsid w:val="0035768C"/>
    <w:rsid w:val="00357B84"/>
    <w:rsid w:val="00360A52"/>
    <w:rsid w:val="00360E30"/>
    <w:rsid w:val="00361536"/>
    <w:rsid w:val="003616ED"/>
    <w:rsid w:val="003635A2"/>
    <w:rsid w:val="003639EE"/>
    <w:rsid w:val="00365EE8"/>
    <w:rsid w:val="00370006"/>
    <w:rsid w:val="00371411"/>
    <w:rsid w:val="0037150B"/>
    <w:rsid w:val="00375AFF"/>
    <w:rsid w:val="0038360E"/>
    <w:rsid w:val="00387339"/>
    <w:rsid w:val="00396F9C"/>
    <w:rsid w:val="003A3633"/>
    <w:rsid w:val="003A4706"/>
    <w:rsid w:val="003A6322"/>
    <w:rsid w:val="003A6C3F"/>
    <w:rsid w:val="003A72D8"/>
    <w:rsid w:val="003B1045"/>
    <w:rsid w:val="003C3329"/>
    <w:rsid w:val="003C5057"/>
    <w:rsid w:val="003C580A"/>
    <w:rsid w:val="003D55C7"/>
    <w:rsid w:val="003D5674"/>
    <w:rsid w:val="003D5F39"/>
    <w:rsid w:val="003E2FB7"/>
    <w:rsid w:val="003E3DF1"/>
    <w:rsid w:val="003E44A7"/>
    <w:rsid w:val="003E4A7F"/>
    <w:rsid w:val="003E51B7"/>
    <w:rsid w:val="003F00EE"/>
    <w:rsid w:val="003F08DD"/>
    <w:rsid w:val="003F1CA1"/>
    <w:rsid w:val="003F1F1E"/>
    <w:rsid w:val="003F333A"/>
    <w:rsid w:val="003F5123"/>
    <w:rsid w:val="00401F38"/>
    <w:rsid w:val="00403E4E"/>
    <w:rsid w:val="0040500E"/>
    <w:rsid w:val="004058B2"/>
    <w:rsid w:val="00405E73"/>
    <w:rsid w:val="0040770E"/>
    <w:rsid w:val="004101DB"/>
    <w:rsid w:val="004107E9"/>
    <w:rsid w:val="00411C35"/>
    <w:rsid w:val="0041248F"/>
    <w:rsid w:val="00414545"/>
    <w:rsid w:val="00416012"/>
    <w:rsid w:val="004162AC"/>
    <w:rsid w:val="0041783B"/>
    <w:rsid w:val="004203E4"/>
    <w:rsid w:val="00423260"/>
    <w:rsid w:val="00423C42"/>
    <w:rsid w:val="004250E6"/>
    <w:rsid w:val="004251ED"/>
    <w:rsid w:val="0042735B"/>
    <w:rsid w:val="00427890"/>
    <w:rsid w:val="00427E1D"/>
    <w:rsid w:val="00430450"/>
    <w:rsid w:val="004317D0"/>
    <w:rsid w:val="00433741"/>
    <w:rsid w:val="004349D8"/>
    <w:rsid w:val="004357CF"/>
    <w:rsid w:val="00436C0E"/>
    <w:rsid w:val="00440B7C"/>
    <w:rsid w:val="00441F36"/>
    <w:rsid w:val="004429DC"/>
    <w:rsid w:val="00444E98"/>
    <w:rsid w:val="00445017"/>
    <w:rsid w:val="00445CB4"/>
    <w:rsid w:val="004464C0"/>
    <w:rsid w:val="00447258"/>
    <w:rsid w:val="00450F8F"/>
    <w:rsid w:val="00454E93"/>
    <w:rsid w:val="00457955"/>
    <w:rsid w:val="00457AF4"/>
    <w:rsid w:val="00460BF6"/>
    <w:rsid w:val="004647A9"/>
    <w:rsid w:val="00464DEA"/>
    <w:rsid w:val="00465F43"/>
    <w:rsid w:val="00467479"/>
    <w:rsid w:val="00474E29"/>
    <w:rsid w:val="00476DE1"/>
    <w:rsid w:val="004773D2"/>
    <w:rsid w:val="00480843"/>
    <w:rsid w:val="004819BD"/>
    <w:rsid w:val="00481EF9"/>
    <w:rsid w:val="00482076"/>
    <w:rsid w:val="004828B0"/>
    <w:rsid w:val="004834F3"/>
    <w:rsid w:val="0048786A"/>
    <w:rsid w:val="00487F5E"/>
    <w:rsid w:val="00491F95"/>
    <w:rsid w:val="00492BAD"/>
    <w:rsid w:val="00492DFC"/>
    <w:rsid w:val="00493513"/>
    <w:rsid w:val="00494922"/>
    <w:rsid w:val="004960DF"/>
    <w:rsid w:val="00497670"/>
    <w:rsid w:val="004A06EE"/>
    <w:rsid w:val="004A0AB5"/>
    <w:rsid w:val="004A4508"/>
    <w:rsid w:val="004A59F0"/>
    <w:rsid w:val="004A5AF9"/>
    <w:rsid w:val="004B0C50"/>
    <w:rsid w:val="004B2ED7"/>
    <w:rsid w:val="004B32FA"/>
    <w:rsid w:val="004B4A9F"/>
    <w:rsid w:val="004B6484"/>
    <w:rsid w:val="004C1710"/>
    <w:rsid w:val="004C4B1F"/>
    <w:rsid w:val="004C51C6"/>
    <w:rsid w:val="004C5476"/>
    <w:rsid w:val="004C5CC4"/>
    <w:rsid w:val="004D0E6D"/>
    <w:rsid w:val="004D139E"/>
    <w:rsid w:val="004D22CC"/>
    <w:rsid w:val="004D2905"/>
    <w:rsid w:val="004D5CC3"/>
    <w:rsid w:val="004D7379"/>
    <w:rsid w:val="004E07DF"/>
    <w:rsid w:val="004E21F2"/>
    <w:rsid w:val="004E2C01"/>
    <w:rsid w:val="004E3A49"/>
    <w:rsid w:val="004E43F5"/>
    <w:rsid w:val="004E48BC"/>
    <w:rsid w:val="004E5487"/>
    <w:rsid w:val="004E6D25"/>
    <w:rsid w:val="004E7E51"/>
    <w:rsid w:val="004F18AD"/>
    <w:rsid w:val="004F1F7A"/>
    <w:rsid w:val="004F2C55"/>
    <w:rsid w:val="004F42BC"/>
    <w:rsid w:val="004F5319"/>
    <w:rsid w:val="004F5635"/>
    <w:rsid w:val="004F567D"/>
    <w:rsid w:val="004F68E6"/>
    <w:rsid w:val="005048C9"/>
    <w:rsid w:val="00504CF5"/>
    <w:rsid w:val="00505191"/>
    <w:rsid w:val="00505439"/>
    <w:rsid w:val="00505874"/>
    <w:rsid w:val="0050611B"/>
    <w:rsid w:val="00510F98"/>
    <w:rsid w:val="0051180A"/>
    <w:rsid w:val="005126FE"/>
    <w:rsid w:val="00513326"/>
    <w:rsid w:val="0051347D"/>
    <w:rsid w:val="00520D58"/>
    <w:rsid w:val="00521D5F"/>
    <w:rsid w:val="005238E3"/>
    <w:rsid w:val="005245FF"/>
    <w:rsid w:val="0052561F"/>
    <w:rsid w:val="005256D9"/>
    <w:rsid w:val="00525C8F"/>
    <w:rsid w:val="00526CA4"/>
    <w:rsid w:val="00527718"/>
    <w:rsid w:val="00530AD1"/>
    <w:rsid w:val="00531D38"/>
    <w:rsid w:val="00534DCD"/>
    <w:rsid w:val="005419A7"/>
    <w:rsid w:val="00543060"/>
    <w:rsid w:val="00543546"/>
    <w:rsid w:val="005437B4"/>
    <w:rsid w:val="005445F1"/>
    <w:rsid w:val="00544BE0"/>
    <w:rsid w:val="00544CA3"/>
    <w:rsid w:val="00546DDF"/>
    <w:rsid w:val="00547290"/>
    <w:rsid w:val="005472C7"/>
    <w:rsid w:val="00547652"/>
    <w:rsid w:val="0055433D"/>
    <w:rsid w:val="005555D9"/>
    <w:rsid w:val="00556E49"/>
    <w:rsid w:val="00560D48"/>
    <w:rsid w:val="00560E91"/>
    <w:rsid w:val="0056423E"/>
    <w:rsid w:val="0056574E"/>
    <w:rsid w:val="00567DEE"/>
    <w:rsid w:val="00570216"/>
    <w:rsid w:val="005706DB"/>
    <w:rsid w:val="005709A3"/>
    <w:rsid w:val="00570F46"/>
    <w:rsid w:val="0057375B"/>
    <w:rsid w:val="00573ECA"/>
    <w:rsid w:val="00576E5A"/>
    <w:rsid w:val="005812DA"/>
    <w:rsid w:val="00582FE2"/>
    <w:rsid w:val="005878E3"/>
    <w:rsid w:val="00590D99"/>
    <w:rsid w:val="005916C5"/>
    <w:rsid w:val="005922BC"/>
    <w:rsid w:val="00592300"/>
    <w:rsid w:val="0059631F"/>
    <w:rsid w:val="00596BD1"/>
    <w:rsid w:val="00596F09"/>
    <w:rsid w:val="005A1F21"/>
    <w:rsid w:val="005A3C62"/>
    <w:rsid w:val="005A3D85"/>
    <w:rsid w:val="005A3D97"/>
    <w:rsid w:val="005A6717"/>
    <w:rsid w:val="005A7012"/>
    <w:rsid w:val="005B0151"/>
    <w:rsid w:val="005B15FA"/>
    <w:rsid w:val="005C0315"/>
    <w:rsid w:val="005C11AC"/>
    <w:rsid w:val="005C1B28"/>
    <w:rsid w:val="005C51D0"/>
    <w:rsid w:val="005D095C"/>
    <w:rsid w:val="005D14B2"/>
    <w:rsid w:val="005D1A50"/>
    <w:rsid w:val="005D1B50"/>
    <w:rsid w:val="005D37C0"/>
    <w:rsid w:val="005D3D16"/>
    <w:rsid w:val="005D5365"/>
    <w:rsid w:val="005D6336"/>
    <w:rsid w:val="005D6F0F"/>
    <w:rsid w:val="005E0729"/>
    <w:rsid w:val="005E0AF2"/>
    <w:rsid w:val="005E0B98"/>
    <w:rsid w:val="005E0CA1"/>
    <w:rsid w:val="005E0FD1"/>
    <w:rsid w:val="005E2480"/>
    <w:rsid w:val="005E3035"/>
    <w:rsid w:val="005E47BF"/>
    <w:rsid w:val="005E5DCF"/>
    <w:rsid w:val="005F2288"/>
    <w:rsid w:val="005F32D4"/>
    <w:rsid w:val="005F3614"/>
    <w:rsid w:val="005F3B4A"/>
    <w:rsid w:val="005F5F53"/>
    <w:rsid w:val="00600AC0"/>
    <w:rsid w:val="0060106E"/>
    <w:rsid w:val="0060115C"/>
    <w:rsid w:val="00603574"/>
    <w:rsid w:val="0060357C"/>
    <w:rsid w:val="00603602"/>
    <w:rsid w:val="0060370A"/>
    <w:rsid w:val="006038B6"/>
    <w:rsid w:val="006042E9"/>
    <w:rsid w:val="0060509F"/>
    <w:rsid w:val="0060648A"/>
    <w:rsid w:val="00610052"/>
    <w:rsid w:val="00610FE0"/>
    <w:rsid w:val="00613164"/>
    <w:rsid w:val="0061453F"/>
    <w:rsid w:val="00614778"/>
    <w:rsid w:val="00617F50"/>
    <w:rsid w:val="00620FA2"/>
    <w:rsid w:val="00621AEF"/>
    <w:rsid w:val="00622094"/>
    <w:rsid w:val="00622115"/>
    <w:rsid w:val="0062324D"/>
    <w:rsid w:val="006249C2"/>
    <w:rsid w:val="00625E2C"/>
    <w:rsid w:val="00631D9F"/>
    <w:rsid w:val="00633656"/>
    <w:rsid w:val="006340D4"/>
    <w:rsid w:val="00634DBC"/>
    <w:rsid w:val="006353A0"/>
    <w:rsid w:val="00636246"/>
    <w:rsid w:val="00637636"/>
    <w:rsid w:val="00642222"/>
    <w:rsid w:val="006424AE"/>
    <w:rsid w:val="0064255D"/>
    <w:rsid w:val="006478DB"/>
    <w:rsid w:val="00647E0E"/>
    <w:rsid w:val="00650AFC"/>
    <w:rsid w:val="00650DC8"/>
    <w:rsid w:val="006522D1"/>
    <w:rsid w:val="00652D05"/>
    <w:rsid w:val="00654103"/>
    <w:rsid w:val="006542F7"/>
    <w:rsid w:val="00656640"/>
    <w:rsid w:val="00657349"/>
    <w:rsid w:val="00657F7C"/>
    <w:rsid w:val="00660694"/>
    <w:rsid w:val="00661074"/>
    <w:rsid w:val="0066433E"/>
    <w:rsid w:val="006655F0"/>
    <w:rsid w:val="0066627A"/>
    <w:rsid w:val="00667B3B"/>
    <w:rsid w:val="00673694"/>
    <w:rsid w:val="00673C36"/>
    <w:rsid w:val="0067507D"/>
    <w:rsid w:val="00675878"/>
    <w:rsid w:val="006768F0"/>
    <w:rsid w:val="00680DC2"/>
    <w:rsid w:val="0068129A"/>
    <w:rsid w:val="006819FE"/>
    <w:rsid w:val="00685CE8"/>
    <w:rsid w:val="006860D6"/>
    <w:rsid w:val="0068630C"/>
    <w:rsid w:val="00690C87"/>
    <w:rsid w:val="00691ADC"/>
    <w:rsid w:val="00692936"/>
    <w:rsid w:val="00693CA9"/>
    <w:rsid w:val="006A1C3B"/>
    <w:rsid w:val="006A2D3E"/>
    <w:rsid w:val="006A5E06"/>
    <w:rsid w:val="006A695C"/>
    <w:rsid w:val="006A7610"/>
    <w:rsid w:val="006B0ED0"/>
    <w:rsid w:val="006B3DFC"/>
    <w:rsid w:val="006B3E33"/>
    <w:rsid w:val="006B59CA"/>
    <w:rsid w:val="006B69F5"/>
    <w:rsid w:val="006B725D"/>
    <w:rsid w:val="006B7303"/>
    <w:rsid w:val="006C02A8"/>
    <w:rsid w:val="006C1D5A"/>
    <w:rsid w:val="006C2D98"/>
    <w:rsid w:val="006C31B4"/>
    <w:rsid w:val="006C4EE8"/>
    <w:rsid w:val="006C56FC"/>
    <w:rsid w:val="006C7EB6"/>
    <w:rsid w:val="006D0158"/>
    <w:rsid w:val="006D1883"/>
    <w:rsid w:val="006D18EB"/>
    <w:rsid w:val="006D2231"/>
    <w:rsid w:val="006D457A"/>
    <w:rsid w:val="006D472C"/>
    <w:rsid w:val="006D788E"/>
    <w:rsid w:val="006E063B"/>
    <w:rsid w:val="006E13E1"/>
    <w:rsid w:val="006E2C3B"/>
    <w:rsid w:val="006E47D8"/>
    <w:rsid w:val="006E71BB"/>
    <w:rsid w:val="006F0F14"/>
    <w:rsid w:val="006F1F33"/>
    <w:rsid w:val="006F2752"/>
    <w:rsid w:val="006F2C7B"/>
    <w:rsid w:val="006F4861"/>
    <w:rsid w:val="006F579A"/>
    <w:rsid w:val="006F7A68"/>
    <w:rsid w:val="007000F9"/>
    <w:rsid w:val="00700399"/>
    <w:rsid w:val="00700439"/>
    <w:rsid w:val="0070267D"/>
    <w:rsid w:val="007035BE"/>
    <w:rsid w:val="00705CC8"/>
    <w:rsid w:val="00705F4D"/>
    <w:rsid w:val="00706231"/>
    <w:rsid w:val="00707835"/>
    <w:rsid w:val="00707912"/>
    <w:rsid w:val="00715706"/>
    <w:rsid w:val="007161A4"/>
    <w:rsid w:val="0072083F"/>
    <w:rsid w:val="00722D81"/>
    <w:rsid w:val="00722DBF"/>
    <w:rsid w:val="0072332E"/>
    <w:rsid w:val="007245A1"/>
    <w:rsid w:val="00725655"/>
    <w:rsid w:val="007261BB"/>
    <w:rsid w:val="007262CE"/>
    <w:rsid w:val="00730ED0"/>
    <w:rsid w:val="007315D9"/>
    <w:rsid w:val="0073438C"/>
    <w:rsid w:val="00734C3B"/>
    <w:rsid w:val="007353D3"/>
    <w:rsid w:val="007371C3"/>
    <w:rsid w:val="00740A91"/>
    <w:rsid w:val="007455D1"/>
    <w:rsid w:val="007467A2"/>
    <w:rsid w:val="007527D7"/>
    <w:rsid w:val="00752E9E"/>
    <w:rsid w:val="00753FB5"/>
    <w:rsid w:val="00754AC4"/>
    <w:rsid w:val="00754B73"/>
    <w:rsid w:val="0075624C"/>
    <w:rsid w:val="00757123"/>
    <w:rsid w:val="007637D5"/>
    <w:rsid w:val="00763B6E"/>
    <w:rsid w:val="00766DB8"/>
    <w:rsid w:val="007670AE"/>
    <w:rsid w:val="00767F06"/>
    <w:rsid w:val="007715D6"/>
    <w:rsid w:val="0077219A"/>
    <w:rsid w:val="0077465C"/>
    <w:rsid w:val="00781626"/>
    <w:rsid w:val="00781B0F"/>
    <w:rsid w:val="00782088"/>
    <w:rsid w:val="00783AE8"/>
    <w:rsid w:val="00785E4E"/>
    <w:rsid w:val="00785E6E"/>
    <w:rsid w:val="0078657A"/>
    <w:rsid w:val="0078774D"/>
    <w:rsid w:val="00787F51"/>
    <w:rsid w:val="00790B78"/>
    <w:rsid w:val="007925E8"/>
    <w:rsid w:val="007930DC"/>
    <w:rsid w:val="00793E8D"/>
    <w:rsid w:val="007940D0"/>
    <w:rsid w:val="0079419D"/>
    <w:rsid w:val="007951FE"/>
    <w:rsid w:val="00795BCD"/>
    <w:rsid w:val="00796901"/>
    <w:rsid w:val="007969B0"/>
    <w:rsid w:val="0079753A"/>
    <w:rsid w:val="007A0393"/>
    <w:rsid w:val="007A1AE8"/>
    <w:rsid w:val="007A3036"/>
    <w:rsid w:val="007A4D37"/>
    <w:rsid w:val="007A53B8"/>
    <w:rsid w:val="007A5D8B"/>
    <w:rsid w:val="007A778B"/>
    <w:rsid w:val="007A7853"/>
    <w:rsid w:val="007B1A4D"/>
    <w:rsid w:val="007B2977"/>
    <w:rsid w:val="007B7110"/>
    <w:rsid w:val="007B731C"/>
    <w:rsid w:val="007C11F8"/>
    <w:rsid w:val="007C4B94"/>
    <w:rsid w:val="007C6D75"/>
    <w:rsid w:val="007C7854"/>
    <w:rsid w:val="007D01BB"/>
    <w:rsid w:val="007D1AEE"/>
    <w:rsid w:val="007D22CE"/>
    <w:rsid w:val="007D321F"/>
    <w:rsid w:val="007D657B"/>
    <w:rsid w:val="007E387D"/>
    <w:rsid w:val="007E4BC8"/>
    <w:rsid w:val="007F0015"/>
    <w:rsid w:val="007F06AB"/>
    <w:rsid w:val="007F222F"/>
    <w:rsid w:val="007F258E"/>
    <w:rsid w:val="007F25B5"/>
    <w:rsid w:val="007F47EE"/>
    <w:rsid w:val="007F4D2B"/>
    <w:rsid w:val="007F5862"/>
    <w:rsid w:val="007F5FAE"/>
    <w:rsid w:val="007F6428"/>
    <w:rsid w:val="008002CC"/>
    <w:rsid w:val="00802325"/>
    <w:rsid w:val="00802588"/>
    <w:rsid w:val="0081018F"/>
    <w:rsid w:val="00810914"/>
    <w:rsid w:val="00810E88"/>
    <w:rsid w:val="00811471"/>
    <w:rsid w:val="00811B67"/>
    <w:rsid w:val="00813FB3"/>
    <w:rsid w:val="00814C2B"/>
    <w:rsid w:val="008160A6"/>
    <w:rsid w:val="008161CE"/>
    <w:rsid w:val="008172F6"/>
    <w:rsid w:val="008227DA"/>
    <w:rsid w:val="0082385B"/>
    <w:rsid w:val="0082420E"/>
    <w:rsid w:val="0082520C"/>
    <w:rsid w:val="00825598"/>
    <w:rsid w:val="0082595E"/>
    <w:rsid w:val="0082687A"/>
    <w:rsid w:val="00830737"/>
    <w:rsid w:val="00833884"/>
    <w:rsid w:val="00834EBB"/>
    <w:rsid w:val="00835E13"/>
    <w:rsid w:val="00837A25"/>
    <w:rsid w:val="00837A43"/>
    <w:rsid w:val="00841042"/>
    <w:rsid w:val="00841522"/>
    <w:rsid w:val="008416FD"/>
    <w:rsid w:val="008424C0"/>
    <w:rsid w:val="00843838"/>
    <w:rsid w:val="008441CF"/>
    <w:rsid w:val="00844AF4"/>
    <w:rsid w:val="00847774"/>
    <w:rsid w:val="00851B22"/>
    <w:rsid w:val="00852B28"/>
    <w:rsid w:val="00853039"/>
    <w:rsid w:val="00853D51"/>
    <w:rsid w:val="0085712F"/>
    <w:rsid w:val="0085766E"/>
    <w:rsid w:val="00857D05"/>
    <w:rsid w:val="0086350D"/>
    <w:rsid w:val="00864290"/>
    <w:rsid w:val="008650C2"/>
    <w:rsid w:val="00865FC9"/>
    <w:rsid w:val="00871CC0"/>
    <w:rsid w:val="0087257B"/>
    <w:rsid w:val="008736BA"/>
    <w:rsid w:val="00874D41"/>
    <w:rsid w:val="00875941"/>
    <w:rsid w:val="00877F9E"/>
    <w:rsid w:val="00881334"/>
    <w:rsid w:val="008822C9"/>
    <w:rsid w:val="00883089"/>
    <w:rsid w:val="00883B1B"/>
    <w:rsid w:val="008923DC"/>
    <w:rsid w:val="008932D3"/>
    <w:rsid w:val="00893F16"/>
    <w:rsid w:val="008942CF"/>
    <w:rsid w:val="00895B5E"/>
    <w:rsid w:val="00895CC6"/>
    <w:rsid w:val="008A1794"/>
    <w:rsid w:val="008A2DA9"/>
    <w:rsid w:val="008A3005"/>
    <w:rsid w:val="008A3249"/>
    <w:rsid w:val="008A4128"/>
    <w:rsid w:val="008B0B7B"/>
    <w:rsid w:val="008B0E8A"/>
    <w:rsid w:val="008B1FC3"/>
    <w:rsid w:val="008B2D39"/>
    <w:rsid w:val="008B307A"/>
    <w:rsid w:val="008B4D47"/>
    <w:rsid w:val="008B512F"/>
    <w:rsid w:val="008B70D7"/>
    <w:rsid w:val="008C0BC1"/>
    <w:rsid w:val="008C1A7A"/>
    <w:rsid w:val="008C3FEB"/>
    <w:rsid w:val="008C67E4"/>
    <w:rsid w:val="008C7624"/>
    <w:rsid w:val="008D0E6E"/>
    <w:rsid w:val="008D2C79"/>
    <w:rsid w:val="008D3B23"/>
    <w:rsid w:val="008D5B2B"/>
    <w:rsid w:val="008D5BB6"/>
    <w:rsid w:val="008D6F50"/>
    <w:rsid w:val="008D7005"/>
    <w:rsid w:val="008D7C70"/>
    <w:rsid w:val="008D7FF2"/>
    <w:rsid w:val="008E1663"/>
    <w:rsid w:val="008E21EE"/>
    <w:rsid w:val="008E4333"/>
    <w:rsid w:val="008E53E6"/>
    <w:rsid w:val="008E54D0"/>
    <w:rsid w:val="008E5E74"/>
    <w:rsid w:val="008E7D6C"/>
    <w:rsid w:val="008E7F82"/>
    <w:rsid w:val="008F16BA"/>
    <w:rsid w:val="008F1CCC"/>
    <w:rsid w:val="008F3D61"/>
    <w:rsid w:val="008F42DE"/>
    <w:rsid w:val="008F6D51"/>
    <w:rsid w:val="008F72AC"/>
    <w:rsid w:val="00900500"/>
    <w:rsid w:val="00900A0E"/>
    <w:rsid w:val="00901268"/>
    <w:rsid w:val="00901CAD"/>
    <w:rsid w:val="009027B4"/>
    <w:rsid w:val="009030E2"/>
    <w:rsid w:val="00905738"/>
    <w:rsid w:val="00905802"/>
    <w:rsid w:val="00910D04"/>
    <w:rsid w:val="00912B3F"/>
    <w:rsid w:val="009134F5"/>
    <w:rsid w:val="0091368F"/>
    <w:rsid w:val="00913938"/>
    <w:rsid w:val="0091644D"/>
    <w:rsid w:val="00920ABA"/>
    <w:rsid w:val="00922290"/>
    <w:rsid w:val="009245F0"/>
    <w:rsid w:val="0092487F"/>
    <w:rsid w:val="009248CE"/>
    <w:rsid w:val="009270A8"/>
    <w:rsid w:val="00927925"/>
    <w:rsid w:val="00931DD8"/>
    <w:rsid w:val="00932E15"/>
    <w:rsid w:val="00933B41"/>
    <w:rsid w:val="009341CC"/>
    <w:rsid w:val="00934E22"/>
    <w:rsid w:val="00940FF7"/>
    <w:rsid w:val="00944F54"/>
    <w:rsid w:val="00946788"/>
    <w:rsid w:val="00946BBC"/>
    <w:rsid w:val="00946F34"/>
    <w:rsid w:val="0095078F"/>
    <w:rsid w:val="00957968"/>
    <w:rsid w:val="00957C88"/>
    <w:rsid w:val="00961752"/>
    <w:rsid w:val="00965C9E"/>
    <w:rsid w:val="0096643B"/>
    <w:rsid w:val="00970423"/>
    <w:rsid w:val="00970B57"/>
    <w:rsid w:val="00971851"/>
    <w:rsid w:val="00972988"/>
    <w:rsid w:val="00972D12"/>
    <w:rsid w:val="00974760"/>
    <w:rsid w:val="00976CBB"/>
    <w:rsid w:val="009771EA"/>
    <w:rsid w:val="00977AE9"/>
    <w:rsid w:val="00983D66"/>
    <w:rsid w:val="009852FE"/>
    <w:rsid w:val="0099121B"/>
    <w:rsid w:val="009934A3"/>
    <w:rsid w:val="009934E1"/>
    <w:rsid w:val="00994007"/>
    <w:rsid w:val="00996B43"/>
    <w:rsid w:val="009A06CD"/>
    <w:rsid w:val="009A187F"/>
    <w:rsid w:val="009A1D2E"/>
    <w:rsid w:val="009A6C6C"/>
    <w:rsid w:val="009A7458"/>
    <w:rsid w:val="009B19AA"/>
    <w:rsid w:val="009B216F"/>
    <w:rsid w:val="009B3157"/>
    <w:rsid w:val="009B4D0D"/>
    <w:rsid w:val="009B5C0B"/>
    <w:rsid w:val="009B6121"/>
    <w:rsid w:val="009C1DDD"/>
    <w:rsid w:val="009C3919"/>
    <w:rsid w:val="009C3F0F"/>
    <w:rsid w:val="009C44F0"/>
    <w:rsid w:val="009C641A"/>
    <w:rsid w:val="009C6CD4"/>
    <w:rsid w:val="009C6CF4"/>
    <w:rsid w:val="009D1B8E"/>
    <w:rsid w:val="009D2B44"/>
    <w:rsid w:val="009D3A47"/>
    <w:rsid w:val="009D3B7A"/>
    <w:rsid w:val="009D6CA8"/>
    <w:rsid w:val="009D6E93"/>
    <w:rsid w:val="009D71DC"/>
    <w:rsid w:val="009E079A"/>
    <w:rsid w:val="009E211C"/>
    <w:rsid w:val="009E256C"/>
    <w:rsid w:val="009E45D5"/>
    <w:rsid w:val="009E46F3"/>
    <w:rsid w:val="009E4D86"/>
    <w:rsid w:val="009E5E79"/>
    <w:rsid w:val="009E7086"/>
    <w:rsid w:val="009F0D70"/>
    <w:rsid w:val="009F1453"/>
    <w:rsid w:val="009F506B"/>
    <w:rsid w:val="009F5090"/>
    <w:rsid w:val="009F699E"/>
    <w:rsid w:val="009F7FE8"/>
    <w:rsid w:val="00A00A6D"/>
    <w:rsid w:val="00A00B34"/>
    <w:rsid w:val="00A00F74"/>
    <w:rsid w:val="00A01205"/>
    <w:rsid w:val="00A013F8"/>
    <w:rsid w:val="00A03A08"/>
    <w:rsid w:val="00A10F47"/>
    <w:rsid w:val="00A128EF"/>
    <w:rsid w:val="00A15CA6"/>
    <w:rsid w:val="00A15FDE"/>
    <w:rsid w:val="00A16367"/>
    <w:rsid w:val="00A20F5A"/>
    <w:rsid w:val="00A210D9"/>
    <w:rsid w:val="00A2289A"/>
    <w:rsid w:val="00A23E2C"/>
    <w:rsid w:val="00A31F7C"/>
    <w:rsid w:val="00A3360B"/>
    <w:rsid w:val="00A35E7D"/>
    <w:rsid w:val="00A37F94"/>
    <w:rsid w:val="00A40826"/>
    <w:rsid w:val="00A40A35"/>
    <w:rsid w:val="00A40A81"/>
    <w:rsid w:val="00A4124A"/>
    <w:rsid w:val="00A41ABB"/>
    <w:rsid w:val="00A43865"/>
    <w:rsid w:val="00A443D1"/>
    <w:rsid w:val="00A45AD2"/>
    <w:rsid w:val="00A4669D"/>
    <w:rsid w:val="00A47637"/>
    <w:rsid w:val="00A50043"/>
    <w:rsid w:val="00A518DA"/>
    <w:rsid w:val="00A5515B"/>
    <w:rsid w:val="00A568D2"/>
    <w:rsid w:val="00A5724B"/>
    <w:rsid w:val="00A6021D"/>
    <w:rsid w:val="00A615F8"/>
    <w:rsid w:val="00A6167E"/>
    <w:rsid w:val="00A637C7"/>
    <w:rsid w:val="00A6557B"/>
    <w:rsid w:val="00A65E63"/>
    <w:rsid w:val="00A67AFE"/>
    <w:rsid w:val="00A715BA"/>
    <w:rsid w:val="00A72AEC"/>
    <w:rsid w:val="00A74F2A"/>
    <w:rsid w:val="00A7594E"/>
    <w:rsid w:val="00A81172"/>
    <w:rsid w:val="00A8293A"/>
    <w:rsid w:val="00A83CD2"/>
    <w:rsid w:val="00A83F7A"/>
    <w:rsid w:val="00A916A0"/>
    <w:rsid w:val="00A92454"/>
    <w:rsid w:val="00A93977"/>
    <w:rsid w:val="00A9459E"/>
    <w:rsid w:val="00A95919"/>
    <w:rsid w:val="00A95CE2"/>
    <w:rsid w:val="00AA0A1F"/>
    <w:rsid w:val="00AA0C6A"/>
    <w:rsid w:val="00AA1E4E"/>
    <w:rsid w:val="00AA28FF"/>
    <w:rsid w:val="00AA4EE0"/>
    <w:rsid w:val="00AA6439"/>
    <w:rsid w:val="00AA6C6C"/>
    <w:rsid w:val="00AB38F1"/>
    <w:rsid w:val="00AB4011"/>
    <w:rsid w:val="00AB60D3"/>
    <w:rsid w:val="00AB6280"/>
    <w:rsid w:val="00AB68EC"/>
    <w:rsid w:val="00AB7CDB"/>
    <w:rsid w:val="00AC035B"/>
    <w:rsid w:val="00AC1D39"/>
    <w:rsid w:val="00AC2345"/>
    <w:rsid w:val="00AC29A4"/>
    <w:rsid w:val="00AC2DF6"/>
    <w:rsid w:val="00AC4EBD"/>
    <w:rsid w:val="00AC6468"/>
    <w:rsid w:val="00AC7254"/>
    <w:rsid w:val="00AC7814"/>
    <w:rsid w:val="00AD141F"/>
    <w:rsid w:val="00AD2024"/>
    <w:rsid w:val="00AD2AF8"/>
    <w:rsid w:val="00AD4808"/>
    <w:rsid w:val="00AE0746"/>
    <w:rsid w:val="00AE129E"/>
    <w:rsid w:val="00AE1FCE"/>
    <w:rsid w:val="00AE227D"/>
    <w:rsid w:val="00AE33FB"/>
    <w:rsid w:val="00AE354C"/>
    <w:rsid w:val="00AE53E2"/>
    <w:rsid w:val="00AE6F8F"/>
    <w:rsid w:val="00AF1134"/>
    <w:rsid w:val="00AF174C"/>
    <w:rsid w:val="00AF2010"/>
    <w:rsid w:val="00AF78CF"/>
    <w:rsid w:val="00B011FE"/>
    <w:rsid w:val="00B019ED"/>
    <w:rsid w:val="00B01A02"/>
    <w:rsid w:val="00B02D3D"/>
    <w:rsid w:val="00B0331B"/>
    <w:rsid w:val="00B04AC4"/>
    <w:rsid w:val="00B0503A"/>
    <w:rsid w:val="00B06D10"/>
    <w:rsid w:val="00B071EE"/>
    <w:rsid w:val="00B07AE6"/>
    <w:rsid w:val="00B100BD"/>
    <w:rsid w:val="00B100FA"/>
    <w:rsid w:val="00B13FEE"/>
    <w:rsid w:val="00B16C2B"/>
    <w:rsid w:val="00B208B2"/>
    <w:rsid w:val="00B22883"/>
    <w:rsid w:val="00B23E0E"/>
    <w:rsid w:val="00B30070"/>
    <w:rsid w:val="00B3189C"/>
    <w:rsid w:val="00B319C7"/>
    <w:rsid w:val="00B32316"/>
    <w:rsid w:val="00B32CC0"/>
    <w:rsid w:val="00B33C74"/>
    <w:rsid w:val="00B34006"/>
    <w:rsid w:val="00B4014A"/>
    <w:rsid w:val="00B402B3"/>
    <w:rsid w:val="00B403C5"/>
    <w:rsid w:val="00B415E4"/>
    <w:rsid w:val="00B418EA"/>
    <w:rsid w:val="00B43BE6"/>
    <w:rsid w:val="00B4659C"/>
    <w:rsid w:val="00B465E2"/>
    <w:rsid w:val="00B51B2F"/>
    <w:rsid w:val="00B51FB7"/>
    <w:rsid w:val="00B524E6"/>
    <w:rsid w:val="00B52B3A"/>
    <w:rsid w:val="00B53E1A"/>
    <w:rsid w:val="00B54A24"/>
    <w:rsid w:val="00B56B2F"/>
    <w:rsid w:val="00B56E3D"/>
    <w:rsid w:val="00B60DC9"/>
    <w:rsid w:val="00B61453"/>
    <w:rsid w:val="00B614A4"/>
    <w:rsid w:val="00B64CB4"/>
    <w:rsid w:val="00B66FFF"/>
    <w:rsid w:val="00B6716B"/>
    <w:rsid w:val="00B67F0E"/>
    <w:rsid w:val="00B71878"/>
    <w:rsid w:val="00B7187A"/>
    <w:rsid w:val="00B73D16"/>
    <w:rsid w:val="00B76088"/>
    <w:rsid w:val="00B77895"/>
    <w:rsid w:val="00B77A73"/>
    <w:rsid w:val="00B80C0D"/>
    <w:rsid w:val="00B83939"/>
    <w:rsid w:val="00B90365"/>
    <w:rsid w:val="00B92926"/>
    <w:rsid w:val="00B94E66"/>
    <w:rsid w:val="00BA1DDB"/>
    <w:rsid w:val="00BA2192"/>
    <w:rsid w:val="00BA47BC"/>
    <w:rsid w:val="00BA4E69"/>
    <w:rsid w:val="00BA600E"/>
    <w:rsid w:val="00BA61B4"/>
    <w:rsid w:val="00BA6DAC"/>
    <w:rsid w:val="00BB79FE"/>
    <w:rsid w:val="00BC0501"/>
    <w:rsid w:val="00BC222C"/>
    <w:rsid w:val="00BC48E5"/>
    <w:rsid w:val="00BC51BB"/>
    <w:rsid w:val="00BC6545"/>
    <w:rsid w:val="00BC6DBC"/>
    <w:rsid w:val="00BC7F27"/>
    <w:rsid w:val="00BD002B"/>
    <w:rsid w:val="00BD0814"/>
    <w:rsid w:val="00BD19BE"/>
    <w:rsid w:val="00BD2352"/>
    <w:rsid w:val="00BD2D8E"/>
    <w:rsid w:val="00BD4192"/>
    <w:rsid w:val="00BD5769"/>
    <w:rsid w:val="00BD6016"/>
    <w:rsid w:val="00BD6DCD"/>
    <w:rsid w:val="00BD74C2"/>
    <w:rsid w:val="00BE1C06"/>
    <w:rsid w:val="00BE3C33"/>
    <w:rsid w:val="00BE7D8B"/>
    <w:rsid w:val="00BE7E54"/>
    <w:rsid w:val="00BF09BC"/>
    <w:rsid w:val="00BF0D61"/>
    <w:rsid w:val="00BF1E41"/>
    <w:rsid w:val="00BF1FFA"/>
    <w:rsid w:val="00BF2A78"/>
    <w:rsid w:val="00BF5532"/>
    <w:rsid w:val="00BF58C3"/>
    <w:rsid w:val="00BF793A"/>
    <w:rsid w:val="00C00BC0"/>
    <w:rsid w:val="00C028FE"/>
    <w:rsid w:val="00C02A91"/>
    <w:rsid w:val="00C03B3A"/>
    <w:rsid w:val="00C053DA"/>
    <w:rsid w:val="00C118A4"/>
    <w:rsid w:val="00C120CE"/>
    <w:rsid w:val="00C121A6"/>
    <w:rsid w:val="00C121DF"/>
    <w:rsid w:val="00C14B0F"/>
    <w:rsid w:val="00C14EF8"/>
    <w:rsid w:val="00C15CAB"/>
    <w:rsid w:val="00C17023"/>
    <w:rsid w:val="00C21A98"/>
    <w:rsid w:val="00C23751"/>
    <w:rsid w:val="00C23E89"/>
    <w:rsid w:val="00C2511F"/>
    <w:rsid w:val="00C2523A"/>
    <w:rsid w:val="00C270CD"/>
    <w:rsid w:val="00C324F8"/>
    <w:rsid w:val="00C32B8C"/>
    <w:rsid w:val="00C33129"/>
    <w:rsid w:val="00C3327B"/>
    <w:rsid w:val="00C364CB"/>
    <w:rsid w:val="00C36808"/>
    <w:rsid w:val="00C36C1B"/>
    <w:rsid w:val="00C370F4"/>
    <w:rsid w:val="00C378BF"/>
    <w:rsid w:val="00C3794C"/>
    <w:rsid w:val="00C40968"/>
    <w:rsid w:val="00C41CEC"/>
    <w:rsid w:val="00C41D39"/>
    <w:rsid w:val="00C42575"/>
    <w:rsid w:val="00C467CD"/>
    <w:rsid w:val="00C470D5"/>
    <w:rsid w:val="00C47F03"/>
    <w:rsid w:val="00C525C2"/>
    <w:rsid w:val="00C5467B"/>
    <w:rsid w:val="00C54AF1"/>
    <w:rsid w:val="00C55516"/>
    <w:rsid w:val="00C56502"/>
    <w:rsid w:val="00C60013"/>
    <w:rsid w:val="00C60DB5"/>
    <w:rsid w:val="00C61168"/>
    <w:rsid w:val="00C622CF"/>
    <w:rsid w:val="00C65868"/>
    <w:rsid w:val="00C65D48"/>
    <w:rsid w:val="00C6795C"/>
    <w:rsid w:val="00C70464"/>
    <w:rsid w:val="00C70742"/>
    <w:rsid w:val="00C72C61"/>
    <w:rsid w:val="00C736E1"/>
    <w:rsid w:val="00C768A0"/>
    <w:rsid w:val="00C76DD8"/>
    <w:rsid w:val="00C77176"/>
    <w:rsid w:val="00C809E4"/>
    <w:rsid w:val="00C80BAD"/>
    <w:rsid w:val="00C82404"/>
    <w:rsid w:val="00C83975"/>
    <w:rsid w:val="00C84AB8"/>
    <w:rsid w:val="00C87606"/>
    <w:rsid w:val="00C90AD9"/>
    <w:rsid w:val="00C91575"/>
    <w:rsid w:val="00C9159F"/>
    <w:rsid w:val="00C93079"/>
    <w:rsid w:val="00C93D6C"/>
    <w:rsid w:val="00C93FBE"/>
    <w:rsid w:val="00C95EE5"/>
    <w:rsid w:val="00C97A07"/>
    <w:rsid w:val="00CA1962"/>
    <w:rsid w:val="00CA20F3"/>
    <w:rsid w:val="00CA21A0"/>
    <w:rsid w:val="00CA3ACA"/>
    <w:rsid w:val="00CA64C0"/>
    <w:rsid w:val="00CB102A"/>
    <w:rsid w:val="00CB1054"/>
    <w:rsid w:val="00CB15EF"/>
    <w:rsid w:val="00CB29E8"/>
    <w:rsid w:val="00CB4364"/>
    <w:rsid w:val="00CB5553"/>
    <w:rsid w:val="00CB5BA3"/>
    <w:rsid w:val="00CB6163"/>
    <w:rsid w:val="00CC115F"/>
    <w:rsid w:val="00CC409D"/>
    <w:rsid w:val="00CC4C4A"/>
    <w:rsid w:val="00CC7A92"/>
    <w:rsid w:val="00CD122A"/>
    <w:rsid w:val="00CD1EAF"/>
    <w:rsid w:val="00CD2DD8"/>
    <w:rsid w:val="00CD388A"/>
    <w:rsid w:val="00CD4A68"/>
    <w:rsid w:val="00CD575B"/>
    <w:rsid w:val="00CD5EF7"/>
    <w:rsid w:val="00CD6050"/>
    <w:rsid w:val="00CD7CF4"/>
    <w:rsid w:val="00CE0E6E"/>
    <w:rsid w:val="00CE2EEF"/>
    <w:rsid w:val="00CE6014"/>
    <w:rsid w:val="00CE7423"/>
    <w:rsid w:val="00CE7FB3"/>
    <w:rsid w:val="00CF151D"/>
    <w:rsid w:val="00CF33E3"/>
    <w:rsid w:val="00CF389A"/>
    <w:rsid w:val="00CF63B7"/>
    <w:rsid w:val="00CF7074"/>
    <w:rsid w:val="00D001BD"/>
    <w:rsid w:val="00D0146D"/>
    <w:rsid w:val="00D01550"/>
    <w:rsid w:val="00D023A0"/>
    <w:rsid w:val="00D0368D"/>
    <w:rsid w:val="00D03912"/>
    <w:rsid w:val="00D03B30"/>
    <w:rsid w:val="00D03D4E"/>
    <w:rsid w:val="00D05154"/>
    <w:rsid w:val="00D10C85"/>
    <w:rsid w:val="00D11B23"/>
    <w:rsid w:val="00D13D84"/>
    <w:rsid w:val="00D14CAD"/>
    <w:rsid w:val="00D15C70"/>
    <w:rsid w:val="00D227B6"/>
    <w:rsid w:val="00D266DA"/>
    <w:rsid w:val="00D27980"/>
    <w:rsid w:val="00D306E6"/>
    <w:rsid w:val="00D30A3D"/>
    <w:rsid w:val="00D30FC2"/>
    <w:rsid w:val="00D32013"/>
    <w:rsid w:val="00D32047"/>
    <w:rsid w:val="00D34FD9"/>
    <w:rsid w:val="00D36FDE"/>
    <w:rsid w:val="00D409F4"/>
    <w:rsid w:val="00D42576"/>
    <w:rsid w:val="00D42DDF"/>
    <w:rsid w:val="00D4304F"/>
    <w:rsid w:val="00D45D40"/>
    <w:rsid w:val="00D535AF"/>
    <w:rsid w:val="00D5374E"/>
    <w:rsid w:val="00D548BA"/>
    <w:rsid w:val="00D551C9"/>
    <w:rsid w:val="00D564AE"/>
    <w:rsid w:val="00D57051"/>
    <w:rsid w:val="00D610AF"/>
    <w:rsid w:val="00D61518"/>
    <w:rsid w:val="00D61D66"/>
    <w:rsid w:val="00D634C1"/>
    <w:rsid w:val="00D6455A"/>
    <w:rsid w:val="00D6510A"/>
    <w:rsid w:val="00D71F7D"/>
    <w:rsid w:val="00D73941"/>
    <w:rsid w:val="00D75206"/>
    <w:rsid w:val="00D775B0"/>
    <w:rsid w:val="00D80297"/>
    <w:rsid w:val="00D821DB"/>
    <w:rsid w:val="00D83039"/>
    <w:rsid w:val="00D84EB4"/>
    <w:rsid w:val="00D860FF"/>
    <w:rsid w:val="00D90385"/>
    <w:rsid w:val="00D9059A"/>
    <w:rsid w:val="00D907B0"/>
    <w:rsid w:val="00D94404"/>
    <w:rsid w:val="00D9485B"/>
    <w:rsid w:val="00D96550"/>
    <w:rsid w:val="00DA053C"/>
    <w:rsid w:val="00DA1C04"/>
    <w:rsid w:val="00DA3311"/>
    <w:rsid w:val="00DA386D"/>
    <w:rsid w:val="00DA3ADD"/>
    <w:rsid w:val="00DA5226"/>
    <w:rsid w:val="00DA54D0"/>
    <w:rsid w:val="00DA7204"/>
    <w:rsid w:val="00DA775A"/>
    <w:rsid w:val="00DB1282"/>
    <w:rsid w:val="00DB2A37"/>
    <w:rsid w:val="00DB2E90"/>
    <w:rsid w:val="00DB456C"/>
    <w:rsid w:val="00DC0D53"/>
    <w:rsid w:val="00DC13FB"/>
    <w:rsid w:val="00DC279B"/>
    <w:rsid w:val="00DC2DE3"/>
    <w:rsid w:val="00DC5451"/>
    <w:rsid w:val="00DC5B07"/>
    <w:rsid w:val="00DC6EAE"/>
    <w:rsid w:val="00DC77BF"/>
    <w:rsid w:val="00DC7830"/>
    <w:rsid w:val="00DC78D7"/>
    <w:rsid w:val="00DD19A8"/>
    <w:rsid w:val="00DD1B40"/>
    <w:rsid w:val="00DD2CC5"/>
    <w:rsid w:val="00DD2D4C"/>
    <w:rsid w:val="00DD6A58"/>
    <w:rsid w:val="00DE18DE"/>
    <w:rsid w:val="00DE22FB"/>
    <w:rsid w:val="00DE38A9"/>
    <w:rsid w:val="00DE4667"/>
    <w:rsid w:val="00DF0437"/>
    <w:rsid w:val="00DF6B64"/>
    <w:rsid w:val="00DF6E9C"/>
    <w:rsid w:val="00DF71FB"/>
    <w:rsid w:val="00DF7883"/>
    <w:rsid w:val="00E02BE4"/>
    <w:rsid w:val="00E03FAB"/>
    <w:rsid w:val="00E04174"/>
    <w:rsid w:val="00E0507A"/>
    <w:rsid w:val="00E05B5A"/>
    <w:rsid w:val="00E06C38"/>
    <w:rsid w:val="00E07530"/>
    <w:rsid w:val="00E10EB7"/>
    <w:rsid w:val="00E118C6"/>
    <w:rsid w:val="00E1286E"/>
    <w:rsid w:val="00E1303E"/>
    <w:rsid w:val="00E15137"/>
    <w:rsid w:val="00E15F0A"/>
    <w:rsid w:val="00E16694"/>
    <w:rsid w:val="00E17409"/>
    <w:rsid w:val="00E203E5"/>
    <w:rsid w:val="00E20E25"/>
    <w:rsid w:val="00E230C3"/>
    <w:rsid w:val="00E23256"/>
    <w:rsid w:val="00E24BA9"/>
    <w:rsid w:val="00E2507A"/>
    <w:rsid w:val="00E26D90"/>
    <w:rsid w:val="00E27F0D"/>
    <w:rsid w:val="00E3042C"/>
    <w:rsid w:val="00E30AC1"/>
    <w:rsid w:val="00E31886"/>
    <w:rsid w:val="00E33E6C"/>
    <w:rsid w:val="00E358F9"/>
    <w:rsid w:val="00E361A7"/>
    <w:rsid w:val="00E36EAC"/>
    <w:rsid w:val="00E41A45"/>
    <w:rsid w:val="00E444A5"/>
    <w:rsid w:val="00E456A6"/>
    <w:rsid w:val="00E45B61"/>
    <w:rsid w:val="00E45D9A"/>
    <w:rsid w:val="00E46B4C"/>
    <w:rsid w:val="00E47658"/>
    <w:rsid w:val="00E47686"/>
    <w:rsid w:val="00E47831"/>
    <w:rsid w:val="00E50D7D"/>
    <w:rsid w:val="00E513CD"/>
    <w:rsid w:val="00E51678"/>
    <w:rsid w:val="00E527D4"/>
    <w:rsid w:val="00E52A56"/>
    <w:rsid w:val="00E57517"/>
    <w:rsid w:val="00E604C8"/>
    <w:rsid w:val="00E61158"/>
    <w:rsid w:val="00E61B8B"/>
    <w:rsid w:val="00E63B5F"/>
    <w:rsid w:val="00E641B7"/>
    <w:rsid w:val="00E64793"/>
    <w:rsid w:val="00E66D55"/>
    <w:rsid w:val="00E67106"/>
    <w:rsid w:val="00E7485E"/>
    <w:rsid w:val="00E75866"/>
    <w:rsid w:val="00E760C5"/>
    <w:rsid w:val="00E761F4"/>
    <w:rsid w:val="00E76822"/>
    <w:rsid w:val="00E76C27"/>
    <w:rsid w:val="00E818F4"/>
    <w:rsid w:val="00E81A19"/>
    <w:rsid w:val="00E81B2E"/>
    <w:rsid w:val="00E83BCC"/>
    <w:rsid w:val="00E84BB6"/>
    <w:rsid w:val="00E84E5A"/>
    <w:rsid w:val="00E85EBE"/>
    <w:rsid w:val="00E92242"/>
    <w:rsid w:val="00E92B33"/>
    <w:rsid w:val="00E96593"/>
    <w:rsid w:val="00E969CD"/>
    <w:rsid w:val="00E97CD1"/>
    <w:rsid w:val="00EA0A93"/>
    <w:rsid w:val="00EA45ED"/>
    <w:rsid w:val="00EB2BD9"/>
    <w:rsid w:val="00EB3F51"/>
    <w:rsid w:val="00EB439A"/>
    <w:rsid w:val="00EB5A61"/>
    <w:rsid w:val="00EB6A9E"/>
    <w:rsid w:val="00EC1A14"/>
    <w:rsid w:val="00EC332D"/>
    <w:rsid w:val="00EC566F"/>
    <w:rsid w:val="00EC59B1"/>
    <w:rsid w:val="00EC6426"/>
    <w:rsid w:val="00EC6CCF"/>
    <w:rsid w:val="00EC6CEB"/>
    <w:rsid w:val="00ED044A"/>
    <w:rsid w:val="00ED2DB6"/>
    <w:rsid w:val="00ED39BB"/>
    <w:rsid w:val="00ED7067"/>
    <w:rsid w:val="00EE29E7"/>
    <w:rsid w:val="00EE5A8B"/>
    <w:rsid w:val="00EE6778"/>
    <w:rsid w:val="00EE7584"/>
    <w:rsid w:val="00EE7EBE"/>
    <w:rsid w:val="00EF0368"/>
    <w:rsid w:val="00EF064B"/>
    <w:rsid w:val="00EF1CCD"/>
    <w:rsid w:val="00EF2CA5"/>
    <w:rsid w:val="00EF36F1"/>
    <w:rsid w:val="00EF61B0"/>
    <w:rsid w:val="00F024A8"/>
    <w:rsid w:val="00F068E4"/>
    <w:rsid w:val="00F07D8F"/>
    <w:rsid w:val="00F10124"/>
    <w:rsid w:val="00F125E6"/>
    <w:rsid w:val="00F133E7"/>
    <w:rsid w:val="00F14DC3"/>
    <w:rsid w:val="00F152A5"/>
    <w:rsid w:val="00F16E92"/>
    <w:rsid w:val="00F17824"/>
    <w:rsid w:val="00F1786E"/>
    <w:rsid w:val="00F17C6B"/>
    <w:rsid w:val="00F211C8"/>
    <w:rsid w:val="00F21444"/>
    <w:rsid w:val="00F21C55"/>
    <w:rsid w:val="00F21F11"/>
    <w:rsid w:val="00F23F36"/>
    <w:rsid w:val="00F24061"/>
    <w:rsid w:val="00F24977"/>
    <w:rsid w:val="00F27118"/>
    <w:rsid w:val="00F30080"/>
    <w:rsid w:val="00F3026B"/>
    <w:rsid w:val="00F327FA"/>
    <w:rsid w:val="00F32F65"/>
    <w:rsid w:val="00F33415"/>
    <w:rsid w:val="00F342ED"/>
    <w:rsid w:val="00F360A8"/>
    <w:rsid w:val="00F376C8"/>
    <w:rsid w:val="00F40EA9"/>
    <w:rsid w:val="00F41194"/>
    <w:rsid w:val="00F4217D"/>
    <w:rsid w:val="00F42714"/>
    <w:rsid w:val="00F437D3"/>
    <w:rsid w:val="00F4490A"/>
    <w:rsid w:val="00F4565A"/>
    <w:rsid w:val="00F45B2E"/>
    <w:rsid w:val="00F45EB7"/>
    <w:rsid w:val="00F46807"/>
    <w:rsid w:val="00F46934"/>
    <w:rsid w:val="00F46D5B"/>
    <w:rsid w:val="00F47AD7"/>
    <w:rsid w:val="00F51283"/>
    <w:rsid w:val="00F55C8A"/>
    <w:rsid w:val="00F5759B"/>
    <w:rsid w:val="00F60DE3"/>
    <w:rsid w:val="00F61490"/>
    <w:rsid w:val="00F61EB6"/>
    <w:rsid w:val="00F62553"/>
    <w:rsid w:val="00F63049"/>
    <w:rsid w:val="00F635AA"/>
    <w:rsid w:val="00F656D2"/>
    <w:rsid w:val="00F672F9"/>
    <w:rsid w:val="00F73603"/>
    <w:rsid w:val="00F739D6"/>
    <w:rsid w:val="00F74A38"/>
    <w:rsid w:val="00F81578"/>
    <w:rsid w:val="00F82DA1"/>
    <w:rsid w:val="00F83B3F"/>
    <w:rsid w:val="00F84951"/>
    <w:rsid w:val="00F85793"/>
    <w:rsid w:val="00F8605B"/>
    <w:rsid w:val="00F86178"/>
    <w:rsid w:val="00F86CD3"/>
    <w:rsid w:val="00F86CE2"/>
    <w:rsid w:val="00F86DFD"/>
    <w:rsid w:val="00F914E8"/>
    <w:rsid w:val="00F93DCA"/>
    <w:rsid w:val="00F93F9B"/>
    <w:rsid w:val="00F94118"/>
    <w:rsid w:val="00F946C6"/>
    <w:rsid w:val="00F9554A"/>
    <w:rsid w:val="00F96074"/>
    <w:rsid w:val="00F96C72"/>
    <w:rsid w:val="00F97F2E"/>
    <w:rsid w:val="00FA010F"/>
    <w:rsid w:val="00FA07A1"/>
    <w:rsid w:val="00FA103D"/>
    <w:rsid w:val="00FA1C32"/>
    <w:rsid w:val="00FA249D"/>
    <w:rsid w:val="00FA2916"/>
    <w:rsid w:val="00FA3B24"/>
    <w:rsid w:val="00FA5780"/>
    <w:rsid w:val="00FB2819"/>
    <w:rsid w:val="00FB3629"/>
    <w:rsid w:val="00FB3BE7"/>
    <w:rsid w:val="00FB50E6"/>
    <w:rsid w:val="00FB7670"/>
    <w:rsid w:val="00FC041D"/>
    <w:rsid w:val="00FC0463"/>
    <w:rsid w:val="00FC1BCD"/>
    <w:rsid w:val="00FC1E81"/>
    <w:rsid w:val="00FC2175"/>
    <w:rsid w:val="00FC21E7"/>
    <w:rsid w:val="00FC5E86"/>
    <w:rsid w:val="00FD0274"/>
    <w:rsid w:val="00FD1C77"/>
    <w:rsid w:val="00FD2F64"/>
    <w:rsid w:val="00FD65C7"/>
    <w:rsid w:val="00FD7837"/>
    <w:rsid w:val="00FE0949"/>
    <w:rsid w:val="00FE1636"/>
    <w:rsid w:val="00FE27B3"/>
    <w:rsid w:val="00FE43A9"/>
    <w:rsid w:val="00FE4770"/>
    <w:rsid w:val="00FF1938"/>
    <w:rsid w:val="00FF3729"/>
    <w:rsid w:val="00FF5B70"/>
    <w:rsid w:val="00FF5CBA"/>
    <w:rsid w:val="00FF5FFF"/>
    <w:rsid w:val="00FF7A4A"/>
    <w:rsid w:val="00FF7C38"/>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C5451"/>
  </w:style>
  <w:style w:type="paragraph" w:styleId="1">
    <w:name w:val="heading 1"/>
    <w:basedOn w:val="a"/>
    <w:next w:val="a"/>
    <w:link w:val="10"/>
    <w:uiPriority w:val="9"/>
    <w:qFormat/>
    <w:rsid w:val="00DC54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4">
    <w:name w:val="heading 4"/>
    <w:basedOn w:val="a"/>
    <w:next w:val="a"/>
    <w:link w:val="40"/>
    <w:uiPriority w:val="9"/>
    <w:semiHidden/>
    <w:unhideWhenUsed/>
    <w:qFormat/>
    <w:rsid w:val="007D01B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C5451"/>
    <w:rPr>
      <w:rFonts w:asciiTheme="majorHAnsi" w:eastAsiaTheme="majorEastAsia" w:hAnsiTheme="majorHAnsi" w:cstheme="majorBidi"/>
      <w:b/>
      <w:bCs/>
      <w:color w:val="365F91" w:themeColor="accent1" w:themeShade="BF"/>
      <w:sz w:val="28"/>
      <w:szCs w:val="28"/>
    </w:rPr>
  </w:style>
  <w:style w:type="paragraph" w:styleId="a3">
    <w:name w:val="List Paragraph"/>
    <w:basedOn w:val="a"/>
    <w:uiPriority w:val="34"/>
    <w:qFormat/>
    <w:rsid w:val="00DC5451"/>
    <w:pPr>
      <w:ind w:left="720"/>
      <w:contextualSpacing/>
    </w:pPr>
  </w:style>
  <w:style w:type="character" w:styleId="a4">
    <w:name w:val="Hyperlink"/>
    <w:basedOn w:val="a0"/>
    <w:uiPriority w:val="99"/>
    <w:unhideWhenUsed/>
    <w:rsid w:val="007D01BB"/>
    <w:rPr>
      <w:color w:val="0000FF" w:themeColor="hyperlink"/>
      <w:u w:val="single"/>
    </w:rPr>
  </w:style>
  <w:style w:type="character" w:customStyle="1" w:styleId="40">
    <w:name w:val="Заголовок 4 Знак"/>
    <w:basedOn w:val="a0"/>
    <w:link w:val="4"/>
    <w:uiPriority w:val="9"/>
    <w:semiHidden/>
    <w:rsid w:val="007D01BB"/>
    <w:rPr>
      <w:rFonts w:asciiTheme="majorHAnsi" w:eastAsiaTheme="majorEastAsia" w:hAnsiTheme="majorHAnsi" w:cstheme="majorBidi"/>
      <w:b/>
      <w:bCs/>
      <w:i/>
      <w:iCs/>
      <w:color w:val="4F81BD" w:themeColor="accent1"/>
    </w:rPr>
  </w:style>
  <w:style w:type="paragraph" w:styleId="a5">
    <w:name w:val="Balloon Text"/>
    <w:basedOn w:val="a"/>
    <w:link w:val="a6"/>
    <w:uiPriority w:val="99"/>
    <w:semiHidden/>
    <w:unhideWhenUsed/>
    <w:rsid w:val="007D01BB"/>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7D01B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2500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habrahabr.ru/post/181580/"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TotalTime>
  <Pages>11</Pages>
  <Words>1528</Words>
  <Characters>8715</Characters>
  <Application>Microsoft Office Word</Application>
  <DocSecurity>0</DocSecurity>
  <Lines>72</Lines>
  <Paragraphs>20</Paragraphs>
  <ScaleCrop>false</ScaleCrop>
  <Company>RePack by SPecialiST</Company>
  <LinksUpToDate>false</LinksUpToDate>
  <CharactersWithSpaces>10223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NeoPhix</dc:creator>
  <cp:keywords/>
  <dc:description/>
  <cp:lastModifiedBy>NeoPhix</cp:lastModifiedBy>
  <cp:revision>5</cp:revision>
  <dcterms:created xsi:type="dcterms:W3CDTF">2015-07-06T18:45:00Z</dcterms:created>
  <dcterms:modified xsi:type="dcterms:W3CDTF">2015-07-09T18:14:00Z</dcterms:modified>
</cp:coreProperties>
</file>