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9C146F" w:rsidP="009C146F">
      <w:pPr>
        <w:pStyle w:val="1"/>
      </w:pPr>
      <w:r>
        <w:t>2</w:t>
      </w:r>
      <w:r w:rsidR="007A16D5">
        <w:t>6</w:t>
      </w:r>
      <w:r>
        <w:t>.</w:t>
      </w:r>
      <w:r w:rsidR="007A16D5">
        <w:t xml:space="preserve"> Основные характеристики и идеи русской религиозно-идеалистической философии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785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6D5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2015-07-14T14:19:00Z</dcterms:modified>
</cp:coreProperties>
</file>