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F55A5" w14:textId="2AFA7548" w:rsidR="00C95157" w:rsidRPr="00947E81" w:rsidRDefault="00947E81" w:rsidP="00947E81">
      <w:pPr>
        <w:jc w:val="center"/>
        <w:rPr>
          <w:b/>
          <w:bCs/>
          <w:sz w:val="44"/>
          <w:szCs w:val="44"/>
        </w:rPr>
      </w:pPr>
      <w:r w:rsidRPr="00947E81">
        <w:rPr>
          <w:b/>
          <w:bCs/>
          <w:sz w:val="44"/>
          <w:szCs w:val="44"/>
        </w:rPr>
        <w:t>MANUAL USER: PWV APPLICATION SOFTWARE</w:t>
      </w:r>
    </w:p>
    <w:p w14:paraId="768110F4" w14:textId="77777777" w:rsidR="000E272D" w:rsidRDefault="000E272D" w:rsidP="00947E81">
      <w:pPr>
        <w:jc w:val="center"/>
      </w:pPr>
    </w:p>
    <w:p w14:paraId="1BED8DA2" w14:textId="77777777" w:rsidR="000E272D" w:rsidRDefault="000E272D" w:rsidP="00947E81">
      <w:pPr>
        <w:jc w:val="center"/>
      </w:pPr>
    </w:p>
    <w:p w14:paraId="76608DC3" w14:textId="77777777" w:rsidR="000E272D" w:rsidRDefault="000E272D" w:rsidP="00947E81">
      <w:pPr>
        <w:jc w:val="center"/>
      </w:pPr>
    </w:p>
    <w:p w14:paraId="29A64E79" w14:textId="77777777" w:rsidR="000E272D" w:rsidRDefault="000E272D" w:rsidP="00947E81">
      <w:pPr>
        <w:jc w:val="center"/>
      </w:pPr>
    </w:p>
    <w:p w14:paraId="39AFE99D" w14:textId="77777777" w:rsidR="000E272D" w:rsidRDefault="000E272D" w:rsidP="00947E81">
      <w:pPr>
        <w:jc w:val="center"/>
      </w:pPr>
    </w:p>
    <w:p w14:paraId="1013AF81" w14:textId="1BA0ABB8" w:rsidR="00947E81" w:rsidRPr="00947E81" w:rsidRDefault="00947E81" w:rsidP="00975E7D">
      <w:pPr>
        <w:jc w:val="center"/>
      </w:pPr>
      <w:r w:rsidRPr="00947E81">
        <w:t xml:space="preserve">By </w:t>
      </w:r>
      <w:r w:rsidR="000E272D">
        <w:t xml:space="preserve">Dr </w:t>
      </w:r>
      <w:r w:rsidRPr="00947E81">
        <w:t>Sam Vennin</w:t>
      </w:r>
    </w:p>
    <w:p w14:paraId="0E737C77" w14:textId="60185002" w:rsidR="00947E81" w:rsidRPr="00947E81" w:rsidRDefault="00947E81" w:rsidP="00975E7D">
      <w:pPr>
        <w:jc w:val="center"/>
      </w:pPr>
      <w:r w:rsidRPr="00947E81">
        <w:t>King’s College London</w:t>
      </w:r>
    </w:p>
    <w:p w14:paraId="1FC23A04" w14:textId="7DE87CD8" w:rsidR="00947E81" w:rsidRDefault="00000000" w:rsidP="00975E7D">
      <w:pPr>
        <w:jc w:val="center"/>
      </w:pPr>
      <w:hyperlink r:id="rId6" w:history="1">
        <w:r w:rsidR="00947E81" w:rsidRPr="00232F0A">
          <w:rPr>
            <w:rStyle w:val="Hyperlink"/>
          </w:rPr>
          <w:t>Samuel.vennin@kcl.ac.uk</w:t>
        </w:r>
      </w:hyperlink>
    </w:p>
    <w:p w14:paraId="5B0A63DA" w14:textId="4F011FAD" w:rsidR="000E272D" w:rsidRDefault="00975E7D" w:rsidP="00975E7D">
      <w:pPr>
        <w:ind w:left="2880" w:firstLine="720"/>
      </w:pPr>
      <w:r>
        <w:t xml:space="preserve">   </w:t>
      </w:r>
      <w:r w:rsidR="00487B82">
        <w:t>3</w:t>
      </w:r>
      <w:r w:rsidR="000E272D">
        <w:t xml:space="preserve"> </w:t>
      </w:r>
      <w:r w:rsidR="00487B82">
        <w:t>October</w:t>
      </w:r>
      <w:r w:rsidR="000E272D">
        <w:t xml:space="preserve"> 202</w:t>
      </w:r>
      <w:r w:rsidR="00487B82">
        <w:t>2</w:t>
      </w:r>
    </w:p>
    <w:p w14:paraId="544A7696" w14:textId="65720E84" w:rsidR="00947E81" w:rsidRDefault="00947E81" w:rsidP="00947E81">
      <w:pPr>
        <w:jc w:val="center"/>
      </w:pPr>
    </w:p>
    <w:p w14:paraId="63A3C31B" w14:textId="3A8E28B0" w:rsidR="000B6CF9" w:rsidRDefault="000B6CF9">
      <w:r>
        <w:br w:type="page"/>
      </w:r>
    </w:p>
    <w:sdt>
      <w:sdtPr>
        <w:id w:val="1505637706"/>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5FA09A39" w14:textId="52D768E3" w:rsidR="00487B82" w:rsidRDefault="00487B82">
          <w:pPr>
            <w:pStyle w:val="TOCHeading"/>
          </w:pPr>
          <w:r>
            <w:t>Table of Contents</w:t>
          </w:r>
        </w:p>
        <w:p w14:paraId="2971724A" w14:textId="2E1F5C4B" w:rsidR="00487B82" w:rsidRDefault="00487B82">
          <w:pPr>
            <w:pStyle w:val="TOC1"/>
            <w:tabs>
              <w:tab w:val="left" w:pos="630"/>
              <w:tab w:val="right" w:leader="dot" w:pos="9016"/>
            </w:tabs>
            <w:rPr>
              <w:rFonts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15713643" w:history="1">
            <w:r w:rsidRPr="00EA493B">
              <w:rPr>
                <w:rStyle w:val="Hyperlink"/>
                <w:noProof/>
              </w:rPr>
              <w:t>1.</w:t>
            </w:r>
            <w:r>
              <w:rPr>
                <w:rFonts w:cstheme="minorBidi"/>
                <w:b w:val="0"/>
                <w:bCs w:val="0"/>
                <w:i w:val="0"/>
                <w:iCs w:val="0"/>
                <w:noProof/>
                <w:lang w:eastAsia="en-GB"/>
              </w:rPr>
              <w:tab/>
            </w:r>
            <w:r w:rsidRPr="00EA493B">
              <w:rPr>
                <w:rStyle w:val="Hyperlink"/>
                <w:noProof/>
              </w:rPr>
              <w:t>Summary</w:t>
            </w:r>
            <w:r>
              <w:rPr>
                <w:noProof/>
                <w:webHidden/>
              </w:rPr>
              <w:tab/>
            </w:r>
            <w:r>
              <w:rPr>
                <w:noProof/>
                <w:webHidden/>
              </w:rPr>
              <w:fldChar w:fldCharType="begin"/>
            </w:r>
            <w:r>
              <w:rPr>
                <w:noProof/>
                <w:webHidden/>
              </w:rPr>
              <w:instrText xml:space="preserve"> PAGEREF _Toc115713643 \h </w:instrText>
            </w:r>
            <w:r>
              <w:rPr>
                <w:noProof/>
                <w:webHidden/>
              </w:rPr>
            </w:r>
            <w:r>
              <w:rPr>
                <w:noProof/>
                <w:webHidden/>
              </w:rPr>
              <w:fldChar w:fldCharType="separate"/>
            </w:r>
            <w:r>
              <w:rPr>
                <w:noProof/>
                <w:webHidden/>
              </w:rPr>
              <w:t>3</w:t>
            </w:r>
            <w:r>
              <w:rPr>
                <w:noProof/>
                <w:webHidden/>
              </w:rPr>
              <w:fldChar w:fldCharType="end"/>
            </w:r>
          </w:hyperlink>
        </w:p>
        <w:p w14:paraId="003A3FFA" w14:textId="0A7B5A09" w:rsidR="00487B82" w:rsidRDefault="00487B82">
          <w:pPr>
            <w:pStyle w:val="TOC1"/>
            <w:tabs>
              <w:tab w:val="left" w:pos="630"/>
              <w:tab w:val="right" w:leader="dot" w:pos="9016"/>
            </w:tabs>
            <w:rPr>
              <w:rFonts w:cstheme="minorBidi"/>
              <w:b w:val="0"/>
              <w:bCs w:val="0"/>
              <w:i w:val="0"/>
              <w:iCs w:val="0"/>
              <w:noProof/>
              <w:lang w:eastAsia="en-GB"/>
            </w:rPr>
          </w:pPr>
          <w:hyperlink w:anchor="_Toc115713644" w:history="1">
            <w:r w:rsidRPr="00EA493B">
              <w:rPr>
                <w:rStyle w:val="Hyperlink"/>
                <w:noProof/>
              </w:rPr>
              <w:t>2.</w:t>
            </w:r>
            <w:r>
              <w:rPr>
                <w:rFonts w:cstheme="minorBidi"/>
                <w:b w:val="0"/>
                <w:bCs w:val="0"/>
                <w:i w:val="0"/>
                <w:iCs w:val="0"/>
                <w:noProof/>
                <w:lang w:eastAsia="en-GB"/>
              </w:rPr>
              <w:tab/>
            </w:r>
            <w:r w:rsidRPr="00EA493B">
              <w:rPr>
                <w:rStyle w:val="Hyperlink"/>
                <w:noProof/>
              </w:rPr>
              <w:t>Pulse wave velocity</w:t>
            </w:r>
            <w:r>
              <w:rPr>
                <w:noProof/>
                <w:webHidden/>
              </w:rPr>
              <w:tab/>
            </w:r>
            <w:r>
              <w:rPr>
                <w:noProof/>
                <w:webHidden/>
              </w:rPr>
              <w:fldChar w:fldCharType="begin"/>
            </w:r>
            <w:r>
              <w:rPr>
                <w:noProof/>
                <w:webHidden/>
              </w:rPr>
              <w:instrText xml:space="preserve"> PAGEREF _Toc115713644 \h </w:instrText>
            </w:r>
            <w:r>
              <w:rPr>
                <w:noProof/>
                <w:webHidden/>
              </w:rPr>
            </w:r>
            <w:r>
              <w:rPr>
                <w:noProof/>
                <w:webHidden/>
              </w:rPr>
              <w:fldChar w:fldCharType="separate"/>
            </w:r>
            <w:r>
              <w:rPr>
                <w:noProof/>
                <w:webHidden/>
              </w:rPr>
              <w:t>3</w:t>
            </w:r>
            <w:r>
              <w:rPr>
                <w:noProof/>
                <w:webHidden/>
              </w:rPr>
              <w:fldChar w:fldCharType="end"/>
            </w:r>
          </w:hyperlink>
        </w:p>
        <w:p w14:paraId="55B50B0C" w14:textId="19F8FAD5" w:rsidR="00487B82" w:rsidRDefault="00487B82">
          <w:pPr>
            <w:pStyle w:val="TOC1"/>
            <w:tabs>
              <w:tab w:val="left" w:pos="630"/>
              <w:tab w:val="right" w:leader="dot" w:pos="9016"/>
            </w:tabs>
            <w:rPr>
              <w:rFonts w:cstheme="minorBidi"/>
              <w:b w:val="0"/>
              <w:bCs w:val="0"/>
              <w:i w:val="0"/>
              <w:iCs w:val="0"/>
              <w:noProof/>
              <w:lang w:eastAsia="en-GB"/>
            </w:rPr>
          </w:pPr>
          <w:hyperlink w:anchor="_Toc115713645" w:history="1">
            <w:r w:rsidRPr="00EA493B">
              <w:rPr>
                <w:rStyle w:val="Hyperlink"/>
                <w:noProof/>
              </w:rPr>
              <w:t>3.</w:t>
            </w:r>
            <w:r>
              <w:rPr>
                <w:rFonts w:cstheme="minorBidi"/>
                <w:b w:val="0"/>
                <w:bCs w:val="0"/>
                <w:i w:val="0"/>
                <w:iCs w:val="0"/>
                <w:noProof/>
                <w:lang w:eastAsia="en-GB"/>
              </w:rPr>
              <w:tab/>
            </w:r>
            <w:r w:rsidRPr="00EA493B">
              <w:rPr>
                <w:rStyle w:val="Hyperlink"/>
                <w:noProof/>
              </w:rPr>
              <w:t>Requirements</w:t>
            </w:r>
            <w:r>
              <w:rPr>
                <w:noProof/>
                <w:webHidden/>
              </w:rPr>
              <w:tab/>
            </w:r>
            <w:r>
              <w:rPr>
                <w:noProof/>
                <w:webHidden/>
              </w:rPr>
              <w:fldChar w:fldCharType="begin"/>
            </w:r>
            <w:r>
              <w:rPr>
                <w:noProof/>
                <w:webHidden/>
              </w:rPr>
              <w:instrText xml:space="preserve"> PAGEREF _Toc115713645 \h </w:instrText>
            </w:r>
            <w:r>
              <w:rPr>
                <w:noProof/>
                <w:webHidden/>
              </w:rPr>
            </w:r>
            <w:r>
              <w:rPr>
                <w:noProof/>
                <w:webHidden/>
              </w:rPr>
              <w:fldChar w:fldCharType="separate"/>
            </w:r>
            <w:r>
              <w:rPr>
                <w:noProof/>
                <w:webHidden/>
              </w:rPr>
              <w:t>4</w:t>
            </w:r>
            <w:r>
              <w:rPr>
                <w:noProof/>
                <w:webHidden/>
              </w:rPr>
              <w:fldChar w:fldCharType="end"/>
            </w:r>
          </w:hyperlink>
        </w:p>
        <w:p w14:paraId="1D75B22A" w14:textId="38D1E91F" w:rsidR="00487B82" w:rsidRDefault="00487B82">
          <w:pPr>
            <w:pStyle w:val="TOC1"/>
            <w:tabs>
              <w:tab w:val="left" w:pos="630"/>
              <w:tab w:val="right" w:leader="dot" w:pos="9016"/>
            </w:tabs>
            <w:rPr>
              <w:rFonts w:cstheme="minorBidi"/>
              <w:b w:val="0"/>
              <w:bCs w:val="0"/>
              <w:i w:val="0"/>
              <w:iCs w:val="0"/>
              <w:noProof/>
              <w:lang w:eastAsia="en-GB"/>
            </w:rPr>
          </w:pPr>
          <w:hyperlink w:anchor="_Toc115713646" w:history="1">
            <w:r w:rsidRPr="00EA493B">
              <w:rPr>
                <w:rStyle w:val="Hyperlink"/>
                <w:noProof/>
              </w:rPr>
              <w:t>4.</w:t>
            </w:r>
            <w:r>
              <w:rPr>
                <w:rFonts w:cstheme="minorBidi"/>
                <w:b w:val="0"/>
                <w:bCs w:val="0"/>
                <w:i w:val="0"/>
                <w:iCs w:val="0"/>
                <w:noProof/>
                <w:lang w:eastAsia="en-GB"/>
              </w:rPr>
              <w:tab/>
            </w:r>
            <w:r w:rsidRPr="00EA493B">
              <w:rPr>
                <w:rStyle w:val="Hyperlink"/>
                <w:noProof/>
              </w:rPr>
              <w:t>Path length windows</w:t>
            </w:r>
            <w:r>
              <w:rPr>
                <w:noProof/>
                <w:webHidden/>
              </w:rPr>
              <w:tab/>
            </w:r>
            <w:r>
              <w:rPr>
                <w:noProof/>
                <w:webHidden/>
              </w:rPr>
              <w:fldChar w:fldCharType="begin"/>
            </w:r>
            <w:r>
              <w:rPr>
                <w:noProof/>
                <w:webHidden/>
              </w:rPr>
              <w:instrText xml:space="preserve"> PAGEREF _Toc115713646 \h </w:instrText>
            </w:r>
            <w:r>
              <w:rPr>
                <w:noProof/>
                <w:webHidden/>
              </w:rPr>
            </w:r>
            <w:r>
              <w:rPr>
                <w:noProof/>
                <w:webHidden/>
              </w:rPr>
              <w:fldChar w:fldCharType="separate"/>
            </w:r>
            <w:r>
              <w:rPr>
                <w:noProof/>
                <w:webHidden/>
              </w:rPr>
              <w:t>5</w:t>
            </w:r>
            <w:r>
              <w:rPr>
                <w:noProof/>
                <w:webHidden/>
              </w:rPr>
              <w:fldChar w:fldCharType="end"/>
            </w:r>
          </w:hyperlink>
        </w:p>
        <w:p w14:paraId="4740BF36" w14:textId="134DEC7B" w:rsidR="00487B82" w:rsidRDefault="00487B82">
          <w:pPr>
            <w:pStyle w:val="TOC2"/>
            <w:tabs>
              <w:tab w:val="left" w:pos="630"/>
              <w:tab w:val="right" w:leader="dot" w:pos="9016"/>
            </w:tabs>
            <w:rPr>
              <w:rFonts w:cstheme="minorBidi"/>
              <w:b w:val="0"/>
              <w:bCs w:val="0"/>
              <w:noProof/>
              <w:sz w:val="24"/>
              <w:szCs w:val="24"/>
              <w:lang w:eastAsia="en-GB"/>
            </w:rPr>
          </w:pPr>
          <w:hyperlink w:anchor="_Toc115713647" w:history="1">
            <w:r w:rsidRPr="00EA493B">
              <w:rPr>
                <w:rStyle w:val="Hyperlink"/>
                <w:noProof/>
              </w:rPr>
              <w:t>a.</w:t>
            </w:r>
            <w:r>
              <w:rPr>
                <w:rFonts w:cstheme="minorBidi"/>
                <w:b w:val="0"/>
                <w:bCs w:val="0"/>
                <w:noProof/>
                <w:sz w:val="24"/>
                <w:szCs w:val="24"/>
                <w:lang w:eastAsia="en-GB"/>
              </w:rPr>
              <w:tab/>
            </w:r>
            <w:r w:rsidRPr="00EA493B">
              <w:rPr>
                <w:rStyle w:val="Hyperlink"/>
                <w:noProof/>
              </w:rPr>
              <w:t>Parasagittal scan mode</w:t>
            </w:r>
            <w:r>
              <w:rPr>
                <w:noProof/>
                <w:webHidden/>
              </w:rPr>
              <w:tab/>
            </w:r>
            <w:r>
              <w:rPr>
                <w:noProof/>
                <w:webHidden/>
              </w:rPr>
              <w:fldChar w:fldCharType="begin"/>
            </w:r>
            <w:r>
              <w:rPr>
                <w:noProof/>
                <w:webHidden/>
              </w:rPr>
              <w:instrText xml:space="preserve"> PAGEREF _Toc115713647 \h </w:instrText>
            </w:r>
            <w:r>
              <w:rPr>
                <w:noProof/>
                <w:webHidden/>
              </w:rPr>
            </w:r>
            <w:r>
              <w:rPr>
                <w:noProof/>
                <w:webHidden/>
              </w:rPr>
              <w:fldChar w:fldCharType="separate"/>
            </w:r>
            <w:r>
              <w:rPr>
                <w:noProof/>
                <w:webHidden/>
              </w:rPr>
              <w:t>5</w:t>
            </w:r>
            <w:r>
              <w:rPr>
                <w:noProof/>
                <w:webHidden/>
              </w:rPr>
              <w:fldChar w:fldCharType="end"/>
            </w:r>
          </w:hyperlink>
        </w:p>
        <w:p w14:paraId="19F45F2C" w14:textId="3EF8000F" w:rsidR="00487B82" w:rsidRDefault="00487B82">
          <w:pPr>
            <w:pStyle w:val="TOC2"/>
            <w:tabs>
              <w:tab w:val="left" w:pos="630"/>
              <w:tab w:val="right" w:leader="dot" w:pos="9016"/>
            </w:tabs>
            <w:rPr>
              <w:rFonts w:cstheme="minorBidi"/>
              <w:b w:val="0"/>
              <w:bCs w:val="0"/>
              <w:noProof/>
              <w:sz w:val="24"/>
              <w:szCs w:val="24"/>
              <w:lang w:eastAsia="en-GB"/>
            </w:rPr>
          </w:pPr>
          <w:hyperlink w:anchor="_Toc115713648" w:history="1">
            <w:r w:rsidRPr="00EA493B">
              <w:rPr>
                <w:rStyle w:val="Hyperlink"/>
                <w:noProof/>
              </w:rPr>
              <w:t>b.</w:t>
            </w:r>
            <w:r>
              <w:rPr>
                <w:rFonts w:cstheme="minorBidi"/>
                <w:b w:val="0"/>
                <w:bCs w:val="0"/>
                <w:noProof/>
                <w:sz w:val="24"/>
                <w:szCs w:val="24"/>
                <w:lang w:eastAsia="en-GB"/>
              </w:rPr>
              <w:tab/>
            </w:r>
            <w:r w:rsidRPr="00EA493B">
              <w:rPr>
                <w:rStyle w:val="Hyperlink"/>
                <w:noProof/>
              </w:rPr>
              <w:t>Axial scan selection</w:t>
            </w:r>
            <w:r>
              <w:rPr>
                <w:noProof/>
                <w:webHidden/>
              </w:rPr>
              <w:tab/>
            </w:r>
            <w:r>
              <w:rPr>
                <w:noProof/>
                <w:webHidden/>
              </w:rPr>
              <w:fldChar w:fldCharType="begin"/>
            </w:r>
            <w:r>
              <w:rPr>
                <w:noProof/>
                <w:webHidden/>
              </w:rPr>
              <w:instrText xml:space="preserve"> PAGEREF _Toc115713648 \h </w:instrText>
            </w:r>
            <w:r>
              <w:rPr>
                <w:noProof/>
                <w:webHidden/>
              </w:rPr>
            </w:r>
            <w:r>
              <w:rPr>
                <w:noProof/>
                <w:webHidden/>
              </w:rPr>
              <w:fldChar w:fldCharType="separate"/>
            </w:r>
            <w:r>
              <w:rPr>
                <w:noProof/>
                <w:webHidden/>
              </w:rPr>
              <w:t>7</w:t>
            </w:r>
            <w:r>
              <w:rPr>
                <w:noProof/>
                <w:webHidden/>
              </w:rPr>
              <w:fldChar w:fldCharType="end"/>
            </w:r>
          </w:hyperlink>
        </w:p>
        <w:p w14:paraId="4EF3EBAE" w14:textId="52EE6616" w:rsidR="00487B82" w:rsidRDefault="00487B82">
          <w:pPr>
            <w:pStyle w:val="TOC2"/>
            <w:tabs>
              <w:tab w:val="left" w:pos="630"/>
              <w:tab w:val="right" w:leader="dot" w:pos="9016"/>
            </w:tabs>
            <w:rPr>
              <w:rFonts w:cstheme="minorBidi"/>
              <w:b w:val="0"/>
              <w:bCs w:val="0"/>
              <w:noProof/>
              <w:sz w:val="24"/>
              <w:szCs w:val="24"/>
              <w:lang w:eastAsia="en-GB"/>
            </w:rPr>
          </w:pPr>
          <w:hyperlink w:anchor="_Toc115713649" w:history="1">
            <w:r w:rsidRPr="00EA493B">
              <w:rPr>
                <w:rStyle w:val="Hyperlink"/>
                <w:noProof/>
              </w:rPr>
              <w:t>c.</w:t>
            </w:r>
            <w:r>
              <w:rPr>
                <w:rFonts w:cstheme="minorBidi"/>
                <w:b w:val="0"/>
                <w:bCs w:val="0"/>
                <w:noProof/>
                <w:sz w:val="24"/>
                <w:szCs w:val="24"/>
                <w:lang w:eastAsia="en-GB"/>
              </w:rPr>
              <w:tab/>
            </w:r>
            <w:r w:rsidRPr="00EA493B">
              <w:rPr>
                <w:rStyle w:val="Hyperlink"/>
                <w:noProof/>
              </w:rPr>
              <w:t>3D scan window</w:t>
            </w:r>
            <w:r>
              <w:rPr>
                <w:noProof/>
                <w:webHidden/>
              </w:rPr>
              <w:tab/>
            </w:r>
            <w:r>
              <w:rPr>
                <w:noProof/>
                <w:webHidden/>
              </w:rPr>
              <w:fldChar w:fldCharType="begin"/>
            </w:r>
            <w:r>
              <w:rPr>
                <w:noProof/>
                <w:webHidden/>
              </w:rPr>
              <w:instrText xml:space="preserve"> PAGEREF _Toc115713649 \h </w:instrText>
            </w:r>
            <w:r>
              <w:rPr>
                <w:noProof/>
                <w:webHidden/>
              </w:rPr>
            </w:r>
            <w:r>
              <w:rPr>
                <w:noProof/>
                <w:webHidden/>
              </w:rPr>
              <w:fldChar w:fldCharType="separate"/>
            </w:r>
            <w:r>
              <w:rPr>
                <w:noProof/>
                <w:webHidden/>
              </w:rPr>
              <w:t>10</w:t>
            </w:r>
            <w:r>
              <w:rPr>
                <w:noProof/>
                <w:webHidden/>
              </w:rPr>
              <w:fldChar w:fldCharType="end"/>
            </w:r>
          </w:hyperlink>
        </w:p>
        <w:p w14:paraId="7EA56419" w14:textId="03A6BFC8" w:rsidR="00487B82" w:rsidRDefault="00487B82">
          <w:pPr>
            <w:pStyle w:val="TOC1"/>
            <w:tabs>
              <w:tab w:val="left" w:pos="630"/>
              <w:tab w:val="right" w:leader="dot" w:pos="9016"/>
            </w:tabs>
            <w:rPr>
              <w:rFonts w:cstheme="minorBidi"/>
              <w:b w:val="0"/>
              <w:bCs w:val="0"/>
              <w:i w:val="0"/>
              <w:iCs w:val="0"/>
              <w:noProof/>
              <w:lang w:eastAsia="en-GB"/>
            </w:rPr>
          </w:pPr>
          <w:hyperlink w:anchor="_Toc115713650" w:history="1">
            <w:r w:rsidRPr="00EA493B">
              <w:rPr>
                <w:rStyle w:val="Hyperlink"/>
                <w:noProof/>
              </w:rPr>
              <w:t>5.</w:t>
            </w:r>
            <w:r>
              <w:rPr>
                <w:rFonts w:cstheme="minorBidi"/>
                <w:b w:val="0"/>
                <w:bCs w:val="0"/>
                <w:i w:val="0"/>
                <w:iCs w:val="0"/>
                <w:noProof/>
                <w:lang w:eastAsia="en-GB"/>
              </w:rPr>
              <w:tab/>
            </w:r>
            <w:r w:rsidRPr="00EA493B">
              <w:rPr>
                <w:rStyle w:val="Hyperlink"/>
                <w:noProof/>
              </w:rPr>
              <w:t>Transit time and flow analysis window</w:t>
            </w:r>
            <w:r>
              <w:rPr>
                <w:noProof/>
                <w:webHidden/>
              </w:rPr>
              <w:tab/>
            </w:r>
            <w:r>
              <w:rPr>
                <w:noProof/>
                <w:webHidden/>
              </w:rPr>
              <w:fldChar w:fldCharType="begin"/>
            </w:r>
            <w:r>
              <w:rPr>
                <w:noProof/>
                <w:webHidden/>
              </w:rPr>
              <w:instrText xml:space="preserve"> PAGEREF _Toc115713650 \h </w:instrText>
            </w:r>
            <w:r>
              <w:rPr>
                <w:noProof/>
                <w:webHidden/>
              </w:rPr>
            </w:r>
            <w:r>
              <w:rPr>
                <w:noProof/>
                <w:webHidden/>
              </w:rPr>
              <w:fldChar w:fldCharType="separate"/>
            </w:r>
            <w:r>
              <w:rPr>
                <w:noProof/>
                <w:webHidden/>
              </w:rPr>
              <w:t>14</w:t>
            </w:r>
            <w:r>
              <w:rPr>
                <w:noProof/>
                <w:webHidden/>
              </w:rPr>
              <w:fldChar w:fldCharType="end"/>
            </w:r>
          </w:hyperlink>
        </w:p>
        <w:p w14:paraId="29FE16E2" w14:textId="5E0F477F" w:rsidR="00487B82" w:rsidRDefault="00487B82">
          <w:pPr>
            <w:pStyle w:val="TOC2"/>
            <w:tabs>
              <w:tab w:val="left" w:pos="630"/>
              <w:tab w:val="right" w:leader="dot" w:pos="9016"/>
            </w:tabs>
            <w:rPr>
              <w:rFonts w:cstheme="minorBidi"/>
              <w:b w:val="0"/>
              <w:bCs w:val="0"/>
              <w:noProof/>
              <w:sz w:val="24"/>
              <w:szCs w:val="24"/>
              <w:lang w:eastAsia="en-GB"/>
            </w:rPr>
          </w:pPr>
          <w:hyperlink w:anchor="_Toc115713651" w:history="1">
            <w:r w:rsidRPr="00EA493B">
              <w:rPr>
                <w:rStyle w:val="Hyperlink"/>
                <w:noProof/>
              </w:rPr>
              <w:t>a.</w:t>
            </w:r>
            <w:r>
              <w:rPr>
                <w:rFonts w:cstheme="minorBidi"/>
                <w:b w:val="0"/>
                <w:bCs w:val="0"/>
                <w:noProof/>
                <w:sz w:val="24"/>
                <w:szCs w:val="24"/>
                <w:lang w:eastAsia="en-GB"/>
              </w:rPr>
              <w:tab/>
            </w:r>
            <w:r w:rsidRPr="00EA493B">
              <w:rPr>
                <w:rStyle w:val="Hyperlink"/>
                <w:noProof/>
              </w:rPr>
              <w:t>Ascending-Descending flow waves</w:t>
            </w:r>
            <w:r>
              <w:rPr>
                <w:noProof/>
                <w:webHidden/>
              </w:rPr>
              <w:tab/>
            </w:r>
            <w:r>
              <w:rPr>
                <w:noProof/>
                <w:webHidden/>
              </w:rPr>
              <w:fldChar w:fldCharType="begin"/>
            </w:r>
            <w:r>
              <w:rPr>
                <w:noProof/>
                <w:webHidden/>
              </w:rPr>
              <w:instrText xml:space="preserve"> PAGEREF _Toc115713651 \h </w:instrText>
            </w:r>
            <w:r>
              <w:rPr>
                <w:noProof/>
                <w:webHidden/>
              </w:rPr>
            </w:r>
            <w:r>
              <w:rPr>
                <w:noProof/>
                <w:webHidden/>
              </w:rPr>
              <w:fldChar w:fldCharType="separate"/>
            </w:r>
            <w:r>
              <w:rPr>
                <w:noProof/>
                <w:webHidden/>
              </w:rPr>
              <w:t>14</w:t>
            </w:r>
            <w:r>
              <w:rPr>
                <w:noProof/>
                <w:webHidden/>
              </w:rPr>
              <w:fldChar w:fldCharType="end"/>
            </w:r>
          </w:hyperlink>
        </w:p>
        <w:p w14:paraId="13C0A310" w14:textId="2D109C7C" w:rsidR="00487B82" w:rsidRDefault="00487B82">
          <w:pPr>
            <w:pStyle w:val="TOC2"/>
            <w:tabs>
              <w:tab w:val="left" w:pos="630"/>
              <w:tab w:val="right" w:leader="dot" w:pos="9016"/>
            </w:tabs>
            <w:rPr>
              <w:rFonts w:cstheme="minorBidi"/>
              <w:b w:val="0"/>
              <w:bCs w:val="0"/>
              <w:noProof/>
              <w:sz w:val="24"/>
              <w:szCs w:val="24"/>
              <w:lang w:eastAsia="en-GB"/>
            </w:rPr>
          </w:pPr>
          <w:hyperlink w:anchor="_Toc115713652" w:history="1">
            <w:r w:rsidRPr="00EA493B">
              <w:rPr>
                <w:rStyle w:val="Hyperlink"/>
                <w:noProof/>
              </w:rPr>
              <w:t>b.</w:t>
            </w:r>
            <w:r>
              <w:rPr>
                <w:rFonts w:cstheme="minorBidi"/>
                <w:b w:val="0"/>
                <w:bCs w:val="0"/>
                <w:noProof/>
                <w:sz w:val="24"/>
                <w:szCs w:val="24"/>
                <w:lang w:eastAsia="en-GB"/>
              </w:rPr>
              <w:tab/>
            </w:r>
            <w:r w:rsidRPr="00EA493B">
              <w:rPr>
                <w:rStyle w:val="Hyperlink"/>
                <w:noProof/>
              </w:rPr>
              <w:t>Ascending-Descending-Diaphragm flow waves</w:t>
            </w:r>
            <w:r>
              <w:rPr>
                <w:noProof/>
                <w:webHidden/>
              </w:rPr>
              <w:tab/>
            </w:r>
            <w:r>
              <w:rPr>
                <w:noProof/>
                <w:webHidden/>
              </w:rPr>
              <w:fldChar w:fldCharType="begin"/>
            </w:r>
            <w:r>
              <w:rPr>
                <w:noProof/>
                <w:webHidden/>
              </w:rPr>
              <w:instrText xml:space="preserve"> PAGEREF _Toc115713652 \h </w:instrText>
            </w:r>
            <w:r>
              <w:rPr>
                <w:noProof/>
                <w:webHidden/>
              </w:rPr>
            </w:r>
            <w:r>
              <w:rPr>
                <w:noProof/>
                <w:webHidden/>
              </w:rPr>
              <w:fldChar w:fldCharType="separate"/>
            </w:r>
            <w:r>
              <w:rPr>
                <w:noProof/>
                <w:webHidden/>
              </w:rPr>
              <w:t>15</w:t>
            </w:r>
            <w:r>
              <w:rPr>
                <w:noProof/>
                <w:webHidden/>
              </w:rPr>
              <w:fldChar w:fldCharType="end"/>
            </w:r>
          </w:hyperlink>
        </w:p>
        <w:p w14:paraId="603C50D0" w14:textId="4F16D426" w:rsidR="00487B82" w:rsidRDefault="00487B82">
          <w:pPr>
            <w:pStyle w:val="TOC1"/>
            <w:tabs>
              <w:tab w:val="right" w:leader="dot" w:pos="9016"/>
            </w:tabs>
            <w:rPr>
              <w:rFonts w:cstheme="minorBidi"/>
              <w:b w:val="0"/>
              <w:bCs w:val="0"/>
              <w:i w:val="0"/>
              <w:iCs w:val="0"/>
              <w:noProof/>
              <w:lang w:eastAsia="en-GB"/>
            </w:rPr>
          </w:pPr>
          <w:hyperlink w:anchor="_Toc115713653" w:history="1">
            <w:r w:rsidRPr="00EA493B">
              <w:rPr>
                <w:rStyle w:val="Hyperlink"/>
                <w:noProof/>
              </w:rPr>
              <w:t>Reference</w:t>
            </w:r>
            <w:r>
              <w:rPr>
                <w:noProof/>
                <w:webHidden/>
              </w:rPr>
              <w:tab/>
            </w:r>
            <w:r>
              <w:rPr>
                <w:noProof/>
                <w:webHidden/>
              </w:rPr>
              <w:fldChar w:fldCharType="begin"/>
            </w:r>
            <w:r>
              <w:rPr>
                <w:noProof/>
                <w:webHidden/>
              </w:rPr>
              <w:instrText xml:space="preserve"> PAGEREF _Toc115713653 \h </w:instrText>
            </w:r>
            <w:r>
              <w:rPr>
                <w:noProof/>
                <w:webHidden/>
              </w:rPr>
            </w:r>
            <w:r>
              <w:rPr>
                <w:noProof/>
                <w:webHidden/>
              </w:rPr>
              <w:fldChar w:fldCharType="separate"/>
            </w:r>
            <w:r>
              <w:rPr>
                <w:noProof/>
                <w:webHidden/>
              </w:rPr>
              <w:t>16</w:t>
            </w:r>
            <w:r>
              <w:rPr>
                <w:noProof/>
                <w:webHidden/>
              </w:rPr>
              <w:fldChar w:fldCharType="end"/>
            </w:r>
          </w:hyperlink>
        </w:p>
        <w:p w14:paraId="2F496BFA" w14:textId="39D59C3B" w:rsidR="00487B82" w:rsidRDefault="00487B82">
          <w:r>
            <w:rPr>
              <w:b/>
              <w:bCs/>
              <w:noProof/>
            </w:rPr>
            <w:fldChar w:fldCharType="end"/>
          </w:r>
        </w:p>
      </w:sdtContent>
    </w:sdt>
    <w:p w14:paraId="4A044D72" w14:textId="77777777" w:rsidR="00FA7A91" w:rsidRDefault="00FA7A91">
      <w:pPr>
        <w:rPr>
          <w:b/>
          <w:bCs/>
          <w:sz w:val="28"/>
          <w:szCs w:val="28"/>
        </w:rPr>
      </w:pPr>
      <w:r>
        <w:rPr>
          <w:b/>
          <w:bCs/>
          <w:sz w:val="28"/>
          <w:szCs w:val="28"/>
        </w:rPr>
        <w:br w:type="page"/>
      </w:r>
    </w:p>
    <w:p w14:paraId="78D53BD5" w14:textId="013A4196" w:rsidR="00AF4DA7" w:rsidRDefault="00AF4DA7" w:rsidP="00FA7A91">
      <w:pPr>
        <w:pStyle w:val="Heading1"/>
        <w:numPr>
          <w:ilvl w:val="0"/>
          <w:numId w:val="7"/>
        </w:numPr>
        <w:rPr>
          <w:b/>
          <w:bCs/>
        </w:rPr>
      </w:pPr>
      <w:bookmarkStart w:id="0" w:name="_Toc115713643"/>
      <w:r>
        <w:rPr>
          <w:b/>
          <w:bCs/>
        </w:rPr>
        <w:lastRenderedPageBreak/>
        <w:t>Summary</w:t>
      </w:r>
      <w:bookmarkEnd w:id="0"/>
    </w:p>
    <w:p w14:paraId="32F2C2BA" w14:textId="214D9F1C" w:rsidR="00AF4DA7" w:rsidRPr="00042CC0" w:rsidRDefault="00AF4DA7" w:rsidP="00AF4DA7">
      <w:pPr>
        <w:rPr>
          <w:sz w:val="22"/>
          <w:szCs w:val="22"/>
        </w:rPr>
      </w:pPr>
      <w:r w:rsidRPr="00042CC0">
        <w:rPr>
          <w:sz w:val="22"/>
          <w:szCs w:val="22"/>
        </w:rPr>
        <w:t xml:space="preserve">The present software has been developed to assess various haemodynamic parameters </w:t>
      </w:r>
      <w:r w:rsidR="00DC517D" w:rsidRPr="00042CC0">
        <w:rPr>
          <w:sz w:val="22"/>
          <w:szCs w:val="22"/>
        </w:rPr>
        <w:t xml:space="preserve">from different MRI scan modes and store them in </w:t>
      </w:r>
      <w:r w:rsidR="0007409A">
        <w:rPr>
          <w:sz w:val="22"/>
          <w:szCs w:val="22"/>
        </w:rPr>
        <w:t>Excel</w:t>
      </w:r>
      <w:r w:rsidR="00DC517D" w:rsidRPr="00042CC0">
        <w:rPr>
          <w:sz w:val="22"/>
          <w:szCs w:val="22"/>
        </w:rPr>
        <w:t xml:space="preserve"> spreadsheets.</w:t>
      </w:r>
    </w:p>
    <w:p w14:paraId="311C3072" w14:textId="217B6074" w:rsidR="00DC517D" w:rsidRPr="00042CC0" w:rsidRDefault="00DC517D" w:rsidP="00AF4DA7">
      <w:pPr>
        <w:rPr>
          <w:sz w:val="22"/>
          <w:szCs w:val="22"/>
        </w:rPr>
      </w:pPr>
    </w:p>
    <w:p w14:paraId="15301038" w14:textId="7A40783A" w:rsidR="00DC517D" w:rsidRPr="00042CC0" w:rsidRDefault="00DC517D" w:rsidP="00AF4DA7">
      <w:pPr>
        <w:rPr>
          <w:sz w:val="22"/>
          <w:szCs w:val="22"/>
        </w:rPr>
      </w:pPr>
      <w:r w:rsidRPr="00042CC0">
        <w:rPr>
          <w:sz w:val="22"/>
          <w:szCs w:val="22"/>
        </w:rPr>
        <w:t>Types of MRI scans that can be used:</w:t>
      </w:r>
    </w:p>
    <w:p w14:paraId="2F8EC51D" w14:textId="572EE9CA" w:rsidR="00DC517D" w:rsidRPr="00042CC0" w:rsidRDefault="00DC517D" w:rsidP="00DC517D">
      <w:pPr>
        <w:pStyle w:val="ListParagraph"/>
        <w:numPr>
          <w:ilvl w:val="0"/>
          <w:numId w:val="21"/>
        </w:numPr>
        <w:rPr>
          <w:sz w:val="22"/>
          <w:szCs w:val="22"/>
        </w:rPr>
      </w:pPr>
      <w:r w:rsidRPr="00042CC0">
        <w:rPr>
          <w:sz w:val="22"/>
          <w:szCs w:val="22"/>
        </w:rPr>
        <w:t>Axial scans</w:t>
      </w:r>
    </w:p>
    <w:p w14:paraId="3DCBC426" w14:textId="40CCFA20" w:rsidR="00DC517D" w:rsidRPr="00042CC0" w:rsidRDefault="0010423E" w:rsidP="00DC517D">
      <w:pPr>
        <w:pStyle w:val="ListParagraph"/>
        <w:numPr>
          <w:ilvl w:val="0"/>
          <w:numId w:val="21"/>
        </w:numPr>
        <w:rPr>
          <w:sz w:val="22"/>
          <w:szCs w:val="22"/>
        </w:rPr>
      </w:pPr>
      <w:r w:rsidRPr="00042CC0">
        <w:rPr>
          <w:sz w:val="22"/>
          <w:szCs w:val="22"/>
        </w:rPr>
        <w:t>Parasagittal</w:t>
      </w:r>
      <w:r w:rsidR="00DC517D" w:rsidRPr="00042CC0">
        <w:rPr>
          <w:sz w:val="22"/>
          <w:szCs w:val="22"/>
        </w:rPr>
        <w:t xml:space="preserve"> scans</w:t>
      </w:r>
    </w:p>
    <w:p w14:paraId="0F32C2EC" w14:textId="520C5055" w:rsidR="00AF4DA7" w:rsidRPr="00042CC0" w:rsidRDefault="00DC517D" w:rsidP="00AF4DA7">
      <w:pPr>
        <w:pStyle w:val="ListParagraph"/>
        <w:numPr>
          <w:ilvl w:val="0"/>
          <w:numId w:val="21"/>
        </w:numPr>
        <w:rPr>
          <w:sz w:val="22"/>
          <w:szCs w:val="22"/>
        </w:rPr>
      </w:pPr>
      <w:r w:rsidRPr="00042CC0">
        <w:rPr>
          <w:sz w:val="22"/>
          <w:szCs w:val="22"/>
        </w:rPr>
        <w:t>Coronal scans</w:t>
      </w:r>
    </w:p>
    <w:p w14:paraId="3D72A465" w14:textId="77777777" w:rsidR="0010423E" w:rsidRPr="00042CC0" w:rsidRDefault="0010423E" w:rsidP="0010423E">
      <w:pPr>
        <w:pStyle w:val="ListParagraph"/>
        <w:rPr>
          <w:sz w:val="22"/>
          <w:szCs w:val="22"/>
        </w:rPr>
      </w:pPr>
    </w:p>
    <w:p w14:paraId="42EC1663" w14:textId="13902D34" w:rsidR="00AF4DA7" w:rsidRPr="00042CC0" w:rsidRDefault="00AF4DA7" w:rsidP="00AF4DA7">
      <w:pPr>
        <w:rPr>
          <w:sz w:val="22"/>
          <w:szCs w:val="22"/>
        </w:rPr>
      </w:pPr>
      <w:r w:rsidRPr="00042CC0">
        <w:rPr>
          <w:sz w:val="22"/>
          <w:szCs w:val="22"/>
        </w:rPr>
        <w:t>Variables derived</w:t>
      </w:r>
      <w:r w:rsidR="0010423E" w:rsidRPr="00042CC0">
        <w:rPr>
          <w:sz w:val="22"/>
          <w:szCs w:val="22"/>
        </w:rPr>
        <w:t xml:space="preserve"> by the software</w:t>
      </w:r>
      <w:r w:rsidRPr="00042CC0">
        <w:rPr>
          <w:sz w:val="22"/>
          <w:szCs w:val="22"/>
        </w:rPr>
        <w:t>:</w:t>
      </w:r>
    </w:p>
    <w:p w14:paraId="41DBE64D" w14:textId="0E632D57" w:rsidR="00AF4DA7" w:rsidRPr="00042CC0" w:rsidRDefault="00056FC2" w:rsidP="00056FC2">
      <w:pPr>
        <w:pStyle w:val="ListParagraph"/>
        <w:numPr>
          <w:ilvl w:val="0"/>
          <w:numId w:val="20"/>
        </w:numPr>
        <w:rPr>
          <w:sz w:val="22"/>
          <w:szCs w:val="22"/>
        </w:rPr>
      </w:pPr>
      <w:r w:rsidRPr="00042CC0">
        <w:rPr>
          <w:sz w:val="22"/>
          <w:szCs w:val="22"/>
        </w:rPr>
        <w:t>Aortic flow waveform analysis</w:t>
      </w:r>
    </w:p>
    <w:p w14:paraId="0DCF1BA1" w14:textId="01F1612D" w:rsidR="00056FC2" w:rsidRPr="00042CC0" w:rsidRDefault="00056FC2" w:rsidP="00056FC2">
      <w:pPr>
        <w:pStyle w:val="ListParagraph"/>
        <w:numPr>
          <w:ilvl w:val="1"/>
          <w:numId w:val="20"/>
        </w:numPr>
        <w:rPr>
          <w:sz w:val="22"/>
          <w:szCs w:val="22"/>
        </w:rPr>
      </w:pPr>
      <w:r w:rsidRPr="00042CC0">
        <w:rPr>
          <w:sz w:val="22"/>
          <w:szCs w:val="22"/>
        </w:rPr>
        <w:t>Stroke volume (SV)</w:t>
      </w:r>
    </w:p>
    <w:p w14:paraId="2429BBA3" w14:textId="5FE6AEB2" w:rsidR="00056FC2" w:rsidRPr="00042CC0" w:rsidRDefault="00056FC2" w:rsidP="00056FC2">
      <w:pPr>
        <w:pStyle w:val="ListParagraph"/>
        <w:numPr>
          <w:ilvl w:val="1"/>
          <w:numId w:val="20"/>
        </w:numPr>
        <w:rPr>
          <w:sz w:val="22"/>
          <w:szCs w:val="22"/>
        </w:rPr>
      </w:pPr>
      <w:r w:rsidRPr="00042CC0">
        <w:rPr>
          <w:sz w:val="22"/>
          <w:szCs w:val="22"/>
        </w:rPr>
        <w:t>Heart rate (HR)</w:t>
      </w:r>
    </w:p>
    <w:p w14:paraId="364C1098" w14:textId="2BFDBAB5" w:rsidR="00056FC2" w:rsidRPr="00042CC0" w:rsidRDefault="00056FC2" w:rsidP="00056FC2">
      <w:pPr>
        <w:pStyle w:val="ListParagraph"/>
        <w:numPr>
          <w:ilvl w:val="1"/>
          <w:numId w:val="20"/>
        </w:numPr>
        <w:rPr>
          <w:sz w:val="22"/>
          <w:szCs w:val="22"/>
        </w:rPr>
      </w:pPr>
      <w:r w:rsidRPr="00042CC0">
        <w:rPr>
          <w:sz w:val="22"/>
          <w:szCs w:val="22"/>
        </w:rPr>
        <w:t>Cardiac output (CO)</w:t>
      </w:r>
    </w:p>
    <w:p w14:paraId="3FF087B2" w14:textId="2740426D" w:rsidR="00056FC2" w:rsidRPr="00042CC0" w:rsidRDefault="00056FC2" w:rsidP="00056FC2">
      <w:pPr>
        <w:pStyle w:val="ListParagraph"/>
        <w:numPr>
          <w:ilvl w:val="1"/>
          <w:numId w:val="20"/>
        </w:numPr>
        <w:rPr>
          <w:sz w:val="22"/>
          <w:szCs w:val="22"/>
        </w:rPr>
      </w:pPr>
      <w:r w:rsidRPr="00042CC0">
        <w:rPr>
          <w:sz w:val="22"/>
          <w:szCs w:val="22"/>
        </w:rPr>
        <w:t>End-diastolic volume (EDV)</w:t>
      </w:r>
    </w:p>
    <w:p w14:paraId="67410432" w14:textId="2FC8CF9C" w:rsidR="00056FC2" w:rsidRPr="00042CC0" w:rsidRDefault="00056FC2" w:rsidP="00056FC2">
      <w:pPr>
        <w:pStyle w:val="ListParagraph"/>
        <w:numPr>
          <w:ilvl w:val="1"/>
          <w:numId w:val="20"/>
        </w:numPr>
        <w:rPr>
          <w:sz w:val="22"/>
          <w:szCs w:val="22"/>
        </w:rPr>
      </w:pPr>
      <w:r w:rsidRPr="00042CC0">
        <w:rPr>
          <w:sz w:val="22"/>
          <w:szCs w:val="22"/>
        </w:rPr>
        <w:t>Ejection fraction (EF)</w:t>
      </w:r>
    </w:p>
    <w:p w14:paraId="45D1718F" w14:textId="6A6F8589" w:rsidR="00056FC2" w:rsidRPr="00042CC0" w:rsidRDefault="00056FC2" w:rsidP="00056FC2">
      <w:pPr>
        <w:pStyle w:val="ListParagraph"/>
        <w:numPr>
          <w:ilvl w:val="1"/>
          <w:numId w:val="20"/>
        </w:numPr>
        <w:rPr>
          <w:sz w:val="22"/>
          <w:szCs w:val="22"/>
        </w:rPr>
      </w:pPr>
      <w:r w:rsidRPr="00042CC0">
        <w:rPr>
          <w:sz w:val="22"/>
          <w:szCs w:val="22"/>
        </w:rPr>
        <w:t>First phase ejection fraction (EF1)</w:t>
      </w:r>
    </w:p>
    <w:p w14:paraId="4A893B99" w14:textId="20980B78" w:rsidR="00056FC2" w:rsidRPr="00042CC0" w:rsidRDefault="00056FC2" w:rsidP="00056FC2">
      <w:pPr>
        <w:pStyle w:val="ListParagraph"/>
        <w:numPr>
          <w:ilvl w:val="0"/>
          <w:numId w:val="20"/>
        </w:numPr>
        <w:rPr>
          <w:sz w:val="22"/>
          <w:szCs w:val="22"/>
        </w:rPr>
      </w:pPr>
      <w:r w:rsidRPr="00042CC0">
        <w:rPr>
          <w:sz w:val="22"/>
          <w:szCs w:val="22"/>
        </w:rPr>
        <w:t>Pulse wave velocity (</w:t>
      </w:r>
      <w:r w:rsidR="00DC517D" w:rsidRPr="00042CC0">
        <w:rPr>
          <w:sz w:val="22"/>
          <w:szCs w:val="22"/>
        </w:rPr>
        <w:t xml:space="preserve">between the ascending and descending aorta, descending </w:t>
      </w:r>
      <w:proofErr w:type="gramStart"/>
      <w:r w:rsidR="00DC517D" w:rsidRPr="00042CC0">
        <w:rPr>
          <w:sz w:val="22"/>
          <w:szCs w:val="22"/>
        </w:rPr>
        <w:t>aorta</w:t>
      </w:r>
      <w:proofErr w:type="gramEnd"/>
      <w:r w:rsidR="00DC517D" w:rsidRPr="00042CC0">
        <w:rPr>
          <w:sz w:val="22"/>
          <w:szCs w:val="22"/>
        </w:rPr>
        <w:t xml:space="preserve"> and diaphragm level, and between the ascending aorta and diaphragm levels)</w:t>
      </w:r>
    </w:p>
    <w:p w14:paraId="03FCBFE8" w14:textId="210A655F" w:rsidR="00DC517D" w:rsidRPr="00042CC0" w:rsidRDefault="00DC517D" w:rsidP="00DC517D">
      <w:pPr>
        <w:pStyle w:val="ListParagraph"/>
        <w:numPr>
          <w:ilvl w:val="1"/>
          <w:numId w:val="20"/>
        </w:numPr>
        <w:rPr>
          <w:sz w:val="22"/>
          <w:szCs w:val="22"/>
        </w:rPr>
      </w:pPr>
      <w:r w:rsidRPr="00042CC0">
        <w:rPr>
          <w:sz w:val="22"/>
          <w:szCs w:val="22"/>
        </w:rPr>
        <w:t>Transit time (TT)</w:t>
      </w:r>
    </w:p>
    <w:p w14:paraId="12E52673" w14:textId="1B05DD31" w:rsidR="00DC517D" w:rsidRPr="00042CC0" w:rsidRDefault="00DC517D" w:rsidP="00DC517D">
      <w:pPr>
        <w:pStyle w:val="ListParagraph"/>
        <w:numPr>
          <w:ilvl w:val="1"/>
          <w:numId w:val="20"/>
        </w:numPr>
        <w:rPr>
          <w:sz w:val="22"/>
          <w:szCs w:val="22"/>
        </w:rPr>
      </w:pPr>
      <w:r w:rsidRPr="00042CC0">
        <w:rPr>
          <w:sz w:val="22"/>
          <w:szCs w:val="22"/>
        </w:rPr>
        <w:t>Path length (L)</w:t>
      </w:r>
    </w:p>
    <w:p w14:paraId="5E6853F8" w14:textId="47D3EC04" w:rsidR="00DC517D" w:rsidRPr="00042CC0" w:rsidRDefault="00DC517D" w:rsidP="00DC517D">
      <w:pPr>
        <w:pStyle w:val="ListParagraph"/>
        <w:numPr>
          <w:ilvl w:val="1"/>
          <w:numId w:val="20"/>
        </w:numPr>
        <w:rPr>
          <w:sz w:val="22"/>
          <w:szCs w:val="22"/>
        </w:rPr>
      </w:pPr>
      <w:r w:rsidRPr="00042CC0">
        <w:rPr>
          <w:sz w:val="22"/>
          <w:szCs w:val="22"/>
        </w:rPr>
        <w:t>Pulse wave velocity (PWV)</w:t>
      </w:r>
    </w:p>
    <w:p w14:paraId="09ECB547" w14:textId="26DFA03D" w:rsidR="00056FC2" w:rsidRPr="00042CC0" w:rsidRDefault="00056FC2" w:rsidP="00056FC2">
      <w:pPr>
        <w:pStyle w:val="ListParagraph"/>
        <w:numPr>
          <w:ilvl w:val="0"/>
          <w:numId w:val="20"/>
        </w:numPr>
        <w:rPr>
          <w:sz w:val="22"/>
          <w:szCs w:val="22"/>
        </w:rPr>
      </w:pPr>
      <w:r w:rsidRPr="00042CC0">
        <w:rPr>
          <w:sz w:val="22"/>
          <w:szCs w:val="22"/>
        </w:rPr>
        <w:t>Arterial distensibility</w:t>
      </w:r>
    </w:p>
    <w:p w14:paraId="6C131CDF" w14:textId="6B5C5986" w:rsidR="00DC517D" w:rsidRPr="00042CC0" w:rsidRDefault="00DC517D" w:rsidP="00DC517D">
      <w:pPr>
        <w:pStyle w:val="ListParagraph"/>
        <w:numPr>
          <w:ilvl w:val="1"/>
          <w:numId w:val="20"/>
        </w:numPr>
        <w:rPr>
          <w:sz w:val="22"/>
          <w:szCs w:val="22"/>
        </w:rPr>
      </w:pPr>
      <w:r w:rsidRPr="00042CC0">
        <w:rPr>
          <w:sz w:val="22"/>
          <w:szCs w:val="22"/>
        </w:rPr>
        <w:t>Ascending aorta location</w:t>
      </w:r>
    </w:p>
    <w:p w14:paraId="50E359B2" w14:textId="3A15DBB0" w:rsidR="00DC517D" w:rsidRPr="00042CC0" w:rsidRDefault="00DC517D" w:rsidP="00DC517D">
      <w:pPr>
        <w:pStyle w:val="ListParagraph"/>
        <w:numPr>
          <w:ilvl w:val="1"/>
          <w:numId w:val="20"/>
        </w:numPr>
        <w:rPr>
          <w:sz w:val="22"/>
          <w:szCs w:val="22"/>
        </w:rPr>
      </w:pPr>
      <w:r w:rsidRPr="00042CC0">
        <w:rPr>
          <w:sz w:val="22"/>
          <w:szCs w:val="22"/>
        </w:rPr>
        <w:t>Descending aorta location</w:t>
      </w:r>
    </w:p>
    <w:p w14:paraId="7399B238" w14:textId="256613B4" w:rsidR="00DC517D" w:rsidRPr="00042CC0" w:rsidRDefault="00DC517D" w:rsidP="00DC517D">
      <w:pPr>
        <w:pStyle w:val="ListParagraph"/>
        <w:numPr>
          <w:ilvl w:val="1"/>
          <w:numId w:val="20"/>
        </w:numPr>
        <w:rPr>
          <w:sz w:val="22"/>
          <w:szCs w:val="22"/>
        </w:rPr>
      </w:pPr>
      <w:r w:rsidRPr="00042CC0">
        <w:rPr>
          <w:sz w:val="22"/>
          <w:szCs w:val="22"/>
        </w:rPr>
        <w:t>Diaphragm level</w:t>
      </w:r>
    </w:p>
    <w:p w14:paraId="49734CD1" w14:textId="2C002DED" w:rsidR="00056FC2" w:rsidRPr="00042CC0" w:rsidRDefault="00056FC2" w:rsidP="00056FC2">
      <w:pPr>
        <w:pStyle w:val="ListParagraph"/>
        <w:numPr>
          <w:ilvl w:val="0"/>
          <w:numId w:val="20"/>
        </w:numPr>
        <w:rPr>
          <w:sz w:val="22"/>
          <w:szCs w:val="22"/>
        </w:rPr>
      </w:pPr>
      <w:r w:rsidRPr="00042CC0">
        <w:rPr>
          <w:sz w:val="22"/>
          <w:szCs w:val="22"/>
        </w:rPr>
        <w:t xml:space="preserve">Left ventricular elastance (if </w:t>
      </w:r>
      <w:r w:rsidR="00DC517D" w:rsidRPr="00042CC0">
        <w:rPr>
          <w:sz w:val="22"/>
          <w:szCs w:val="22"/>
        </w:rPr>
        <w:t>blood pressure information is inputted)</w:t>
      </w:r>
    </w:p>
    <w:p w14:paraId="760C2BBE" w14:textId="223E0EFA" w:rsidR="00DC517D" w:rsidRPr="00042CC0" w:rsidRDefault="00DC517D" w:rsidP="00DC517D">
      <w:pPr>
        <w:pStyle w:val="ListParagraph"/>
        <w:numPr>
          <w:ilvl w:val="1"/>
          <w:numId w:val="20"/>
        </w:numPr>
        <w:rPr>
          <w:sz w:val="22"/>
          <w:szCs w:val="22"/>
        </w:rPr>
      </w:pPr>
      <w:r w:rsidRPr="00042CC0">
        <w:rPr>
          <w:sz w:val="22"/>
          <w:szCs w:val="22"/>
        </w:rPr>
        <w:t>Elastance at the onset of ejection (End)</w:t>
      </w:r>
    </w:p>
    <w:p w14:paraId="41D1526E" w14:textId="5A0C8DB3" w:rsidR="00DC517D" w:rsidRPr="00042CC0" w:rsidRDefault="00DC517D" w:rsidP="00DC517D">
      <w:pPr>
        <w:pStyle w:val="ListParagraph"/>
        <w:numPr>
          <w:ilvl w:val="1"/>
          <w:numId w:val="20"/>
        </w:numPr>
        <w:rPr>
          <w:sz w:val="22"/>
          <w:szCs w:val="22"/>
        </w:rPr>
      </w:pPr>
      <w:r w:rsidRPr="00042CC0">
        <w:rPr>
          <w:sz w:val="22"/>
          <w:szCs w:val="22"/>
        </w:rPr>
        <w:t>Elastance at end systole (</w:t>
      </w:r>
      <w:proofErr w:type="spellStart"/>
      <w:r w:rsidRPr="00042CC0">
        <w:rPr>
          <w:sz w:val="22"/>
          <w:szCs w:val="22"/>
        </w:rPr>
        <w:t>Ees</w:t>
      </w:r>
      <w:proofErr w:type="spellEnd"/>
      <w:r w:rsidRPr="00042CC0">
        <w:rPr>
          <w:sz w:val="22"/>
          <w:szCs w:val="22"/>
        </w:rPr>
        <w:t>)</w:t>
      </w:r>
    </w:p>
    <w:p w14:paraId="7B158D1E" w14:textId="52537D16" w:rsidR="00AF4DA7" w:rsidRPr="00AF4DA7" w:rsidRDefault="00AF4DA7" w:rsidP="00AF4DA7">
      <w:pPr>
        <w:pStyle w:val="Heading1"/>
        <w:numPr>
          <w:ilvl w:val="0"/>
          <w:numId w:val="7"/>
        </w:numPr>
        <w:rPr>
          <w:b/>
          <w:bCs/>
        </w:rPr>
      </w:pPr>
      <w:bookmarkStart w:id="1" w:name="_Toc115713644"/>
      <w:r w:rsidRPr="00AF4DA7">
        <w:rPr>
          <w:b/>
          <w:bCs/>
        </w:rPr>
        <w:t>Pulse wave velocity</w:t>
      </w:r>
      <w:bookmarkEnd w:id="1"/>
    </w:p>
    <w:p w14:paraId="67F29918" w14:textId="203E70F5" w:rsidR="00AF4DA7" w:rsidRDefault="00042CC0" w:rsidP="00AF4DA7">
      <w:r>
        <w:t>Pu</w:t>
      </w:r>
      <w:r w:rsidR="00565EDF">
        <w:t>lse wave velocity (PWV) is the speed at which the blood wave travels along arteries. As such, it requires two components for calculations: the distance travelled (path length, L) and time taken to travel this path (transit time TT). We hence have:</w:t>
      </w:r>
    </w:p>
    <w:p w14:paraId="16803515" w14:textId="7409665A" w:rsidR="00565EDF" w:rsidRPr="009B3156" w:rsidRDefault="00565EDF" w:rsidP="00AF4DA7">
      <m:oMathPara>
        <m:oMath>
          <m:r>
            <w:rPr>
              <w:rFonts w:ascii="Cambria Math" w:hAnsi="Cambria Math"/>
            </w:rPr>
            <m:t xml:space="preserve">PWV= </m:t>
          </m:r>
          <m:f>
            <m:fPr>
              <m:ctrlPr>
                <w:rPr>
                  <w:rFonts w:ascii="Cambria Math" w:hAnsi="Cambria Math"/>
                  <w:i/>
                </w:rPr>
              </m:ctrlPr>
            </m:fPr>
            <m:num>
              <m:r>
                <w:rPr>
                  <w:rFonts w:ascii="Cambria Math" w:hAnsi="Cambria Math"/>
                </w:rPr>
                <m:t>L</m:t>
              </m:r>
            </m:num>
            <m:den>
              <m:r>
                <w:rPr>
                  <w:rFonts w:ascii="Cambria Math" w:hAnsi="Cambria Math"/>
                </w:rPr>
                <m:t>TT</m:t>
              </m:r>
            </m:den>
          </m:f>
        </m:oMath>
      </m:oMathPara>
    </w:p>
    <w:p w14:paraId="27A87984" w14:textId="6D6A660A" w:rsidR="009B3156" w:rsidRPr="00AF4DA7" w:rsidRDefault="009B3156" w:rsidP="00AF4DA7">
      <w:r>
        <w:t>Calculations in this software can hence be broken down into two parts: one to calculate the pathlength from the MRI scans, and another to compute the transit time from the flow waves through the Flow Analyser window.</w:t>
      </w:r>
    </w:p>
    <w:p w14:paraId="6B444953" w14:textId="628A9078" w:rsidR="00D41473" w:rsidRPr="00FA7A91" w:rsidRDefault="00D41473" w:rsidP="00FA7A91">
      <w:pPr>
        <w:pStyle w:val="Heading1"/>
        <w:numPr>
          <w:ilvl w:val="0"/>
          <w:numId w:val="7"/>
        </w:numPr>
        <w:rPr>
          <w:b/>
          <w:bCs/>
        </w:rPr>
      </w:pPr>
      <w:bookmarkStart w:id="2" w:name="_Toc115713645"/>
      <w:r w:rsidRPr="00FA7A91">
        <w:rPr>
          <w:b/>
          <w:bCs/>
        </w:rPr>
        <w:lastRenderedPageBreak/>
        <w:t>Requirements</w:t>
      </w:r>
      <w:bookmarkEnd w:id="2"/>
    </w:p>
    <w:p w14:paraId="3E39A383" w14:textId="6CC2B4AD" w:rsidR="00D41473" w:rsidRPr="00042CC0" w:rsidRDefault="00D41473" w:rsidP="005C0677">
      <w:pPr>
        <w:jc w:val="both"/>
        <w:rPr>
          <w:sz w:val="22"/>
          <w:szCs w:val="22"/>
        </w:rPr>
      </w:pPr>
      <w:r w:rsidRPr="00042CC0">
        <w:rPr>
          <w:sz w:val="22"/>
          <w:szCs w:val="22"/>
        </w:rPr>
        <w:t>This application runs on Matlab (The MathWorks, Natick, MA)</w:t>
      </w:r>
      <w:r w:rsidR="007A0D0B" w:rsidRPr="00042CC0">
        <w:rPr>
          <w:sz w:val="22"/>
          <w:szCs w:val="22"/>
        </w:rPr>
        <w:t>, preferably in a Window/Apple</w:t>
      </w:r>
      <w:r w:rsidR="009B3156">
        <w:rPr>
          <w:sz w:val="22"/>
          <w:szCs w:val="22"/>
        </w:rPr>
        <w:t>/Linux</w:t>
      </w:r>
      <w:r w:rsidR="007A0D0B" w:rsidRPr="00042CC0">
        <w:rPr>
          <w:sz w:val="22"/>
          <w:szCs w:val="22"/>
        </w:rPr>
        <w:t xml:space="preserve"> environment</w:t>
      </w:r>
      <w:r w:rsidRPr="00042CC0">
        <w:rPr>
          <w:sz w:val="22"/>
          <w:szCs w:val="22"/>
        </w:rPr>
        <w:t xml:space="preserve">. Please ensure </w:t>
      </w:r>
      <w:r w:rsidR="00487B82">
        <w:rPr>
          <w:sz w:val="22"/>
          <w:szCs w:val="22"/>
        </w:rPr>
        <w:t>the</w:t>
      </w:r>
      <w:r w:rsidRPr="00042CC0">
        <w:rPr>
          <w:sz w:val="22"/>
          <w:szCs w:val="22"/>
        </w:rPr>
        <w:t xml:space="preserve"> </w:t>
      </w:r>
      <w:r w:rsidR="00487B82" w:rsidRPr="00487B82">
        <w:rPr>
          <w:i/>
          <w:iCs/>
          <w:sz w:val="22"/>
          <w:szCs w:val="22"/>
        </w:rPr>
        <w:t>Image Processing Toolbox</w:t>
      </w:r>
      <w:r w:rsidR="00487B82" w:rsidRPr="00042CC0">
        <w:rPr>
          <w:sz w:val="22"/>
          <w:szCs w:val="22"/>
        </w:rPr>
        <w:t xml:space="preserve"> and </w:t>
      </w:r>
      <w:r w:rsidR="00487B82" w:rsidRPr="00487B82">
        <w:rPr>
          <w:i/>
          <w:iCs/>
          <w:sz w:val="22"/>
          <w:szCs w:val="22"/>
        </w:rPr>
        <w:t>Signal Processing Toolbox</w:t>
      </w:r>
      <w:r w:rsidR="00487B82" w:rsidRPr="00042CC0">
        <w:rPr>
          <w:sz w:val="22"/>
          <w:szCs w:val="22"/>
        </w:rPr>
        <w:t xml:space="preserve"> </w:t>
      </w:r>
      <w:r w:rsidRPr="00042CC0">
        <w:rPr>
          <w:sz w:val="22"/>
          <w:szCs w:val="22"/>
        </w:rPr>
        <w:t>packages</w:t>
      </w:r>
      <w:r w:rsidR="00487B82">
        <w:rPr>
          <w:sz w:val="22"/>
          <w:szCs w:val="22"/>
        </w:rPr>
        <w:t xml:space="preserve"> are uploaded</w:t>
      </w:r>
      <w:r w:rsidRPr="00042CC0">
        <w:rPr>
          <w:sz w:val="22"/>
          <w:szCs w:val="22"/>
        </w:rPr>
        <w:t>. To do so, click on the “Get More Apps” button</w:t>
      </w:r>
      <w:r w:rsidR="005C0677" w:rsidRPr="00042CC0">
        <w:rPr>
          <w:sz w:val="22"/>
          <w:szCs w:val="22"/>
        </w:rPr>
        <w:t xml:space="preserve"> as below</w:t>
      </w:r>
      <w:r w:rsidR="00487B82">
        <w:rPr>
          <w:sz w:val="22"/>
          <w:szCs w:val="22"/>
        </w:rPr>
        <w:t xml:space="preserve"> (red square)</w:t>
      </w:r>
      <w:r w:rsidR="005C0677" w:rsidRPr="00042CC0">
        <w:rPr>
          <w:sz w:val="22"/>
          <w:szCs w:val="22"/>
        </w:rPr>
        <w:t>.</w:t>
      </w:r>
    </w:p>
    <w:p w14:paraId="32412E31" w14:textId="25B74BB3" w:rsidR="00D41473" w:rsidRDefault="00D41473" w:rsidP="005C0677">
      <w:pPr>
        <w:jc w:val="center"/>
        <w:rPr>
          <w:sz w:val="28"/>
          <w:szCs w:val="28"/>
        </w:rPr>
      </w:pPr>
      <w:r>
        <w:rPr>
          <w:noProof/>
          <w:sz w:val="28"/>
          <w:szCs w:val="28"/>
          <w:lang w:val="en-US"/>
        </w:rPr>
        <mc:AlternateContent>
          <mc:Choice Requires="wps">
            <w:drawing>
              <wp:anchor distT="0" distB="0" distL="114300" distR="114300" simplePos="0" relativeHeight="251659264" behindDoc="0" locked="0" layoutInCell="1" allowOverlap="1" wp14:anchorId="03DFE61A" wp14:editId="149CD571">
                <wp:simplePos x="0" y="0"/>
                <wp:positionH relativeFrom="column">
                  <wp:posOffset>635635</wp:posOffset>
                </wp:positionH>
                <wp:positionV relativeFrom="paragraph">
                  <wp:posOffset>119866</wp:posOffset>
                </wp:positionV>
                <wp:extent cx="161365" cy="193638"/>
                <wp:effectExtent l="12700" t="12700" r="16510" b="10160"/>
                <wp:wrapNone/>
                <wp:docPr id="4" name="Rectangle 4"/>
                <wp:cNvGraphicFramePr/>
                <a:graphic xmlns:a="http://schemas.openxmlformats.org/drawingml/2006/main">
                  <a:graphicData uri="http://schemas.microsoft.com/office/word/2010/wordprocessingShape">
                    <wps:wsp>
                      <wps:cNvSpPr/>
                      <wps:spPr>
                        <a:xfrm>
                          <a:off x="0" y="0"/>
                          <a:ext cx="161365" cy="19363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EC254" id="Rectangle 4" o:spid="_x0000_s1026" style="position:absolute;margin-left:50.05pt;margin-top:9.45pt;width:12.7pt;height:1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" filled="f" strokecolor="red" strokeweight="2.25pt"/>
            </w:pict>
          </mc:Fallback>
        </mc:AlternateContent>
      </w:r>
      <w:r>
        <w:rPr>
          <w:noProof/>
          <w:sz w:val="28"/>
          <w:szCs w:val="28"/>
          <w:lang w:val="en-US"/>
        </w:rPr>
        <w:drawing>
          <wp:inline distT="0" distB="0" distL="0" distR="0" wp14:anchorId="0684296E" wp14:editId="0C34C066">
            <wp:extent cx="4680000" cy="292487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0000" cy="2924870"/>
                    </a:xfrm>
                    <a:prstGeom prst="rect">
                      <a:avLst/>
                    </a:prstGeom>
                  </pic:spPr>
                </pic:pic>
              </a:graphicData>
            </a:graphic>
          </wp:inline>
        </w:drawing>
      </w:r>
    </w:p>
    <w:p w14:paraId="6AA90E2B" w14:textId="3B02D96C" w:rsidR="00D41473" w:rsidRPr="00042CC0" w:rsidRDefault="005C0677" w:rsidP="005C0677">
      <w:pPr>
        <w:jc w:val="both"/>
        <w:rPr>
          <w:sz w:val="22"/>
          <w:szCs w:val="22"/>
        </w:rPr>
      </w:pPr>
      <w:r w:rsidRPr="00042CC0">
        <w:rPr>
          <w:sz w:val="22"/>
          <w:szCs w:val="22"/>
        </w:rPr>
        <w:t xml:space="preserve">This will open a window as below in which </w:t>
      </w:r>
      <w:r w:rsidR="00487B82">
        <w:rPr>
          <w:sz w:val="22"/>
          <w:szCs w:val="22"/>
        </w:rPr>
        <w:t>users must</w:t>
      </w:r>
      <w:r w:rsidRPr="00042CC0">
        <w:rPr>
          <w:sz w:val="22"/>
          <w:szCs w:val="22"/>
        </w:rPr>
        <w:t xml:space="preserve"> input the name of the toolboxes </w:t>
      </w:r>
      <w:r w:rsidR="00487B82">
        <w:rPr>
          <w:sz w:val="22"/>
          <w:szCs w:val="22"/>
        </w:rPr>
        <w:t>they</w:t>
      </w:r>
      <w:r w:rsidRPr="00042CC0">
        <w:rPr>
          <w:sz w:val="22"/>
          <w:szCs w:val="22"/>
        </w:rPr>
        <w:t xml:space="preserve"> want to download in the “Search for add-on” tab</w:t>
      </w:r>
      <w:r w:rsidR="000012FB" w:rsidRPr="00042CC0">
        <w:rPr>
          <w:sz w:val="22"/>
          <w:szCs w:val="22"/>
        </w:rPr>
        <w:t xml:space="preserve"> (red arrow)</w:t>
      </w:r>
      <w:r w:rsidRPr="00042CC0">
        <w:rPr>
          <w:sz w:val="22"/>
          <w:szCs w:val="22"/>
        </w:rPr>
        <w:t>.</w:t>
      </w:r>
    </w:p>
    <w:p w14:paraId="5434CE98" w14:textId="77DB939E" w:rsidR="005C0677" w:rsidRDefault="005C0677" w:rsidP="005C0677">
      <w:pPr>
        <w:jc w:val="center"/>
        <w:rPr>
          <w:sz w:val="28"/>
          <w:szCs w:val="28"/>
        </w:rPr>
      </w:pPr>
      <w:r>
        <w:rPr>
          <w:noProof/>
          <w:sz w:val="28"/>
          <w:szCs w:val="28"/>
          <w:lang w:val="en-US"/>
        </w:rPr>
        <mc:AlternateContent>
          <mc:Choice Requires="wps">
            <w:drawing>
              <wp:anchor distT="0" distB="0" distL="114300" distR="114300" simplePos="0" relativeHeight="251660288" behindDoc="0" locked="0" layoutInCell="1" allowOverlap="1" wp14:anchorId="30213BB7" wp14:editId="21D04326">
                <wp:simplePos x="0" y="0"/>
                <wp:positionH relativeFrom="column">
                  <wp:posOffset>3935712</wp:posOffset>
                </wp:positionH>
                <wp:positionV relativeFrom="paragraph">
                  <wp:posOffset>284852</wp:posOffset>
                </wp:positionV>
                <wp:extent cx="442452" cy="248615"/>
                <wp:effectExtent l="25400" t="25400" r="27940" b="43815"/>
                <wp:wrapNone/>
                <wp:docPr id="6" name="Straight Arrow Connector 6"/>
                <wp:cNvGraphicFramePr/>
                <a:graphic xmlns:a="http://schemas.openxmlformats.org/drawingml/2006/main">
                  <a:graphicData uri="http://schemas.microsoft.com/office/word/2010/wordprocessingShape">
                    <wps:wsp>
                      <wps:cNvCnPr/>
                      <wps:spPr>
                        <a:xfrm flipH="1" flipV="1">
                          <a:off x="0" y="0"/>
                          <a:ext cx="442452" cy="24861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B3B0F8" id="_x0000_t32" coordsize="21600,21600" o:spt="32" o:oned="t" path="m,l21600,21600e" filled="f">
                <v:path arrowok="t" fillok="f" o:connecttype="none"/>
                <o:lock v:ext="edit" shapetype="t"/>
              </v:shapetype>
              <v:shape id="Straight Arrow Connector 6" o:spid="_x0000_s1026" type="#_x0000_t32" style="position:absolute;margin-left:309.9pt;margin-top:22.45pt;width:34.85pt;height:19.6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" strokecolor="red" strokeweight="4.5pt">
                <v:stroke endarrow="block" joinstyle="miter"/>
              </v:shape>
            </w:pict>
          </mc:Fallback>
        </mc:AlternateContent>
      </w:r>
      <w:r>
        <w:rPr>
          <w:noProof/>
          <w:sz w:val="28"/>
          <w:szCs w:val="28"/>
          <w:lang w:val="en-US"/>
        </w:rPr>
        <w:drawing>
          <wp:inline distT="0" distB="0" distL="0" distR="0" wp14:anchorId="45270FF9" wp14:editId="5EC5BF87">
            <wp:extent cx="4680000" cy="274546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0000" cy="2745469"/>
                    </a:xfrm>
                    <a:prstGeom prst="rect">
                      <a:avLst/>
                    </a:prstGeom>
                  </pic:spPr>
                </pic:pic>
              </a:graphicData>
            </a:graphic>
          </wp:inline>
        </w:drawing>
      </w:r>
    </w:p>
    <w:p w14:paraId="3DBB1128" w14:textId="188CFE0F" w:rsidR="005C0677" w:rsidRDefault="00487B82" w:rsidP="005C0677">
      <w:pPr>
        <w:jc w:val="both"/>
        <w:rPr>
          <w:sz w:val="22"/>
          <w:szCs w:val="22"/>
        </w:rPr>
      </w:pPr>
      <w:r>
        <w:rPr>
          <w:sz w:val="22"/>
          <w:szCs w:val="22"/>
        </w:rPr>
        <w:t>Users should then f</w:t>
      </w:r>
      <w:r w:rsidR="005C0677" w:rsidRPr="00042CC0">
        <w:rPr>
          <w:sz w:val="22"/>
          <w:szCs w:val="22"/>
        </w:rPr>
        <w:t>ollow instructions and not be surprise</w:t>
      </w:r>
      <w:r>
        <w:rPr>
          <w:sz w:val="22"/>
          <w:szCs w:val="22"/>
        </w:rPr>
        <w:t>d</w:t>
      </w:r>
      <w:r w:rsidR="005C0677" w:rsidRPr="00042CC0">
        <w:rPr>
          <w:sz w:val="22"/>
          <w:szCs w:val="22"/>
        </w:rPr>
        <w:t xml:space="preserve"> if the programme ask you to close the Matlab window.</w:t>
      </w:r>
    </w:p>
    <w:p w14:paraId="423221EB" w14:textId="3D1E6670" w:rsidR="000B6CF9" w:rsidRPr="00042CC0" w:rsidRDefault="00565EDF" w:rsidP="00487B82">
      <w:pPr>
        <w:jc w:val="both"/>
        <w:rPr>
          <w:sz w:val="22"/>
          <w:szCs w:val="22"/>
        </w:rPr>
      </w:pPr>
      <w:r>
        <w:rPr>
          <w:sz w:val="22"/>
          <w:szCs w:val="22"/>
        </w:rPr>
        <w:t xml:space="preserve">Please note that Matlab unfortunately does not </w:t>
      </w:r>
      <w:r w:rsidR="00487B82">
        <w:rPr>
          <w:sz w:val="22"/>
          <w:szCs w:val="22"/>
        </w:rPr>
        <w:t xml:space="preserve">save the layout of the </w:t>
      </w:r>
      <w:proofErr w:type="spellStart"/>
      <w:r w:rsidR="00487B82">
        <w:rPr>
          <w:sz w:val="22"/>
          <w:szCs w:val="22"/>
        </w:rPr>
        <w:t>windown</w:t>
      </w:r>
      <w:proofErr w:type="spellEnd"/>
      <w:r w:rsidR="00487B82">
        <w:rPr>
          <w:sz w:val="22"/>
          <w:szCs w:val="22"/>
        </w:rPr>
        <w:t xml:space="preserve"> from one machine to another</w:t>
      </w:r>
      <w:r>
        <w:rPr>
          <w:sz w:val="22"/>
          <w:szCs w:val="22"/>
        </w:rPr>
        <w:t>. As such, it is possible that panels and fields in some windows are misplaced or misaligned</w:t>
      </w:r>
      <w:r w:rsidR="00487B82">
        <w:rPr>
          <w:sz w:val="22"/>
          <w:szCs w:val="22"/>
        </w:rPr>
        <w:t xml:space="preserve"> on the users’ machine</w:t>
      </w:r>
      <w:r>
        <w:rPr>
          <w:sz w:val="22"/>
          <w:szCs w:val="22"/>
        </w:rPr>
        <w:t xml:space="preserve">. If that happens, </w:t>
      </w:r>
      <w:r w:rsidR="009B3156">
        <w:rPr>
          <w:sz w:val="22"/>
          <w:szCs w:val="22"/>
        </w:rPr>
        <w:t xml:space="preserve">users should </w:t>
      </w:r>
      <w:r>
        <w:rPr>
          <w:sz w:val="22"/>
          <w:szCs w:val="22"/>
        </w:rPr>
        <w:t xml:space="preserve">type in the command window </w:t>
      </w:r>
      <w:r w:rsidRPr="00565EDF">
        <w:rPr>
          <w:i/>
          <w:iCs/>
          <w:sz w:val="22"/>
          <w:szCs w:val="22"/>
        </w:rPr>
        <w:t>guide</w:t>
      </w:r>
      <w:r>
        <w:rPr>
          <w:sz w:val="22"/>
          <w:szCs w:val="22"/>
        </w:rPr>
        <w:t xml:space="preserve"> followed by the name of the </w:t>
      </w:r>
      <w:r w:rsidRPr="00565EDF">
        <w:rPr>
          <w:i/>
          <w:iCs/>
          <w:sz w:val="22"/>
          <w:szCs w:val="22"/>
        </w:rPr>
        <w:t>.fig</w:t>
      </w:r>
      <w:r>
        <w:rPr>
          <w:sz w:val="22"/>
          <w:szCs w:val="22"/>
        </w:rPr>
        <w:t xml:space="preserve"> file</w:t>
      </w:r>
      <w:r w:rsidR="009B3156">
        <w:rPr>
          <w:sz w:val="22"/>
          <w:szCs w:val="22"/>
        </w:rPr>
        <w:t xml:space="preserve"> </w:t>
      </w:r>
      <w:r w:rsidR="009B3156">
        <w:rPr>
          <w:sz w:val="22"/>
          <w:szCs w:val="22"/>
        </w:rPr>
        <w:t xml:space="preserve">(e.g., </w:t>
      </w:r>
      <w:r w:rsidR="009B3156" w:rsidRPr="009B3156">
        <w:rPr>
          <w:i/>
          <w:iCs/>
          <w:sz w:val="22"/>
          <w:szCs w:val="22"/>
        </w:rPr>
        <w:t xml:space="preserve">guide </w:t>
      </w:r>
      <w:proofErr w:type="spellStart"/>
      <w:r w:rsidR="009B3156" w:rsidRPr="009B3156">
        <w:rPr>
          <w:i/>
          <w:iCs/>
          <w:sz w:val="22"/>
          <w:szCs w:val="22"/>
        </w:rPr>
        <w:t>GUI_main.fig</w:t>
      </w:r>
      <w:proofErr w:type="spellEnd"/>
      <w:r w:rsidR="009B3156">
        <w:rPr>
          <w:sz w:val="22"/>
          <w:szCs w:val="22"/>
        </w:rPr>
        <w:t xml:space="preserve">) </w:t>
      </w:r>
      <w:r w:rsidR="009B3156">
        <w:rPr>
          <w:sz w:val="22"/>
          <w:szCs w:val="22"/>
        </w:rPr>
        <w:t>and move fields around to fit the setup of their computer.</w:t>
      </w:r>
    </w:p>
    <w:p w14:paraId="3747970E" w14:textId="7C14E0E9" w:rsidR="0088175F" w:rsidRPr="00FA7A91" w:rsidRDefault="00A47D6E" w:rsidP="00FA7A91">
      <w:pPr>
        <w:pStyle w:val="Heading1"/>
        <w:numPr>
          <w:ilvl w:val="0"/>
          <w:numId w:val="7"/>
        </w:numPr>
        <w:rPr>
          <w:b/>
          <w:bCs/>
        </w:rPr>
      </w:pPr>
      <w:bookmarkStart w:id="3" w:name="_Toc115713646"/>
      <w:r>
        <w:rPr>
          <w:b/>
          <w:bCs/>
        </w:rPr>
        <w:lastRenderedPageBreak/>
        <w:t>Mode</w:t>
      </w:r>
      <w:r w:rsidR="0088175F" w:rsidRPr="00FA7A91">
        <w:rPr>
          <w:b/>
          <w:bCs/>
        </w:rPr>
        <w:t xml:space="preserve"> </w:t>
      </w:r>
      <w:r w:rsidR="00210E0B" w:rsidRPr="00FA7A91">
        <w:rPr>
          <w:b/>
          <w:bCs/>
        </w:rPr>
        <w:t>window</w:t>
      </w:r>
      <w:bookmarkEnd w:id="3"/>
    </w:p>
    <w:p w14:paraId="507ABFD7" w14:textId="40896FEC" w:rsidR="0088175F" w:rsidRPr="00042CC0" w:rsidRDefault="00B6413C" w:rsidP="0088175F">
      <w:pPr>
        <w:rPr>
          <w:sz w:val="22"/>
          <w:szCs w:val="22"/>
        </w:rPr>
      </w:pPr>
      <w:r w:rsidRPr="00042CC0">
        <w:rPr>
          <w:sz w:val="22"/>
          <w:szCs w:val="22"/>
        </w:rPr>
        <w:t xml:space="preserve">Open the file </w:t>
      </w:r>
      <w:proofErr w:type="spellStart"/>
      <w:r w:rsidRPr="00487B82">
        <w:rPr>
          <w:i/>
          <w:iCs/>
          <w:sz w:val="22"/>
          <w:szCs w:val="22"/>
        </w:rPr>
        <w:t>GUI_main.m</w:t>
      </w:r>
      <w:proofErr w:type="spellEnd"/>
      <w:r w:rsidRPr="00042CC0">
        <w:rPr>
          <w:sz w:val="22"/>
          <w:szCs w:val="22"/>
        </w:rPr>
        <w:t xml:space="preserve"> in Matlab and click on the </w:t>
      </w:r>
      <w:r w:rsidRPr="00487B82">
        <w:rPr>
          <w:i/>
          <w:iCs/>
          <w:sz w:val="22"/>
          <w:szCs w:val="22"/>
        </w:rPr>
        <w:t>Run</w:t>
      </w:r>
      <w:r w:rsidRPr="00042CC0">
        <w:rPr>
          <w:sz w:val="22"/>
          <w:szCs w:val="22"/>
        </w:rPr>
        <w:t xml:space="preserve"> button on the top bar. </w:t>
      </w:r>
      <w:r w:rsidR="00D66787" w:rsidRPr="00042CC0">
        <w:rPr>
          <w:sz w:val="22"/>
          <w:szCs w:val="22"/>
        </w:rPr>
        <w:t xml:space="preserve">Upon launching, </w:t>
      </w:r>
      <w:r w:rsidR="002628DE" w:rsidRPr="00042CC0">
        <w:rPr>
          <w:sz w:val="22"/>
          <w:szCs w:val="22"/>
        </w:rPr>
        <w:t xml:space="preserve">the hereunder </w:t>
      </w:r>
      <w:r w:rsidR="00D66787" w:rsidRPr="00042CC0">
        <w:rPr>
          <w:sz w:val="22"/>
          <w:szCs w:val="22"/>
        </w:rPr>
        <w:t>main menu</w:t>
      </w:r>
      <w:r w:rsidR="002628DE" w:rsidRPr="00042CC0">
        <w:rPr>
          <w:sz w:val="22"/>
          <w:szCs w:val="22"/>
        </w:rPr>
        <w:t xml:space="preserve"> window</w:t>
      </w:r>
      <w:r w:rsidR="00D66787" w:rsidRPr="00042CC0">
        <w:rPr>
          <w:sz w:val="22"/>
          <w:szCs w:val="22"/>
        </w:rPr>
        <w:t xml:space="preserve"> will open asking the user to select which type</w:t>
      </w:r>
      <w:r w:rsidR="00210E0B" w:rsidRPr="00042CC0">
        <w:rPr>
          <w:sz w:val="22"/>
          <w:szCs w:val="22"/>
        </w:rPr>
        <w:t xml:space="preserve"> of MRI sequences </w:t>
      </w:r>
      <w:r w:rsidR="002628DE" w:rsidRPr="00042CC0">
        <w:rPr>
          <w:sz w:val="22"/>
          <w:szCs w:val="22"/>
        </w:rPr>
        <w:t xml:space="preserve">they will use to </w:t>
      </w:r>
      <w:r w:rsidR="00210E0B" w:rsidRPr="00042CC0">
        <w:rPr>
          <w:sz w:val="22"/>
          <w:szCs w:val="22"/>
        </w:rPr>
        <w:t xml:space="preserve">calculate path length </w:t>
      </w:r>
      <w:r w:rsidR="00A47D6E">
        <w:rPr>
          <w:sz w:val="22"/>
          <w:szCs w:val="22"/>
        </w:rPr>
        <w:t>(</w:t>
      </w:r>
      <w:r w:rsidR="00210E0B" w:rsidRPr="00042CC0">
        <w:rPr>
          <w:sz w:val="22"/>
          <w:szCs w:val="22"/>
        </w:rPr>
        <w:t>hence PWV</w:t>
      </w:r>
      <w:r w:rsidR="00A47D6E">
        <w:rPr>
          <w:sz w:val="22"/>
          <w:szCs w:val="22"/>
        </w:rPr>
        <w:t xml:space="preserve"> - t</w:t>
      </w:r>
      <w:r w:rsidR="00210E0B" w:rsidRPr="00042CC0">
        <w:rPr>
          <w:sz w:val="22"/>
          <w:szCs w:val="22"/>
        </w:rPr>
        <w:t>ransit time will be calculated within the path length window</w:t>
      </w:r>
      <w:r w:rsidR="00A47D6E">
        <w:rPr>
          <w:sz w:val="22"/>
          <w:szCs w:val="22"/>
        </w:rPr>
        <w:t>) or to move on to the LA/LV coupling mode</w:t>
      </w:r>
      <w:r w:rsidR="002628DE" w:rsidRPr="00042CC0">
        <w:rPr>
          <w:sz w:val="22"/>
          <w:szCs w:val="22"/>
        </w:rPr>
        <w:t>.</w:t>
      </w:r>
    </w:p>
    <w:p w14:paraId="20A36714" w14:textId="48055543" w:rsidR="00210E0B" w:rsidRDefault="00BB3D6A" w:rsidP="00210E0B">
      <w:pPr>
        <w:jc w:val="center"/>
        <w:rPr>
          <w:sz w:val="28"/>
          <w:szCs w:val="28"/>
        </w:rPr>
      </w:pPr>
      <w:r>
        <w:rPr>
          <w:noProof/>
          <w:sz w:val="28"/>
          <w:szCs w:val="28"/>
        </w:rPr>
        <w:drawing>
          <wp:inline distT="0" distB="0" distL="0" distR="0" wp14:anchorId="2E6F8AD6" wp14:editId="08A6BF16">
            <wp:extent cx="2764141" cy="2548353"/>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83541" cy="2566239"/>
                    </a:xfrm>
                    <a:prstGeom prst="rect">
                      <a:avLst/>
                    </a:prstGeom>
                  </pic:spPr>
                </pic:pic>
              </a:graphicData>
            </a:graphic>
          </wp:inline>
        </w:drawing>
      </w:r>
    </w:p>
    <w:p w14:paraId="45721B84" w14:textId="5B309454" w:rsidR="000B6CF9" w:rsidRPr="00E55204" w:rsidRDefault="00A47D6E" w:rsidP="000B6CF9">
      <w:pPr>
        <w:pStyle w:val="Heading1"/>
        <w:numPr>
          <w:ilvl w:val="0"/>
          <w:numId w:val="7"/>
        </w:numPr>
        <w:rPr>
          <w:b/>
          <w:bCs/>
        </w:rPr>
      </w:pPr>
      <w:r w:rsidRPr="00A47D6E">
        <w:rPr>
          <w:b/>
          <w:bCs/>
        </w:rPr>
        <w:t>Pulse wave velocity calculations</w:t>
      </w:r>
    </w:p>
    <w:p w14:paraId="182FB908" w14:textId="71A7ABCD" w:rsidR="00B062E7" w:rsidRDefault="00B062E7" w:rsidP="00FA7A91">
      <w:pPr>
        <w:pStyle w:val="Heading2"/>
        <w:numPr>
          <w:ilvl w:val="0"/>
          <w:numId w:val="8"/>
        </w:numPr>
        <w:rPr>
          <w:b/>
          <w:bCs/>
          <w:sz w:val="32"/>
          <w:szCs w:val="32"/>
        </w:rPr>
      </w:pPr>
      <w:bookmarkStart w:id="4" w:name="_Toc115713647"/>
      <w:bookmarkStart w:id="5" w:name="_Ref115714358"/>
      <w:bookmarkStart w:id="6" w:name="_Ref115714370"/>
      <w:r>
        <w:rPr>
          <w:b/>
          <w:bCs/>
          <w:sz w:val="32"/>
          <w:szCs w:val="32"/>
        </w:rPr>
        <w:t>Parasagittal scan mode</w:t>
      </w:r>
      <w:bookmarkEnd w:id="4"/>
      <w:bookmarkEnd w:id="5"/>
      <w:bookmarkEnd w:id="6"/>
    </w:p>
    <w:p w14:paraId="49CDA1FD" w14:textId="77777777" w:rsidR="00B062E7" w:rsidRPr="00042CC0" w:rsidRDefault="00B062E7" w:rsidP="00B062E7">
      <w:pPr>
        <w:rPr>
          <w:sz w:val="22"/>
          <w:szCs w:val="22"/>
        </w:rPr>
      </w:pPr>
      <w:r w:rsidRPr="00042CC0">
        <w:rPr>
          <w:sz w:val="22"/>
          <w:szCs w:val="22"/>
        </w:rPr>
        <w:t xml:space="preserve">If the parasagittal scan option has been selected, the window below will open: </w:t>
      </w:r>
    </w:p>
    <w:p w14:paraId="70CC417F" w14:textId="73F6CFF4" w:rsidR="00B062E7" w:rsidRDefault="00B062E7" w:rsidP="00B062E7">
      <w:pPr>
        <w:jc w:val="center"/>
        <w:rPr>
          <w:b/>
          <w:bCs/>
          <w:sz w:val="28"/>
          <w:szCs w:val="28"/>
        </w:rPr>
      </w:pPr>
      <w:r>
        <w:rPr>
          <w:noProof/>
          <w:sz w:val="28"/>
          <w:szCs w:val="28"/>
          <w:lang w:val="en-US"/>
        </w:rPr>
        <w:drawing>
          <wp:inline distT="0" distB="0" distL="0" distR="0" wp14:anchorId="32147AE8" wp14:editId="5E94C4E4">
            <wp:extent cx="5731510" cy="24047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a:graphicData>
            </a:graphic>
          </wp:inline>
        </w:drawing>
      </w:r>
    </w:p>
    <w:p w14:paraId="66F99620" w14:textId="0C5250F3" w:rsidR="00B062E7" w:rsidRDefault="00B062E7" w:rsidP="00B062E7">
      <w:pPr>
        <w:jc w:val="both"/>
        <w:rPr>
          <w:sz w:val="28"/>
          <w:szCs w:val="28"/>
        </w:rPr>
      </w:pPr>
    </w:p>
    <w:p w14:paraId="4CF81FE4" w14:textId="3AA21938" w:rsidR="00B062E7" w:rsidRDefault="00B062E7" w:rsidP="00B062E7">
      <w:pPr>
        <w:jc w:val="both"/>
      </w:pPr>
      <w:r w:rsidRPr="00B062E7">
        <w:t xml:space="preserve">The user first needs to load the parasagittal scans by selecting the folder containing them, and then to select the </w:t>
      </w:r>
      <w:r w:rsidR="00B505DF">
        <w:t xml:space="preserve">spreadsheet containing the flow waveforms (this file must be in the folder containing the axial slices used to extract them). </w:t>
      </w:r>
      <w:r w:rsidR="00C47F4A">
        <w:t xml:space="preserve">The flow analysis window will </w:t>
      </w:r>
      <w:r w:rsidR="00B356A5">
        <w:t>open</w:t>
      </w:r>
      <w:r w:rsidR="00C47F4A">
        <w:t xml:space="preserve"> (see </w:t>
      </w:r>
      <w:r w:rsidR="00B356A5">
        <w:fldChar w:fldCharType="begin"/>
      </w:r>
      <w:r w:rsidR="00B356A5">
        <w:instrText xml:space="preserve"> REF _Ref115714007 \r \h </w:instrText>
      </w:r>
      <w:r w:rsidR="00B356A5">
        <w:fldChar w:fldCharType="separate"/>
      </w:r>
      <w:r w:rsidR="00B356A5">
        <w:t>5</w:t>
      </w:r>
      <w:r w:rsidR="00B356A5">
        <w:fldChar w:fldCharType="end"/>
      </w:r>
      <w:r w:rsidR="00C47F4A">
        <w:t xml:space="preserve">). </w:t>
      </w:r>
      <w:r w:rsidR="00B505DF">
        <w:t>If the software detects</w:t>
      </w:r>
      <w:r w:rsidR="00A7317F">
        <w:t xml:space="preserve"> a</w:t>
      </w:r>
      <w:r w:rsidR="00B505DF">
        <w:t xml:space="preserve"> flow waveform extracted at the diaphragm level, it will prompt the user to</w:t>
      </w:r>
      <w:r w:rsidR="00A7317F">
        <w:t xml:space="preserve"> select an axial slice from which these were extracted. This is done for positioning purpose: these slices contain the location at which they were acquired. </w:t>
      </w:r>
      <w:r w:rsidR="00C47F4A">
        <w:t xml:space="preserve">These reference lines appear in white on the window. </w:t>
      </w:r>
    </w:p>
    <w:p w14:paraId="4C62F90B" w14:textId="68B02918" w:rsidR="00C47F4A" w:rsidRPr="00B062E7" w:rsidRDefault="00C47F4A" w:rsidP="00B062E7">
      <w:pPr>
        <w:jc w:val="both"/>
      </w:pPr>
      <w:r>
        <w:rPr>
          <w:noProof/>
        </w:rPr>
        <w:lastRenderedPageBreak/>
        <w:drawing>
          <wp:inline distT="0" distB="0" distL="0" distR="0" wp14:anchorId="49256652" wp14:editId="58E66156">
            <wp:extent cx="5731510" cy="2389505"/>
            <wp:effectExtent l="0" t="0" r="0" b="0"/>
            <wp:docPr id="46" name="Picture 4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89505"/>
                    </a:xfrm>
                    <a:prstGeom prst="rect">
                      <a:avLst/>
                    </a:prstGeom>
                  </pic:spPr>
                </pic:pic>
              </a:graphicData>
            </a:graphic>
          </wp:inline>
        </w:drawing>
      </w:r>
    </w:p>
    <w:p w14:paraId="03DFAD9A" w14:textId="77777777" w:rsidR="00CC3E52" w:rsidRDefault="00CC3E52" w:rsidP="00B062E7">
      <w:pPr>
        <w:jc w:val="both"/>
        <w:rPr>
          <w:b/>
          <w:bCs/>
          <w:sz w:val="28"/>
          <w:szCs w:val="28"/>
        </w:rPr>
      </w:pPr>
    </w:p>
    <w:p w14:paraId="4B4B8285" w14:textId="4829BA5F" w:rsidR="00B062E7" w:rsidRPr="00042CC0" w:rsidRDefault="00B062E7" w:rsidP="00B062E7">
      <w:pPr>
        <w:jc w:val="both"/>
        <w:rPr>
          <w:sz w:val="22"/>
          <w:szCs w:val="22"/>
        </w:rPr>
      </w:pPr>
      <w:r w:rsidRPr="00042CC0">
        <w:rPr>
          <w:sz w:val="22"/>
          <w:szCs w:val="22"/>
        </w:rPr>
        <w:t>Now that transit times have been calculated and the corresponding slices located, we can calculate the path length. There are different methods for calculating it.</w:t>
      </w:r>
    </w:p>
    <w:p w14:paraId="2ADB0108" w14:textId="3B97341A" w:rsidR="00B062E7" w:rsidRDefault="00B062E7" w:rsidP="00B062E7">
      <w:pPr>
        <w:pStyle w:val="ListParagraph"/>
        <w:numPr>
          <w:ilvl w:val="0"/>
          <w:numId w:val="6"/>
        </w:numPr>
        <w:jc w:val="both"/>
        <w:rPr>
          <w:sz w:val="22"/>
          <w:szCs w:val="22"/>
        </w:rPr>
      </w:pPr>
      <w:r w:rsidRPr="00042CC0">
        <w:rPr>
          <w:sz w:val="22"/>
          <w:szCs w:val="22"/>
        </w:rPr>
        <w:t xml:space="preserve">We recommend </w:t>
      </w:r>
      <w:r w:rsidR="00C47F4A">
        <w:rPr>
          <w:sz w:val="22"/>
          <w:szCs w:val="22"/>
        </w:rPr>
        <w:t>users to</w:t>
      </w:r>
      <w:r w:rsidRPr="00042CC0">
        <w:rPr>
          <w:sz w:val="22"/>
          <w:szCs w:val="22"/>
        </w:rPr>
        <w:t xml:space="preserve"> select the “Manual tracing” option. </w:t>
      </w:r>
      <w:r w:rsidR="00C47F4A">
        <w:rPr>
          <w:sz w:val="22"/>
          <w:szCs w:val="22"/>
        </w:rPr>
        <w:t>They</w:t>
      </w:r>
      <w:r w:rsidRPr="00042CC0">
        <w:rPr>
          <w:sz w:val="22"/>
          <w:szCs w:val="22"/>
        </w:rPr>
        <w:t xml:space="preserve"> then </w:t>
      </w:r>
      <w:r w:rsidR="00C47F4A" w:rsidRPr="00042CC0">
        <w:rPr>
          <w:sz w:val="22"/>
          <w:szCs w:val="22"/>
        </w:rPr>
        <w:t>directly draw</w:t>
      </w:r>
      <w:r w:rsidRPr="00042CC0">
        <w:rPr>
          <w:sz w:val="22"/>
          <w:szCs w:val="22"/>
        </w:rPr>
        <w:t xml:space="preserve"> the path length you want to consider</w:t>
      </w:r>
      <w:r w:rsidR="00CC3E52">
        <w:rPr>
          <w:sz w:val="22"/>
          <w:szCs w:val="22"/>
        </w:rPr>
        <w:t xml:space="preserve"> in the right panel</w:t>
      </w:r>
      <w:r w:rsidRPr="00042CC0">
        <w:rPr>
          <w:sz w:val="22"/>
          <w:szCs w:val="22"/>
        </w:rPr>
        <w:t xml:space="preserve">. In the top section of the aorta, </w:t>
      </w:r>
      <w:r w:rsidR="00C47F4A">
        <w:rPr>
          <w:sz w:val="22"/>
          <w:szCs w:val="22"/>
        </w:rPr>
        <w:t>they</w:t>
      </w:r>
      <w:r w:rsidRPr="00042CC0">
        <w:rPr>
          <w:sz w:val="22"/>
          <w:szCs w:val="22"/>
        </w:rPr>
        <w:t xml:space="preserve"> can start or end </w:t>
      </w:r>
      <w:r w:rsidR="00C47F4A">
        <w:rPr>
          <w:sz w:val="22"/>
          <w:szCs w:val="22"/>
        </w:rPr>
        <w:t>the</w:t>
      </w:r>
      <w:r w:rsidRPr="00042CC0">
        <w:rPr>
          <w:sz w:val="22"/>
          <w:szCs w:val="22"/>
        </w:rPr>
        <w:t xml:space="preserve"> drawing below the reference slice and the algorithm will only retain the path above. </w:t>
      </w:r>
      <w:r w:rsidR="00B356A5">
        <w:rPr>
          <w:sz w:val="22"/>
          <w:szCs w:val="22"/>
        </w:rPr>
        <w:t>The same process will apply to the descending-diaphragm section.</w:t>
      </w:r>
    </w:p>
    <w:p w14:paraId="49B6B907" w14:textId="6F4041A5" w:rsidR="00C47F4A" w:rsidRPr="00C47F4A" w:rsidRDefault="00C47F4A" w:rsidP="00C47F4A">
      <w:pPr>
        <w:jc w:val="both"/>
        <w:rPr>
          <w:sz w:val="22"/>
          <w:szCs w:val="22"/>
        </w:rPr>
      </w:pPr>
      <w:r>
        <w:rPr>
          <w:noProof/>
          <w:sz w:val="22"/>
          <w:szCs w:val="22"/>
        </w:rPr>
        <w:drawing>
          <wp:inline distT="0" distB="0" distL="0" distR="0" wp14:anchorId="0F233CFF" wp14:editId="2AF55457">
            <wp:extent cx="5731510" cy="242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042121E3" w14:textId="41338714" w:rsidR="00CC3E52" w:rsidRPr="00CC3E52" w:rsidRDefault="00B062E7" w:rsidP="00CC3E52">
      <w:pPr>
        <w:pStyle w:val="ListParagraph"/>
        <w:numPr>
          <w:ilvl w:val="0"/>
          <w:numId w:val="6"/>
        </w:numPr>
        <w:jc w:val="both"/>
        <w:rPr>
          <w:sz w:val="22"/>
          <w:szCs w:val="22"/>
        </w:rPr>
      </w:pPr>
      <w:r w:rsidRPr="00042CC0">
        <w:rPr>
          <w:sz w:val="22"/>
          <w:szCs w:val="22"/>
        </w:rPr>
        <w:t xml:space="preserve">Another possibility is to move the automatic threshold slider until the boundaries of the upper </w:t>
      </w:r>
      <w:proofErr w:type="gramStart"/>
      <w:r w:rsidRPr="00042CC0">
        <w:rPr>
          <w:sz w:val="22"/>
          <w:szCs w:val="22"/>
        </w:rPr>
        <w:t>aorta</w:t>
      </w:r>
      <w:proofErr w:type="gramEnd"/>
      <w:r w:rsidRPr="00042CC0">
        <w:rPr>
          <w:sz w:val="22"/>
          <w:szCs w:val="22"/>
        </w:rPr>
        <w:t xml:space="preserve"> or the lower aorta are selected. Once this is the case, </w:t>
      </w:r>
      <w:r w:rsidR="00B356A5">
        <w:rPr>
          <w:sz w:val="22"/>
          <w:szCs w:val="22"/>
        </w:rPr>
        <w:t>users should select</w:t>
      </w:r>
      <w:r w:rsidRPr="00042CC0">
        <w:rPr>
          <w:sz w:val="22"/>
          <w:szCs w:val="22"/>
        </w:rPr>
        <w:t xml:space="preserve"> the </w:t>
      </w:r>
      <w:r w:rsidRPr="00B356A5">
        <w:rPr>
          <w:i/>
          <w:iCs/>
          <w:sz w:val="22"/>
          <w:szCs w:val="22"/>
        </w:rPr>
        <w:t>Algorithm</w:t>
      </w:r>
      <w:r w:rsidRPr="00042CC0">
        <w:rPr>
          <w:sz w:val="22"/>
          <w:szCs w:val="22"/>
        </w:rPr>
        <w:t xml:space="preserve"> button and the path length will be automatically calculated. The pathlength is hence defined as the middle points between boundaries. Beware though that the optimal strategy for thresholding and extracting the boundaries is still under development and we recommend </w:t>
      </w:r>
      <w:r w:rsidR="00B356A5">
        <w:rPr>
          <w:sz w:val="22"/>
          <w:szCs w:val="22"/>
        </w:rPr>
        <w:t>users</w:t>
      </w:r>
      <w:r w:rsidRPr="00042CC0">
        <w:rPr>
          <w:sz w:val="22"/>
          <w:szCs w:val="22"/>
        </w:rPr>
        <w:t xml:space="preserve"> not to use this function.</w:t>
      </w:r>
    </w:p>
    <w:p w14:paraId="1A1891EC" w14:textId="1FBB9263" w:rsidR="00B062E7" w:rsidRPr="00042CC0" w:rsidRDefault="00B062E7" w:rsidP="00B062E7">
      <w:pPr>
        <w:pStyle w:val="ListParagraph"/>
        <w:numPr>
          <w:ilvl w:val="0"/>
          <w:numId w:val="6"/>
        </w:numPr>
        <w:jc w:val="both"/>
        <w:rPr>
          <w:b/>
          <w:bCs/>
          <w:sz w:val="22"/>
          <w:szCs w:val="22"/>
        </w:rPr>
      </w:pPr>
      <w:r w:rsidRPr="00042CC0">
        <w:rPr>
          <w:sz w:val="22"/>
          <w:szCs w:val="22"/>
        </w:rPr>
        <w:t>The last possibility is to manually draw the boundaries of the aorta (</w:t>
      </w:r>
      <w:r w:rsidR="00B356A5">
        <w:rPr>
          <w:sz w:val="22"/>
          <w:szCs w:val="22"/>
        </w:rPr>
        <w:t>by selecting the</w:t>
      </w:r>
      <w:r w:rsidRPr="00042CC0">
        <w:rPr>
          <w:sz w:val="22"/>
          <w:szCs w:val="22"/>
        </w:rPr>
        <w:t xml:space="preserve"> the </w:t>
      </w:r>
      <w:r w:rsidR="00CC3E52" w:rsidRPr="00B356A5">
        <w:rPr>
          <w:i/>
          <w:iCs/>
          <w:sz w:val="22"/>
          <w:szCs w:val="22"/>
        </w:rPr>
        <w:t>U</w:t>
      </w:r>
      <w:r w:rsidRPr="00B356A5">
        <w:rPr>
          <w:i/>
          <w:iCs/>
          <w:sz w:val="22"/>
          <w:szCs w:val="22"/>
        </w:rPr>
        <w:t>pper boundary</w:t>
      </w:r>
      <w:r w:rsidRPr="00042CC0">
        <w:rPr>
          <w:sz w:val="22"/>
          <w:szCs w:val="22"/>
        </w:rPr>
        <w:t xml:space="preserve"> and the </w:t>
      </w:r>
      <w:r w:rsidR="00CC3E52" w:rsidRPr="00B356A5">
        <w:rPr>
          <w:i/>
          <w:iCs/>
          <w:sz w:val="22"/>
          <w:szCs w:val="22"/>
        </w:rPr>
        <w:t>L</w:t>
      </w:r>
      <w:r w:rsidRPr="00B356A5">
        <w:rPr>
          <w:i/>
          <w:iCs/>
          <w:sz w:val="22"/>
          <w:szCs w:val="22"/>
        </w:rPr>
        <w:t>ower boundary</w:t>
      </w:r>
      <w:r w:rsidRPr="00042CC0">
        <w:rPr>
          <w:sz w:val="22"/>
          <w:szCs w:val="22"/>
        </w:rPr>
        <w:t xml:space="preserve"> buttons to draw the boundaries of the top of the aorta, on the </w:t>
      </w:r>
      <w:r w:rsidR="00CC3E52" w:rsidRPr="00B356A5">
        <w:rPr>
          <w:i/>
          <w:iCs/>
          <w:sz w:val="22"/>
          <w:szCs w:val="22"/>
        </w:rPr>
        <w:t>L</w:t>
      </w:r>
      <w:r w:rsidRPr="00B356A5">
        <w:rPr>
          <w:i/>
          <w:iCs/>
          <w:sz w:val="22"/>
          <w:szCs w:val="22"/>
        </w:rPr>
        <w:t>eft boundary</w:t>
      </w:r>
      <w:r w:rsidRPr="00042CC0">
        <w:rPr>
          <w:sz w:val="22"/>
          <w:szCs w:val="22"/>
        </w:rPr>
        <w:t xml:space="preserve"> and </w:t>
      </w:r>
      <w:r w:rsidR="00CC3E52" w:rsidRPr="00B356A5">
        <w:rPr>
          <w:i/>
          <w:iCs/>
          <w:sz w:val="22"/>
          <w:szCs w:val="22"/>
        </w:rPr>
        <w:t>R</w:t>
      </w:r>
      <w:r w:rsidRPr="00B356A5">
        <w:rPr>
          <w:i/>
          <w:iCs/>
          <w:sz w:val="22"/>
          <w:szCs w:val="22"/>
        </w:rPr>
        <w:t>ight boundary</w:t>
      </w:r>
      <w:r w:rsidRPr="00042CC0">
        <w:rPr>
          <w:sz w:val="22"/>
          <w:szCs w:val="22"/>
        </w:rPr>
        <w:t xml:space="preserve"> button</w:t>
      </w:r>
      <w:r w:rsidR="00CC3E52">
        <w:rPr>
          <w:sz w:val="22"/>
          <w:szCs w:val="22"/>
        </w:rPr>
        <w:t>s</w:t>
      </w:r>
      <w:r w:rsidRPr="00042CC0">
        <w:rPr>
          <w:sz w:val="22"/>
          <w:szCs w:val="22"/>
        </w:rPr>
        <w:t xml:space="preserve"> to draw the boundaries of the descending aorta-diaphragm portion of the scan), and then to click the Algorithm button to calculate the path length. The pathlength is hence defined as the middle points between boundaries.</w:t>
      </w:r>
    </w:p>
    <w:p w14:paraId="3BA2D357" w14:textId="697CC201" w:rsidR="00B062E7" w:rsidRPr="009C144F" w:rsidRDefault="00CC3E52" w:rsidP="00B062E7">
      <w:pPr>
        <w:jc w:val="both"/>
        <w:rPr>
          <w:b/>
          <w:bCs/>
          <w:sz w:val="28"/>
          <w:szCs w:val="28"/>
        </w:rPr>
      </w:pPr>
      <w:r>
        <w:rPr>
          <w:b/>
          <w:bCs/>
          <w:noProof/>
          <w:sz w:val="28"/>
          <w:szCs w:val="28"/>
        </w:rPr>
        <w:lastRenderedPageBreak/>
        <w:drawing>
          <wp:inline distT="0" distB="0" distL="0" distR="0" wp14:anchorId="722B8F1B" wp14:editId="3C0F20FE">
            <wp:extent cx="5731510" cy="2411095"/>
            <wp:effectExtent l="0" t="0" r="0" b="1905"/>
            <wp:docPr id="49" name="Picture 4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11095"/>
                    </a:xfrm>
                    <a:prstGeom prst="rect">
                      <a:avLst/>
                    </a:prstGeom>
                  </pic:spPr>
                </pic:pic>
              </a:graphicData>
            </a:graphic>
          </wp:inline>
        </w:drawing>
      </w:r>
    </w:p>
    <w:p w14:paraId="70928AD1" w14:textId="04262B97" w:rsidR="00B062E7" w:rsidRDefault="00B062E7" w:rsidP="00B062E7">
      <w:pPr>
        <w:pStyle w:val="ListParagraph"/>
        <w:ind w:left="1080"/>
        <w:jc w:val="both"/>
        <w:rPr>
          <w:sz w:val="28"/>
          <w:szCs w:val="28"/>
        </w:rPr>
      </w:pPr>
      <w:r w:rsidRPr="009C144F">
        <w:rPr>
          <w:sz w:val="28"/>
          <w:szCs w:val="28"/>
        </w:rPr>
        <w:t xml:space="preserve"> </w:t>
      </w:r>
    </w:p>
    <w:p w14:paraId="15877BEA" w14:textId="1D59BDFB" w:rsidR="00B062E7" w:rsidRPr="00042CC0" w:rsidRDefault="00B062E7" w:rsidP="00B062E7">
      <w:pPr>
        <w:pStyle w:val="ListParagraph"/>
        <w:ind w:left="0"/>
        <w:jc w:val="both"/>
        <w:rPr>
          <w:b/>
          <w:bCs/>
          <w:sz w:val="22"/>
          <w:szCs w:val="22"/>
        </w:rPr>
      </w:pPr>
      <w:r w:rsidRPr="00042CC0">
        <w:rPr>
          <w:sz w:val="22"/>
          <w:szCs w:val="22"/>
        </w:rPr>
        <w:t xml:space="preserve">Once all metrics have been calculated, </w:t>
      </w:r>
      <w:r w:rsidR="00B356A5">
        <w:rPr>
          <w:sz w:val="22"/>
          <w:szCs w:val="22"/>
        </w:rPr>
        <w:t xml:space="preserve">users can </w:t>
      </w:r>
      <w:r w:rsidRPr="00042CC0">
        <w:rPr>
          <w:sz w:val="22"/>
          <w:szCs w:val="22"/>
        </w:rPr>
        <w:t>click</w:t>
      </w:r>
      <w:r w:rsidR="00B356A5">
        <w:rPr>
          <w:sz w:val="22"/>
          <w:szCs w:val="22"/>
        </w:rPr>
        <w:t xml:space="preserve"> on</w:t>
      </w:r>
      <w:r w:rsidRPr="00042CC0">
        <w:rPr>
          <w:sz w:val="22"/>
          <w:szCs w:val="22"/>
        </w:rPr>
        <w:t xml:space="preserve"> the “Generate spreadsheet” button to save all relevant information in an excel spreadsheet.</w:t>
      </w:r>
    </w:p>
    <w:p w14:paraId="0851F3FA" w14:textId="77777777" w:rsidR="00B062E7" w:rsidRPr="00B062E7" w:rsidRDefault="00B062E7" w:rsidP="00B062E7"/>
    <w:p w14:paraId="6B866339" w14:textId="7E016FEC" w:rsidR="000012FB" w:rsidRDefault="000012FB" w:rsidP="00FA7A91">
      <w:pPr>
        <w:pStyle w:val="Heading2"/>
        <w:numPr>
          <w:ilvl w:val="0"/>
          <w:numId w:val="8"/>
        </w:numPr>
        <w:rPr>
          <w:b/>
          <w:bCs/>
          <w:sz w:val="32"/>
          <w:szCs w:val="32"/>
        </w:rPr>
      </w:pPr>
      <w:bookmarkStart w:id="7" w:name="_Toc115713648"/>
      <w:r w:rsidRPr="00FA7A91">
        <w:rPr>
          <w:b/>
          <w:bCs/>
          <w:sz w:val="32"/>
          <w:szCs w:val="32"/>
        </w:rPr>
        <w:t xml:space="preserve">Axial scan </w:t>
      </w:r>
      <w:r w:rsidR="00192F45">
        <w:rPr>
          <w:b/>
          <w:bCs/>
          <w:sz w:val="32"/>
          <w:szCs w:val="32"/>
        </w:rPr>
        <w:t>selection</w:t>
      </w:r>
      <w:bookmarkEnd w:id="7"/>
    </w:p>
    <w:p w14:paraId="1706AFD4" w14:textId="77777777" w:rsidR="00DD3923" w:rsidRPr="00042CC0" w:rsidRDefault="00192F45" w:rsidP="00FA7A91">
      <w:pPr>
        <w:rPr>
          <w:sz w:val="22"/>
          <w:szCs w:val="22"/>
        </w:rPr>
      </w:pPr>
      <w:r w:rsidRPr="00042CC0">
        <w:rPr>
          <w:sz w:val="22"/>
          <w:szCs w:val="22"/>
        </w:rPr>
        <w:t>When the Axial scan is selected, the</w:t>
      </w:r>
      <w:r w:rsidR="000122B5" w:rsidRPr="00042CC0">
        <w:rPr>
          <w:sz w:val="22"/>
          <w:szCs w:val="22"/>
        </w:rPr>
        <w:t xml:space="preserve"> </w:t>
      </w:r>
      <w:r w:rsidR="00DD3923" w:rsidRPr="00042CC0">
        <w:rPr>
          <w:sz w:val="22"/>
          <w:szCs w:val="22"/>
        </w:rPr>
        <w:t>following window will open:</w:t>
      </w:r>
    </w:p>
    <w:p w14:paraId="1F554D26" w14:textId="756EA063" w:rsidR="00DD3923" w:rsidRDefault="00DD3923" w:rsidP="00DD3923">
      <w:pPr>
        <w:jc w:val="center"/>
        <w:rPr>
          <w:sz w:val="28"/>
          <w:szCs w:val="28"/>
        </w:rPr>
      </w:pPr>
      <w:r>
        <w:rPr>
          <w:noProof/>
          <w:sz w:val="28"/>
          <w:szCs w:val="28"/>
        </w:rPr>
        <mc:AlternateContent>
          <mc:Choice Requires="wps">
            <w:drawing>
              <wp:anchor distT="0" distB="0" distL="114300" distR="114300" simplePos="0" relativeHeight="251668480" behindDoc="0" locked="0" layoutInCell="1" allowOverlap="1" wp14:anchorId="300BEDC7" wp14:editId="7655FA53">
                <wp:simplePos x="0" y="0"/>
                <wp:positionH relativeFrom="column">
                  <wp:posOffset>2778091</wp:posOffset>
                </wp:positionH>
                <wp:positionV relativeFrom="paragraph">
                  <wp:posOffset>219822</wp:posOffset>
                </wp:positionV>
                <wp:extent cx="125643" cy="216384"/>
                <wp:effectExtent l="12700" t="0" r="27305" b="25400"/>
                <wp:wrapNone/>
                <wp:docPr id="24" name="Down Arrow 24"/>
                <wp:cNvGraphicFramePr/>
                <a:graphic xmlns:a="http://schemas.openxmlformats.org/drawingml/2006/main">
                  <a:graphicData uri="http://schemas.microsoft.com/office/word/2010/wordprocessingShape">
                    <wps:wsp>
                      <wps:cNvSpPr/>
                      <wps:spPr>
                        <a:xfrm>
                          <a:off x="0" y="0"/>
                          <a:ext cx="125643" cy="216384"/>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9C14A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4" o:spid="_x0000_s1026" type="#_x0000_t67" style="position:absolute;margin-left:218.75pt;margin-top:17.3pt;width:9.9pt;height:17.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" adj="15329" fillcolor="red" strokecolor="red" strokeweight="1pt"/>
            </w:pict>
          </mc:Fallback>
        </mc:AlternateContent>
      </w:r>
      <w:r>
        <w:rPr>
          <w:noProof/>
          <w:sz w:val="28"/>
          <w:szCs w:val="28"/>
        </w:rPr>
        <w:drawing>
          <wp:inline distT="0" distB="0" distL="0" distR="0" wp14:anchorId="0644D0C6" wp14:editId="400825D1">
            <wp:extent cx="3600000" cy="2847506"/>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00000" cy="2847506"/>
                    </a:xfrm>
                    <a:prstGeom prst="rect">
                      <a:avLst/>
                    </a:prstGeom>
                  </pic:spPr>
                </pic:pic>
              </a:graphicData>
            </a:graphic>
          </wp:inline>
        </w:drawing>
      </w:r>
    </w:p>
    <w:p w14:paraId="0440E4B9" w14:textId="43E3F336" w:rsidR="000122B5" w:rsidRPr="00042CC0" w:rsidRDefault="00DD3923" w:rsidP="00FA7A91">
      <w:pPr>
        <w:rPr>
          <w:sz w:val="22"/>
          <w:szCs w:val="22"/>
        </w:rPr>
      </w:pPr>
      <w:r w:rsidRPr="00042CC0">
        <w:rPr>
          <w:sz w:val="22"/>
          <w:szCs w:val="22"/>
        </w:rPr>
        <w:t xml:space="preserve">Upon selecting the </w:t>
      </w:r>
      <w:r w:rsidRPr="00B356A5">
        <w:rPr>
          <w:i/>
          <w:iCs/>
          <w:sz w:val="22"/>
          <w:szCs w:val="22"/>
        </w:rPr>
        <w:t>Load files</w:t>
      </w:r>
      <w:r w:rsidRPr="00042CC0">
        <w:rPr>
          <w:sz w:val="22"/>
          <w:szCs w:val="22"/>
        </w:rPr>
        <w:t xml:space="preserve"> button, the </w:t>
      </w:r>
      <w:r w:rsidR="000122B5" w:rsidRPr="00042CC0">
        <w:rPr>
          <w:sz w:val="22"/>
          <w:szCs w:val="22"/>
        </w:rPr>
        <w:t xml:space="preserve">user </w:t>
      </w:r>
      <w:r w:rsidRPr="00042CC0">
        <w:rPr>
          <w:sz w:val="22"/>
          <w:szCs w:val="22"/>
        </w:rPr>
        <w:t xml:space="preserve">will </w:t>
      </w:r>
      <w:r w:rsidR="000122B5" w:rsidRPr="00042CC0">
        <w:rPr>
          <w:sz w:val="22"/>
          <w:szCs w:val="22"/>
        </w:rPr>
        <w:t xml:space="preserve">need </w:t>
      </w:r>
      <w:r w:rsidR="00192F45" w:rsidRPr="00042CC0">
        <w:rPr>
          <w:sz w:val="22"/>
          <w:szCs w:val="22"/>
        </w:rPr>
        <w:t xml:space="preserve">to </w:t>
      </w:r>
      <w:r w:rsidR="000122B5" w:rsidRPr="00042CC0">
        <w:rPr>
          <w:sz w:val="22"/>
          <w:szCs w:val="22"/>
        </w:rPr>
        <w:t>sequentially:</w:t>
      </w:r>
    </w:p>
    <w:p w14:paraId="6402AA4A" w14:textId="16334E23" w:rsidR="00FA7A91" w:rsidRPr="00042CC0" w:rsidRDefault="000122B5" w:rsidP="000122B5">
      <w:pPr>
        <w:pStyle w:val="ListParagraph"/>
        <w:numPr>
          <w:ilvl w:val="0"/>
          <w:numId w:val="17"/>
        </w:numPr>
        <w:rPr>
          <w:sz w:val="22"/>
          <w:szCs w:val="22"/>
        </w:rPr>
      </w:pPr>
      <w:r w:rsidRPr="00042CC0">
        <w:rPr>
          <w:sz w:val="22"/>
          <w:szCs w:val="22"/>
        </w:rPr>
        <w:t>S</w:t>
      </w:r>
      <w:r w:rsidR="00192F45" w:rsidRPr="00042CC0">
        <w:rPr>
          <w:sz w:val="22"/>
          <w:szCs w:val="22"/>
        </w:rPr>
        <w:t>elect the file containing the flow wave</w:t>
      </w:r>
      <w:r w:rsidR="00C36867" w:rsidRPr="00042CC0">
        <w:rPr>
          <w:sz w:val="22"/>
          <w:szCs w:val="22"/>
        </w:rPr>
        <w:t>form</w:t>
      </w:r>
      <w:r w:rsidR="00192F45" w:rsidRPr="00042CC0">
        <w:rPr>
          <w:sz w:val="22"/>
          <w:szCs w:val="22"/>
        </w:rPr>
        <w:t xml:space="preserve"> spreadsheets that </w:t>
      </w:r>
      <w:r w:rsidR="00DD3923" w:rsidRPr="00042CC0">
        <w:rPr>
          <w:sz w:val="22"/>
          <w:szCs w:val="22"/>
        </w:rPr>
        <w:t>MUST</w:t>
      </w:r>
      <w:r w:rsidR="00192F45" w:rsidRPr="00042CC0">
        <w:rPr>
          <w:sz w:val="22"/>
          <w:szCs w:val="22"/>
        </w:rPr>
        <w:t xml:space="preserve"> be </w:t>
      </w:r>
      <w:r w:rsidR="00C36867" w:rsidRPr="00042CC0">
        <w:rPr>
          <w:sz w:val="22"/>
          <w:szCs w:val="22"/>
        </w:rPr>
        <w:t xml:space="preserve">in the folder containing the axial slices from where the waveforms were extracted. </w:t>
      </w:r>
    </w:p>
    <w:p w14:paraId="628C0058" w14:textId="15E55B73" w:rsidR="000122B5" w:rsidRPr="00042CC0" w:rsidRDefault="000122B5" w:rsidP="00FA7A91">
      <w:pPr>
        <w:pStyle w:val="ListParagraph"/>
        <w:numPr>
          <w:ilvl w:val="0"/>
          <w:numId w:val="17"/>
        </w:numPr>
        <w:rPr>
          <w:sz w:val="22"/>
          <w:szCs w:val="22"/>
        </w:rPr>
      </w:pPr>
      <w:r w:rsidRPr="00042CC0">
        <w:rPr>
          <w:sz w:val="22"/>
          <w:szCs w:val="22"/>
        </w:rPr>
        <w:t>If</w:t>
      </w:r>
      <w:r w:rsidR="00C36867" w:rsidRPr="00042CC0">
        <w:rPr>
          <w:sz w:val="22"/>
          <w:szCs w:val="22"/>
        </w:rPr>
        <w:t xml:space="preserve"> the software detects that a flow waveform was also acquired at the diaphragm level, it will then request to select a slice from the folder containing the axial slices used to extract it. Otherwise, it will proceed directly to the flow analysis waveform</w:t>
      </w:r>
      <w:r w:rsidR="006B29CE">
        <w:rPr>
          <w:sz w:val="22"/>
          <w:szCs w:val="22"/>
        </w:rPr>
        <w:t xml:space="preserve"> window</w:t>
      </w:r>
      <w:r w:rsidR="00C36867" w:rsidRPr="00042CC0">
        <w:rPr>
          <w:sz w:val="22"/>
          <w:szCs w:val="22"/>
        </w:rPr>
        <w:t xml:space="preserve"> (see </w:t>
      </w:r>
      <w:r w:rsidR="00B356A5">
        <w:rPr>
          <w:sz w:val="22"/>
          <w:szCs w:val="22"/>
          <w:highlight w:val="yellow"/>
        </w:rPr>
        <w:fldChar w:fldCharType="begin"/>
      </w:r>
      <w:r w:rsidR="00B356A5">
        <w:rPr>
          <w:sz w:val="22"/>
          <w:szCs w:val="22"/>
        </w:rPr>
        <w:instrText xml:space="preserve"> REF _Ref115714248 \r \h </w:instrText>
      </w:r>
      <w:r w:rsidR="00B356A5">
        <w:rPr>
          <w:sz w:val="22"/>
          <w:szCs w:val="22"/>
          <w:highlight w:val="yellow"/>
        </w:rPr>
      </w:r>
      <w:r w:rsidR="00B356A5">
        <w:rPr>
          <w:sz w:val="22"/>
          <w:szCs w:val="22"/>
          <w:highlight w:val="yellow"/>
        </w:rPr>
        <w:fldChar w:fldCharType="separate"/>
      </w:r>
      <w:r w:rsidR="00B356A5">
        <w:rPr>
          <w:sz w:val="22"/>
          <w:szCs w:val="22"/>
        </w:rPr>
        <w:t>5</w:t>
      </w:r>
      <w:r w:rsidR="00B356A5">
        <w:rPr>
          <w:sz w:val="22"/>
          <w:szCs w:val="22"/>
          <w:highlight w:val="yellow"/>
        </w:rPr>
        <w:fldChar w:fldCharType="end"/>
      </w:r>
      <w:r w:rsidR="00C36867" w:rsidRPr="00042CC0">
        <w:rPr>
          <w:sz w:val="22"/>
          <w:szCs w:val="22"/>
        </w:rPr>
        <w:t>).</w:t>
      </w:r>
      <w:r w:rsidRPr="00042CC0">
        <w:rPr>
          <w:sz w:val="22"/>
          <w:szCs w:val="22"/>
        </w:rPr>
        <w:t xml:space="preserve"> </w:t>
      </w:r>
    </w:p>
    <w:p w14:paraId="26CFE16E" w14:textId="0271CB2C" w:rsidR="00C36867" w:rsidRPr="00042CC0" w:rsidRDefault="000122B5" w:rsidP="00FA7A91">
      <w:pPr>
        <w:pStyle w:val="ListParagraph"/>
        <w:numPr>
          <w:ilvl w:val="0"/>
          <w:numId w:val="17"/>
        </w:numPr>
        <w:rPr>
          <w:sz w:val="22"/>
          <w:szCs w:val="22"/>
        </w:rPr>
      </w:pPr>
      <w:r w:rsidRPr="00042CC0">
        <w:rPr>
          <w:sz w:val="22"/>
          <w:szCs w:val="22"/>
        </w:rPr>
        <w:t>Finally, the user needs to select the folder containing all axial slices.</w:t>
      </w:r>
    </w:p>
    <w:p w14:paraId="4429EE23" w14:textId="77777777" w:rsidR="000122B5" w:rsidRPr="00042CC0" w:rsidRDefault="000122B5" w:rsidP="00FA7A91">
      <w:pPr>
        <w:rPr>
          <w:sz w:val="22"/>
          <w:szCs w:val="22"/>
        </w:rPr>
      </w:pPr>
    </w:p>
    <w:p w14:paraId="057A6147" w14:textId="1AF20AB2" w:rsidR="00AF4DA7" w:rsidRPr="00042CC0" w:rsidRDefault="000122B5" w:rsidP="00FA7A91">
      <w:pPr>
        <w:rPr>
          <w:sz w:val="22"/>
          <w:szCs w:val="22"/>
        </w:rPr>
      </w:pPr>
      <w:r w:rsidRPr="00042CC0">
        <w:rPr>
          <w:sz w:val="22"/>
          <w:szCs w:val="22"/>
        </w:rPr>
        <w:lastRenderedPageBreak/>
        <w:t>Once all temporal information from flow wave</w:t>
      </w:r>
      <w:r w:rsidR="009B7FBF">
        <w:rPr>
          <w:sz w:val="22"/>
          <w:szCs w:val="22"/>
        </w:rPr>
        <w:t>s</w:t>
      </w:r>
      <w:r w:rsidRPr="00042CC0">
        <w:rPr>
          <w:sz w:val="22"/>
          <w:szCs w:val="22"/>
        </w:rPr>
        <w:t xml:space="preserve"> have been extracted and all slices </w:t>
      </w:r>
      <w:r w:rsidR="009B7FBF">
        <w:rPr>
          <w:sz w:val="22"/>
          <w:szCs w:val="22"/>
        </w:rPr>
        <w:t xml:space="preserve">have </w:t>
      </w:r>
      <w:r w:rsidRPr="00042CC0">
        <w:rPr>
          <w:sz w:val="22"/>
          <w:szCs w:val="22"/>
        </w:rPr>
        <w:t>been loaded, the user needs to identify the ascending and descending aorta on the slice that has been used to extract the flow waveforms at these locations. It can be either performed automatically</w:t>
      </w:r>
      <w:r w:rsidR="00305F77" w:rsidRPr="00042CC0">
        <w:rPr>
          <w:sz w:val="22"/>
          <w:szCs w:val="22"/>
        </w:rPr>
        <w:t xml:space="preserve"> or manually. In the latter case, the user will have to draw circles around both luminal areas. Depending on scan quality and ease </w:t>
      </w:r>
      <w:r w:rsidR="002814EF" w:rsidRPr="00042CC0">
        <w:rPr>
          <w:sz w:val="22"/>
          <w:szCs w:val="22"/>
        </w:rPr>
        <w:t>for</w:t>
      </w:r>
      <w:r w:rsidR="00305F77" w:rsidRPr="00042CC0">
        <w:rPr>
          <w:sz w:val="22"/>
          <w:szCs w:val="22"/>
        </w:rPr>
        <w:t xml:space="preserve"> identifying the luminal areas, the user can then either cho</w:t>
      </w:r>
      <w:r w:rsidR="006B29CE">
        <w:rPr>
          <w:sz w:val="22"/>
          <w:szCs w:val="22"/>
        </w:rPr>
        <w:t>o</w:t>
      </w:r>
      <w:r w:rsidR="00305F77" w:rsidRPr="00042CC0">
        <w:rPr>
          <w:sz w:val="22"/>
          <w:szCs w:val="22"/>
        </w:rPr>
        <w:t xml:space="preserve">se to continue with the automatic </w:t>
      </w:r>
      <w:r w:rsidR="003B4D67" w:rsidRPr="00042CC0">
        <w:rPr>
          <w:sz w:val="22"/>
          <w:szCs w:val="22"/>
        </w:rPr>
        <w:t xml:space="preserve">or </w:t>
      </w:r>
      <w:r w:rsidR="002814EF" w:rsidRPr="00042CC0">
        <w:rPr>
          <w:sz w:val="22"/>
          <w:szCs w:val="22"/>
        </w:rPr>
        <w:t xml:space="preserve">the </w:t>
      </w:r>
      <w:r w:rsidR="003B4D67" w:rsidRPr="00042CC0">
        <w:rPr>
          <w:sz w:val="22"/>
          <w:szCs w:val="22"/>
        </w:rPr>
        <w:t>manual mode.</w:t>
      </w:r>
    </w:p>
    <w:p w14:paraId="51CCFAEC" w14:textId="3C1612C0" w:rsidR="00DD3923" w:rsidRPr="0010423E" w:rsidRDefault="00DD3923" w:rsidP="00DD3923">
      <w:pPr>
        <w:jc w:val="center"/>
        <w:rPr>
          <w:sz w:val="28"/>
          <w:szCs w:val="28"/>
        </w:rPr>
      </w:pPr>
      <w:r>
        <w:rPr>
          <w:noProof/>
          <w:sz w:val="28"/>
          <w:szCs w:val="28"/>
        </w:rPr>
        <w:drawing>
          <wp:inline distT="0" distB="0" distL="0" distR="0" wp14:anchorId="35DA29AA" wp14:editId="5D3ADCB7">
            <wp:extent cx="3600000" cy="2866187"/>
            <wp:effectExtent l="0" t="0" r="0" b="444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00000" cy="2866187"/>
                    </a:xfrm>
                    <a:prstGeom prst="rect">
                      <a:avLst/>
                    </a:prstGeom>
                  </pic:spPr>
                </pic:pic>
              </a:graphicData>
            </a:graphic>
          </wp:inline>
        </w:drawing>
      </w:r>
    </w:p>
    <w:p w14:paraId="53E4F373" w14:textId="5B08118C" w:rsidR="003B4D67" w:rsidRPr="00042CC0" w:rsidRDefault="003B4D67" w:rsidP="003B4D67">
      <w:pPr>
        <w:pStyle w:val="ListParagraph"/>
        <w:numPr>
          <w:ilvl w:val="0"/>
          <w:numId w:val="19"/>
        </w:numPr>
        <w:rPr>
          <w:sz w:val="22"/>
          <w:szCs w:val="22"/>
        </w:rPr>
      </w:pPr>
      <w:r w:rsidRPr="00042CC0">
        <w:rPr>
          <w:sz w:val="22"/>
          <w:szCs w:val="22"/>
        </w:rPr>
        <w:t>Automatic mode</w:t>
      </w:r>
    </w:p>
    <w:p w14:paraId="5F9607EA" w14:textId="7722DD62" w:rsidR="003B4D67" w:rsidRDefault="003B4D67" w:rsidP="003B4D67">
      <w:pPr>
        <w:rPr>
          <w:sz w:val="22"/>
          <w:szCs w:val="22"/>
        </w:rPr>
      </w:pPr>
      <w:r w:rsidRPr="00042CC0">
        <w:rPr>
          <w:sz w:val="22"/>
          <w:szCs w:val="22"/>
        </w:rPr>
        <w:t>The software extracts all relevant luminal areas</w:t>
      </w:r>
      <w:r w:rsidR="00BB3D6A">
        <w:rPr>
          <w:sz w:val="22"/>
          <w:szCs w:val="22"/>
        </w:rPr>
        <w:t xml:space="preserve">: </w:t>
      </w:r>
      <w:r w:rsidR="006B29CE">
        <w:rPr>
          <w:sz w:val="22"/>
          <w:szCs w:val="22"/>
        </w:rPr>
        <w:t>firstly,</w:t>
      </w:r>
      <w:r w:rsidR="00BB3D6A">
        <w:rPr>
          <w:sz w:val="22"/>
          <w:szCs w:val="22"/>
        </w:rPr>
        <w:t xml:space="preserve"> from the ascending-descending aorta reference slice down to the diaphragm reference slide; secondly</w:t>
      </w:r>
      <w:r w:rsidR="006B29CE">
        <w:rPr>
          <w:sz w:val="22"/>
          <w:szCs w:val="22"/>
        </w:rPr>
        <w:t>,</w:t>
      </w:r>
      <w:r w:rsidR="00BB3D6A">
        <w:rPr>
          <w:sz w:val="22"/>
          <w:szCs w:val="22"/>
        </w:rPr>
        <w:t xml:space="preserve"> upward from the ascending-descending aorta reference slice until it cannot detect luminal areas anymore as slices start to cut through the top of the aortic arch. Then, two possibilities are offered to the user to measure the path</w:t>
      </w:r>
      <w:r w:rsidR="006B29CE">
        <w:rPr>
          <w:sz w:val="22"/>
          <w:szCs w:val="22"/>
        </w:rPr>
        <w:t xml:space="preserve"> </w:t>
      </w:r>
      <w:r w:rsidR="00BB3D6A">
        <w:rPr>
          <w:sz w:val="22"/>
          <w:szCs w:val="22"/>
        </w:rPr>
        <w:t>length at the top of the aortic arch: by interpolation from existing data points</w:t>
      </w:r>
      <w:r w:rsidR="00145A40">
        <w:rPr>
          <w:sz w:val="22"/>
          <w:szCs w:val="22"/>
        </w:rPr>
        <w:t xml:space="preserve"> or by extraction of the top of the aortic arch from </w:t>
      </w:r>
      <w:r w:rsidR="004957D7">
        <w:rPr>
          <w:sz w:val="22"/>
          <w:szCs w:val="22"/>
        </w:rPr>
        <w:t xml:space="preserve">a </w:t>
      </w:r>
      <w:r w:rsidR="00145A40">
        <w:rPr>
          <w:sz w:val="22"/>
          <w:szCs w:val="22"/>
        </w:rPr>
        <w:t>parasagittal scan.</w:t>
      </w:r>
    </w:p>
    <w:p w14:paraId="155A7FC2" w14:textId="7244893D" w:rsidR="00BB3D6A" w:rsidRDefault="00BB3D6A" w:rsidP="00BB3D6A">
      <w:pPr>
        <w:jc w:val="center"/>
        <w:rPr>
          <w:sz w:val="22"/>
          <w:szCs w:val="22"/>
        </w:rPr>
      </w:pPr>
      <w:r>
        <w:rPr>
          <w:noProof/>
          <w:sz w:val="22"/>
          <w:szCs w:val="22"/>
        </w:rPr>
        <w:drawing>
          <wp:inline distT="0" distB="0" distL="0" distR="0" wp14:anchorId="40905E3D" wp14:editId="1E4D1EE0">
            <wp:extent cx="3136900" cy="18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36900" cy="1879600"/>
                    </a:xfrm>
                    <a:prstGeom prst="rect">
                      <a:avLst/>
                    </a:prstGeom>
                  </pic:spPr>
                </pic:pic>
              </a:graphicData>
            </a:graphic>
          </wp:inline>
        </w:drawing>
      </w:r>
    </w:p>
    <w:p w14:paraId="50943510" w14:textId="22AC523D" w:rsidR="00A051BD" w:rsidRDefault="00145A40" w:rsidP="00145A40">
      <w:pPr>
        <w:rPr>
          <w:sz w:val="22"/>
          <w:szCs w:val="22"/>
        </w:rPr>
      </w:pPr>
      <w:r>
        <w:rPr>
          <w:sz w:val="22"/>
          <w:szCs w:val="22"/>
        </w:rPr>
        <w:t>The parasagittal extraction functions as in the parasagittal mode described earlier</w:t>
      </w:r>
      <w:r w:rsidR="006B29CE">
        <w:rPr>
          <w:sz w:val="22"/>
          <w:szCs w:val="22"/>
        </w:rPr>
        <w:t xml:space="preserve"> (</w:t>
      </w:r>
      <w:r w:rsidR="006B29CE">
        <w:rPr>
          <w:sz w:val="22"/>
          <w:szCs w:val="22"/>
        </w:rPr>
        <w:fldChar w:fldCharType="begin"/>
      </w:r>
      <w:r w:rsidR="006B29CE">
        <w:rPr>
          <w:sz w:val="22"/>
          <w:szCs w:val="22"/>
        </w:rPr>
        <w:instrText xml:space="preserve"> REF _Ref115714370 \r \h </w:instrText>
      </w:r>
      <w:r w:rsidR="006B29CE">
        <w:rPr>
          <w:sz w:val="22"/>
          <w:szCs w:val="22"/>
        </w:rPr>
      </w:r>
      <w:r w:rsidR="006B29CE">
        <w:rPr>
          <w:sz w:val="22"/>
          <w:szCs w:val="22"/>
        </w:rPr>
        <w:fldChar w:fldCharType="separate"/>
      </w:r>
      <w:r w:rsidR="006B29CE">
        <w:rPr>
          <w:sz w:val="22"/>
          <w:szCs w:val="22"/>
        </w:rPr>
        <w:t>a</w:t>
      </w:r>
      <w:r w:rsidR="006B29CE">
        <w:rPr>
          <w:sz w:val="22"/>
          <w:szCs w:val="22"/>
        </w:rPr>
        <w:fldChar w:fldCharType="end"/>
      </w:r>
      <w:r w:rsidR="006B29CE">
        <w:rPr>
          <w:sz w:val="22"/>
          <w:szCs w:val="22"/>
        </w:rPr>
        <w:t>)</w:t>
      </w:r>
      <w:r>
        <w:rPr>
          <w:sz w:val="22"/>
          <w:szCs w:val="22"/>
        </w:rPr>
        <w:t>. Once satisfied with the path length, user</w:t>
      </w:r>
      <w:r w:rsidR="006B29CE">
        <w:rPr>
          <w:sz w:val="22"/>
          <w:szCs w:val="22"/>
        </w:rPr>
        <w:t>s</w:t>
      </w:r>
      <w:r>
        <w:rPr>
          <w:sz w:val="22"/>
          <w:szCs w:val="22"/>
        </w:rPr>
        <w:t xml:space="preserve"> can extract it and </w:t>
      </w:r>
      <w:r w:rsidR="006B29CE">
        <w:rPr>
          <w:sz w:val="22"/>
          <w:szCs w:val="22"/>
        </w:rPr>
        <w:t>merge it with already extracted data points from the axial scans</w:t>
      </w:r>
      <w:r w:rsidR="00A051BD">
        <w:rPr>
          <w:sz w:val="22"/>
          <w:szCs w:val="22"/>
        </w:rPr>
        <w:t>.</w:t>
      </w:r>
    </w:p>
    <w:p w14:paraId="4A51ED09" w14:textId="70AD3420" w:rsidR="00145A40" w:rsidRPr="00042CC0" w:rsidRDefault="00A051BD" w:rsidP="00145A40">
      <w:pPr>
        <w:rPr>
          <w:sz w:val="22"/>
          <w:szCs w:val="22"/>
        </w:rPr>
      </w:pPr>
      <w:r>
        <w:rPr>
          <w:noProof/>
          <w:sz w:val="22"/>
          <w:szCs w:val="22"/>
        </w:rPr>
        <w:lastRenderedPageBreak/>
        <w:drawing>
          <wp:inline distT="0" distB="0" distL="0" distR="0" wp14:anchorId="3FB5AC62" wp14:editId="544CC401">
            <wp:extent cx="5731510" cy="2412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12365"/>
                    </a:xfrm>
                    <a:prstGeom prst="rect">
                      <a:avLst/>
                    </a:prstGeom>
                  </pic:spPr>
                </pic:pic>
              </a:graphicData>
            </a:graphic>
          </wp:inline>
        </w:drawing>
      </w:r>
      <w:r w:rsidR="00145A40">
        <w:rPr>
          <w:sz w:val="22"/>
          <w:szCs w:val="22"/>
        </w:rPr>
        <w:t xml:space="preserve"> </w:t>
      </w:r>
    </w:p>
    <w:p w14:paraId="1CD29E2A" w14:textId="39D78996" w:rsidR="003B4D67" w:rsidRPr="00042CC0" w:rsidRDefault="003B4D67" w:rsidP="003B4D67">
      <w:pPr>
        <w:pStyle w:val="ListParagraph"/>
        <w:numPr>
          <w:ilvl w:val="0"/>
          <w:numId w:val="19"/>
        </w:numPr>
        <w:rPr>
          <w:sz w:val="22"/>
          <w:szCs w:val="22"/>
        </w:rPr>
      </w:pPr>
      <w:r w:rsidRPr="00042CC0">
        <w:rPr>
          <w:sz w:val="22"/>
          <w:szCs w:val="22"/>
        </w:rPr>
        <w:t>Manual mode</w:t>
      </w:r>
    </w:p>
    <w:p w14:paraId="03A63A61" w14:textId="52DEA9BA" w:rsidR="003D7D02" w:rsidRPr="0010423E" w:rsidRDefault="006B29CE" w:rsidP="00DD3923">
      <w:pPr>
        <w:jc w:val="both"/>
        <w:rPr>
          <w:sz w:val="28"/>
          <w:szCs w:val="28"/>
        </w:rPr>
      </w:pPr>
      <w:r>
        <w:rPr>
          <w:sz w:val="22"/>
          <w:szCs w:val="22"/>
        </w:rPr>
        <w:t>In this mode, users need</w:t>
      </w:r>
      <w:r w:rsidR="003B4D67" w:rsidRPr="00042CC0">
        <w:rPr>
          <w:sz w:val="22"/>
          <w:szCs w:val="22"/>
        </w:rPr>
        <w:t xml:space="preserve"> to repeat the previous stage for all slices acquired</w:t>
      </w:r>
      <w:r w:rsidR="003D7D02" w:rsidRPr="00042CC0">
        <w:rPr>
          <w:sz w:val="22"/>
          <w:szCs w:val="22"/>
        </w:rPr>
        <w:t xml:space="preserve">, firstly from the ascending/descending aorta slice from where the waveforms were acquired down to the diaphragm level, and secondly from the ascending/descending aorta slice up to the top of the arch. </w:t>
      </w:r>
      <w:r w:rsidR="00DD3923" w:rsidRPr="00042CC0">
        <w:rPr>
          <w:sz w:val="22"/>
          <w:szCs w:val="22"/>
        </w:rPr>
        <w:t xml:space="preserve">To move on to the next slice, </w:t>
      </w:r>
      <w:r>
        <w:rPr>
          <w:sz w:val="22"/>
          <w:szCs w:val="22"/>
        </w:rPr>
        <w:t xml:space="preserve">they should </w:t>
      </w:r>
      <w:r w:rsidR="00DD3923" w:rsidRPr="00042CC0">
        <w:rPr>
          <w:sz w:val="22"/>
          <w:szCs w:val="22"/>
        </w:rPr>
        <w:t xml:space="preserve">press the “Yes” button. </w:t>
      </w:r>
      <w:r w:rsidR="003D7D02" w:rsidRPr="00042CC0">
        <w:rPr>
          <w:sz w:val="22"/>
          <w:szCs w:val="22"/>
        </w:rPr>
        <w:t>In the first stage, as slices move downward</w:t>
      </w:r>
      <w:r w:rsidR="002814EF" w:rsidRPr="00042CC0">
        <w:rPr>
          <w:sz w:val="22"/>
          <w:szCs w:val="22"/>
        </w:rPr>
        <w:t xml:space="preserve">s and </w:t>
      </w:r>
      <w:r w:rsidR="003D7D02" w:rsidRPr="00042CC0">
        <w:rPr>
          <w:sz w:val="22"/>
          <w:szCs w:val="22"/>
        </w:rPr>
        <w:t xml:space="preserve">the ascending aorta </w:t>
      </w:r>
      <w:r>
        <w:rPr>
          <w:sz w:val="22"/>
          <w:szCs w:val="22"/>
        </w:rPr>
        <w:t xml:space="preserve">starts </w:t>
      </w:r>
      <w:r w:rsidR="002814EF" w:rsidRPr="00042CC0">
        <w:rPr>
          <w:sz w:val="22"/>
          <w:szCs w:val="22"/>
        </w:rPr>
        <w:t>confound</w:t>
      </w:r>
      <w:r>
        <w:rPr>
          <w:sz w:val="22"/>
          <w:szCs w:val="22"/>
        </w:rPr>
        <w:t>ing</w:t>
      </w:r>
      <w:r w:rsidR="002814EF" w:rsidRPr="00042CC0">
        <w:rPr>
          <w:sz w:val="22"/>
          <w:szCs w:val="22"/>
        </w:rPr>
        <w:t xml:space="preserve"> with the heart, </w:t>
      </w:r>
      <w:r>
        <w:rPr>
          <w:sz w:val="22"/>
          <w:szCs w:val="22"/>
        </w:rPr>
        <w:t>users</w:t>
      </w:r>
      <w:r w:rsidR="003D7D02" w:rsidRPr="00042CC0">
        <w:rPr>
          <w:sz w:val="22"/>
          <w:szCs w:val="22"/>
        </w:rPr>
        <w:t xml:space="preserve"> can decide to stop the selection of the ascending aorta</w:t>
      </w:r>
      <w:r w:rsidR="00DD3923" w:rsidRPr="00042CC0">
        <w:rPr>
          <w:sz w:val="22"/>
          <w:szCs w:val="22"/>
        </w:rPr>
        <w:t xml:space="preserve"> by pressing the </w:t>
      </w:r>
      <w:r w:rsidR="00DD3923" w:rsidRPr="006B29CE">
        <w:rPr>
          <w:i/>
          <w:iCs/>
          <w:sz w:val="22"/>
          <w:szCs w:val="22"/>
        </w:rPr>
        <w:t>Forego ascending aorta</w:t>
      </w:r>
      <w:r w:rsidR="00DD3923" w:rsidRPr="00042CC0">
        <w:rPr>
          <w:sz w:val="22"/>
          <w:szCs w:val="22"/>
        </w:rPr>
        <w:t xml:space="preserve"> button.</w:t>
      </w:r>
    </w:p>
    <w:p w14:paraId="584556F1" w14:textId="6B0A0317" w:rsidR="003D7D02" w:rsidRPr="0010423E" w:rsidRDefault="00ED79D2" w:rsidP="00DD3923">
      <w:pPr>
        <w:jc w:val="center"/>
        <w:rPr>
          <w:sz w:val="28"/>
          <w:szCs w:val="28"/>
        </w:rPr>
      </w:pPr>
      <w:r>
        <w:rPr>
          <w:noProof/>
          <w:sz w:val="28"/>
          <w:szCs w:val="28"/>
        </w:rPr>
        <mc:AlternateContent>
          <mc:Choice Requires="wps">
            <w:drawing>
              <wp:anchor distT="0" distB="0" distL="114300" distR="114300" simplePos="0" relativeHeight="251682816" behindDoc="0" locked="0" layoutInCell="1" allowOverlap="1" wp14:anchorId="7A257E3E" wp14:editId="405897A3">
                <wp:simplePos x="0" y="0"/>
                <wp:positionH relativeFrom="column">
                  <wp:posOffset>1783715</wp:posOffset>
                </wp:positionH>
                <wp:positionV relativeFrom="paragraph">
                  <wp:posOffset>3157850</wp:posOffset>
                </wp:positionV>
                <wp:extent cx="125643" cy="216384"/>
                <wp:effectExtent l="12700" t="12700" r="27305" b="12700"/>
                <wp:wrapNone/>
                <wp:docPr id="20" name="Down Arrow 20"/>
                <wp:cNvGraphicFramePr/>
                <a:graphic xmlns:a="http://schemas.openxmlformats.org/drawingml/2006/main">
                  <a:graphicData uri="http://schemas.microsoft.com/office/word/2010/wordprocessingShape">
                    <wps:wsp>
                      <wps:cNvSpPr/>
                      <wps:spPr>
                        <a:xfrm rot="10800000">
                          <a:off x="0" y="0"/>
                          <a:ext cx="125643" cy="216384"/>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727400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140.45pt;margin-top:248.65pt;width:9.9pt;height:17.05pt;rotation:18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" adj="15329" fillcolor="red" strokecolor="red" strokeweight="1pt"/>
            </w:pict>
          </mc:Fallback>
        </mc:AlternateContent>
      </w:r>
      <w:r>
        <w:rPr>
          <w:noProof/>
          <w:sz w:val="28"/>
          <w:szCs w:val="28"/>
        </w:rPr>
        <mc:AlternateContent>
          <mc:Choice Requires="wps">
            <w:drawing>
              <wp:anchor distT="0" distB="0" distL="114300" distR="114300" simplePos="0" relativeHeight="251680768" behindDoc="0" locked="0" layoutInCell="1" allowOverlap="1" wp14:anchorId="15BF8FFB" wp14:editId="06E956B0">
                <wp:simplePos x="0" y="0"/>
                <wp:positionH relativeFrom="column">
                  <wp:posOffset>1788155</wp:posOffset>
                </wp:positionH>
                <wp:positionV relativeFrom="paragraph">
                  <wp:posOffset>2379980</wp:posOffset>
                </wp:positionV>
                <wp:extent cx="125643" cy="216384"/>
                <wp:effectExtent l="12700" t="0" r="27305" b="25400"/>
                <wp:wrapNone/>
                <wp:docPr id="19" name="Down Arrow 19"/>
                <wp:cNvGraphicFramePr/>
                <a:graphic xmlns:a="http://schemas.openxmlformats.org/drawingml/2006/main">
                  <a:graphicData uri="http://schemas.microsoft.com/office/word/2010/wordprocessingShape">
                    <wps:wsp>
                      <wps:cNvSpPr/>
                      <wps:spPr>
                        <a:xfrm>
                          <a:off x="0" y="0"/>
                          <a:ext cx="125643" cy="216384"/>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D60D2F" id="Down Arrow 19" o:spid="_x0000_s1026" type="#_x0000_t67" style="position:absolute;margin-left:140.8pt;margin-top:187.4pt;width:9.9pt;height:17.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" adj="15329" fillcolor="red" strokecolor="red" strokeweight="1pt"/>
            </w:pict>
          </mc:Fallback>
        </mc:AlternateContent>
      </w:r>
      <w:r>
        <w:rPr>
          <w:noProof/>
          <w:sz w:val="28"/>
          <w:szCs w:val="28"/>
        </w:rPr>
        <w:drawing>
          <wp:inline distT="0" distB="0" distL="0" distR="0" wp14:anchorId="581225AF" wp14:editId="68FB4C36">
            <wp:extent cx="3600000" cy="3353299"/>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00000" cy="3353299"/>
                    </a:xfrm>
                    <a:prstGeom prst="rect">
                      <a:avLst/>
                    </a:prstGeom>
                  </pic:spPr>
                </pic:pic>
              </a:graphicData>
            </a:graphic>
          </wp:inline>
        </w:drawing>
      </w:r>
    </w:p>
    <w:p w14:paraId="2E80918E" w14:textId="28301955" w:rsidR="00AF4DA7" w:rsidRPr="00042CC0" w:rsidRDefault="003D7D02" w:rsidP="002A60C4">
      <w:pPr>
        <w:jc w:val="both"/>
        <w:rPr>
          <w:sz w:val="22"/>
          <w:szCs w:val="22"/>
        </w:rPr>
      </w:pPr>
      <w:r w:rsidRPr="00042CC0">
        <w:rPr>
          <w:sz w:val="22"/>
          <w:szCs w:val="22"/>
        </w:rPr>
        <w:t xml:space="preserve">In the second stage, </w:t>
      </w:r>
      <w:r w:rsidR="006B29CE">
        <w:rPr>
          <w:sz w:val="22"/>
          <w:szCs w:val="22"/>
        </w:rPr>
        <w:t>users</w:t>
      </w:r>
      <w:r w:rsidRPr="00042CC0">
        <w:rPr>
          <w:sz w:val="22"/>
          <w:szCs w:val="22"/>
        </w:rPr>
        <w:t xml:space="preserve"> can decide</w:t>
      </w:r>
      <w:r w:rsidR="00ED79D2">
        <w:rPr>
          <w:sz w:val="22"/>
          <w:szCs w:val="22"/>
        </w:rPr>
        <w:t>,</w:t>
      </w:r>
      <w:r w:rsidRPr="00042CC0">
        <w:rPr>
          <w:sz w:val="22"/>
          <w:szCs w:val="22"/>
        </w:rPr>
        <w:t xml:space="preserve"> once slices cut through the top of the aortic arch and the ascending and descending aorta’s luminal areas can no longer be identified</w:t>
      </w:r>
      <w:r w:rsidR="00ED79D2">
        <w:rPr>
          <w:sz w:val="22"/>
          <w:szCs w:val="22"/>
        </w:rPr>
        <w:t>,</w:t>
      </w:r>
      <w:r w:rsidRPr="00042CC0">
        <w:rPr>
          <w:sz w:val="22"/>
          <w:szCs w:val="22"/>
        </w:rPr>
        <w:t xml:space="preserve"> to </w:t>
      </w:r>
      <w:r w:rsidR="00AF4DA7" w:rsidRPr="00042CC0">
        <w:rPr>
          <w:sz w:val="22"/>
          <w:szCs w:val="22"/>
        </w:rPr>
        <w:t xml:space="preserve">directly move on to </w:t>
      </w:r>
      <w:r w:rsidR="002A60C4" w:rsidRPr="00042CC0">
        <w:rPr>
          <w:sz w:val="22"/>
          <w:szCs w:val="22"/>
        </w:rPr>
        <w:t xml:space="preserve">the </w:t>
      </w:r>
      <w:r w:rsidR="00AF4DA7" w:rsidRPr="00042CC0">
        <w:rPr>
          <w:sz w:val="22"/>
          <w:szCs w:val="22"/>
        </w:rPr>
        <w:t>extrapolation of the top aortic arch</w:t>
      </w:r>
      <w:r w:rsidR="00524841" w:rsidRPr="00042CC0">
        <w:rPr>
          <w:sz w:val="22"/>
          <w:szCs w:val="22"/>
        </w:rPr>
        <w:t xml:space="preserve"> by pressing the </w:t>
      </w:r>
      <w:r w:rsidR="00524841" w:rsidRPr="006B29CE">
        <w:rPr>
          <w:i/>
          <w:iCs/>
          <w:sz w:val="22"/>
          <w:szCs w:val="22"/>
        </w:rPr>
        <w:t>Move on</w:t>
      </w:r>
      <w:r w:rsidR="00524841" w:rsidRPr="00042CC0">
        <w:rPr>
          <w:sz w:val="22"/>
          <w:szCs w:val="22"/>
        </w:rPr>
        <w:t xml:space="preserve"> button</w:t>
      </w:r>
      <w:r w:rsidR="00ED79D2">
        <w:rPr>
          <w:sz w:val="22"/>
          <w:szCs w:val="22"/>
        </w:rPr>
        <w:t xml:space="preserve"> or extracting it from parasagittal scans and fusing it with the axial slices as described in the </w:t>
      </w:r>
      <w:r w:rsidR="006B29CE">
        <w:rPr>
          <w:sz w:val="22"/>
          <w:szCs w:val="22"/>
        </w:rPr>
        <w:t>Automatic</w:t>
      </w:r>
      <w:r w:rsidR="00ED79D2">
        <w:rPr>
          <w:sz w:val="22"/>
          <w:szCs w:val="22"/>
        </w:rPr>
        <w:t xml:space="preserve"> mode.</w:t>
      </w:r>
    </w:p>
    <w:p w14:paraId="1CC60CF8" w14:textId="22981A8D" w:rsidR="003B4D67" w:rsidRPr="00042CC0" w:rsidRDefault="00ED79D2" w:rsidP="0010423E">
      <w:pPr>
        <w:rPr>
          <w:sz w:val="22"/>
          <w:szCs w:val="22"/>
        </w:rPr>
      </w:pPr>
      <w:r>
        <w:rPr>
          <w:sz w:val="22"/>
          <w:szCs w:val="22"/>
        </w:rPr>
        <w:t>O</w:t>
      </w:r>
      <w:r w:rsidR="00AF4DA7" w:rsidRPr="00042CC0">
        <w:rPr>
          <w:sz w:val="22"/>
          <w:szCs w:val="22"/>
        </w:rPr>
        <w:t>nce the aortic path length has been acquired</w:t>
      </w:r>
      <w:r w:rsidR="0010423E" w:rsidRPr="00042CC0">
        <w:rPr>
          <w:sz w:val="22"/>
          <w:szCs w:val="22"/>
        </w:rPr>
        <w:t xml:space="preserve">, the software will combine it with the transit time to derive PWV of the selected segments. </w:t>
      </w:r>
      <w:r w:rsidR="006B29CE">
        <w:rPr>
          <w:sz w:val="22"/>
          <w:szCs w:val="22"/>
        </w:rPr>
        <w:t>Users</w:t>
      </w:r>
      <w:r w:rsidR="0010423E" w:rsidRPr="00042CC0">
        <w:rPr>
          <w:sz w:val="22"/>
          <w:szCs w:val="22"/>
        </w:rPr>
        <w:t xml:space="preserve"> can save all information as an </w:t>
      </w:r>
      <w:r w:rsidR="006B29CE">
        <w:rPr>
          <w:sz w:val="22"/>
          <w:szCs w:val="22"/>
        </w:rPr>
        <w:t xml:space="preserve">Excel </w:t>
      </w:r>
      <w:r w:rsidR="0010423E" w:rsidRPr="00042CC0">
        <w:rPr>
          <w:sz w:val="22"/>
          <w:szCs w:val="22"/>
        </w:rPr>
        <w:t xml:space="preserve">spreadsheet. </w:t>
      </w:r>
    </w:p>
    <w:p w14:paraId="252C340D" w14:textId="0A9B0DDD" w:rsidR="0010423E" w:rsidRPr="00042CC0" w:rsidRDefault="00B062E7" w:rsidP="00B062E7">
      <w:pPr>
        <w:jc w:val="center"/>
        <w:rPr>
          <w:sz w:val="22"/>
          <w:szCs w:val="22"/>
        </w:rPr>
      </w:pPr>
      <w:r>
        <w:rPr>
          <w:noProof/>
          <w:sz w:val="22"/>
          <w:szCs w:val="22"/>
        </w:rPr>
        <w:lastRenderedPageBreak/>
        <w:drawing>
          <wp:inline distT="0" distB="0" distL="0" distR="0" wp14:anchorId="796F83F0" wp14:editId="3387DBA1">
            <wp:extent cx="3600000" cy="2416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416220"/>
                    </a:xfrm>
                    <a:prstGeom prst="rect">
                      <a:avLst/>
                    </a:prstGeom>
                  </pic:spPr>
                </pic:pic>
              </a:graphicData>
            </a:graphic>
          </wp:inline>
        </w:drawing>
      </w:r>
    </w:p>
    <w:p w14:paraId="337AF003" w14:textId="172C5A14" w:rsidR="002A60C4" w:rsidRDefault="002A60C4" w:rsidP="002A60C4">
      <w:pPr>
        <w:jc w:val="center"/>
        <w:rPr>
          <w:sz w:val="28"/>
          <w:szCs w:val="28"/>
        </w:rPr>
      </w:pPr>
    </w:p>
    <w:p w14:paraId="41CA789C" w14:textId="77777777" w:rsidR="00E4771C" w:rsidRPr="00E4771C" w:rsidRDefault="00E4771C" w:rsidP="00E4771C">
      <w:pPr>
        <w:rPr>
          <w:b/>
          <w:bCs/>
          <w:sz w:val="28"/>
          <w:szCs w:val="28"/>
        </w:rPr>
      </w:pPr>
    </w:p>
    <w:p w14:paraId="201AE459" w14:textId="0E1AD976" w:rsidR="002272A5" w:rsidRPr="002272A5" w:rsidRDefault="000012FB" w:rsidP="002272A5">
      <w:pPr>
        <w:pStyle w:val="Heading2"/>
        <w:numPr>
          <w:ilvl w:val="0"/>
          <w:numId w:val="8"/>
        </w:numPr>
        <w:rPr>
          <w:b/>
          <w:bCs/>
          <w:sz w:val="32"/>
          <w:szCs w:val="32"/>
        </w:rPr>
      </w:pPr>
      <w:bookmarkStart w:id="8" w:name="_Toc115713649"/>
      <w:r w:rsidRPr="00FA7A91">
        <w:rPr>
          <w:b/>
          <w:bCs/>
          <w:sz w:val="32"/>
          <w:szCs w:val="32"/>
        </w:rPr>
        <w:t>3D scan window</w:t>
      </w:r>
      <w:bookmarkEnd w:id="8"/>
      <w:r w:rsidR="002272A5">
        <w:rPr>
          <w:b/>
          <w:bCs/>
          <w:sz w:val="32"/>
          <w:szCs w:val="32"/>
        </w:rPr>
        <w:t xml:space="preserve"> </w:t>
      </w:r>
    </w:p>
    <w:p w14:paraId="63FC601F" w14:textId="403F5370" w:rsidR="00E4771C" w:rsidRPr="00042CC0" w:rsidRDefault="002814EF" w:rsidP="002A60C4">
      <w:pPr>
        <w:jc w:val="both"/>
        <w:rPr>
          <w:sz w:val="22"/>
          <w:szCs w:val="22"/>
        </w:rPr>
      </w:pPr>
      <w:r w:rsidRPr="00042CC0">
        <w:rPr>
          <w:sz w:val="22"/>
          <w:szCs w:val="22"/>
        </w:rPr>
        <w:t>The 3D mode work similarly to the Axial</w:t>
      </w:r>
      <w:r w:rsidR="009E7C3D" w:rsidRPr="00042CC0">
        <w:rPr>
          <w:sz w:val="22"/>
          <w:szCs w:val="22"/>
        </w:rPr>
        <w:t xml:space="preserve"> scan</w:t>
      </w:r>
      <w:r w:rsidRPr="00042CC0">
        <w:rPr>
          <w:sz w:val="22"/>
          <w:szCs w:val="22"/>
        </w:rPr>
        <w:t xml:space="preserve"> mode, with the notable difference that instead of interpolating the top of the aortic arch </w:t>
      </w:r>
      <w:r w:rsidR="00AF5343">
        <w:rPr>
          <w:sz w:val="22"/>
          <w:szCs w:val="22"/>
        </w:rPr>
        <w:t xml:space="preserve">or extracting it from a parasagittal scan, </w:t>
      </w:r>
      <w:r w:rsidR="009E7C3D" w:rsidRPr="00042CC0">
        <w:rPr>
          <w:sz w:val="22"/>
          <w:szCs w:val="22"/>
        </w:rPr>
        <w:t>an extra data point is extracted from a transverse slice. This allows the extraction of a reference point for the top of the ascending arch.</w:t>
      </w:r>
    </w:p>
    <w:p w14:paraId="4FFFFFBE" w14:textId="45035C3F" w:rsidR="002A60C4" w:rsidRPr="00042CC0" w:rsidRDefault="002A60C4" w:rsidP="002A60C4">
      <w:pPr>
        <w:rPr>
          <w:sz w:val="22"/>
          <w:szCs w:val="22"/>
        </w:rPr>
      </w:pPr>
      <w:r w:rsidRPr="00042CC0">
        <w:rPr>
          <w:sz w:val="22"/>
          <w:szCs w:val="22"/>
        </w:rPr>
        <w:t>When selected, the 3D scan mode will open this window:</w:t>
      </w:r>
    </w:p>
    <w:p w14:paraId="2CF6BC1F" w14:textId="0106EDC5" w:rsidR="002A60C4" w:rsidRDefault="00524841" w:rsidP="002A60C4">
      <w:pPr>
        <w:jc w:val="center"/>
        <w:rPr>
          <w:sz w:val="28"/>
          <w:szCs w:val="28"/>
        </w:rPr>
      </w:pPr>
      <w:r>
        <w:rPr>
          <w:noProof/>
          <w:sz w:val="28"/>
          <w:szCs w:val="28"/>
        </w:rPr>
        <mc:AlternateContent>
          <mc:Choice Requires="wps">
            <w:drawing>
              <wp:anchor distT="0" distB="0" distL="114300" distR="114300" simplePos="0" relativeHeight="251674624" behindDoc="0" locked="0" layoutInCell="1" allowOverlap="1" wp14:anchorId="01DC5C29" wp14:editId="0B07C860">
                <wp:simplePos x="0" y="0"/>
                <wp:positionH relativeFrom="column">
                  <wp:posOffset>2757170</wp:posOffset>
                </wp:positionH>
                <wp:positionV relativeFrom="paragraph">
                  <wp:posOffset>190495</wp:posOffset>
                </wp:positionV>
                <wp:extent cx="125095" cy="215900"/>
                <wp:effectExtent l="12700" t="0" r="27305" b="25400"/>
                <wp:wrapNone/>
                <wp:docPr id="33" name="Down Arrow 33"/>
                <wp:cNvGraphicFramePr/>
                <a:graphic xmlns:a="http://schemas.openxmlformats.org/drawingml/2006/main">
                  <a:graphicData uri="http://schemas.microsoft.com/office/word/2010/wordprocessingShape">
                    <wps:wsp>
                      <wps:cNvSpPr/>
                      <wps:spPr>
                        <a:xfrm>
                          <a:off x="0" y="0"/>
                          <a:ext cx="125095" cy="2159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96582" id="Down Arrow 33" o:spid="_x0000_s1026" type="#_x0000_t67" style="position:absolute;margin-left:217.1pt;margin-top:15pt;width:9.85pt;height: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" adj="15342" fillcolor="red" strokecolor="red" strokeweight="1pt"/>
            </w:pict>
          </mc:Fallback>
        </mc:AlternateContent>
      </w:r>
      <w:r w:rsidR="002A60C4">
        <w:rPr>
          <w:noProof/>
          <w:sz w:val="28"/>
          <w:szCs w:val="28"/>
        </w:rPr>
        <w:drawing>
          <wp:inline distT="0" distB="0" distL="0" distR="0" wp14:anchorId="3684ABD5" wp14:editId="7B7423C4">
            <wp:extent cx="3600000" cy="2869565"/>
            <wp:effectExtent l="0" t="0" r="0" b="63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00000" cy="2869565"/>
                    </a:xfrm>
                    <a:prstGeom prst="rect">
                      <a:avLst/>
                    </a:prstGeom>
                  </pic:spPr>
                </pic:pic>
              </a:graphicData>
            </a:graphic>
          </wp:inline>
        </w:drawing>
      </w:r>
    </w:p>
    <w:p w14:paraId="22462BFE" w14:textId="77777777" w:rsidR="002A60C4" w:rsidRPr="00042CC0" w:rsidRDefault="002A60C4" w:rsidP="002A60C4">
      <w:pPr>
        <w:rPr>
          <w:sz w:val="22"/>
          <w:szCs w:val="22"/>
        </w:rPr>
      </w:pPr>
      <w:r w:rsidRPr="00042CC0">
        <w:rPr>
          <w:sz w:val="22"/>
          <w:szCs w:val="22"/>
        </w:rPr>
        <w:t>Upon selecting the “Load files” button, the user will need to sequentially:</w:t>
      </w:r>
    </w:p>
    <w:p w14:paraId="791275ED" w14:textId="77777777" w:rsidR="002A60C4" w:rsidRPr="00042CC0" w:rsidRDefault="002A60C4" w:rsidP="002A60C4">
      <w:pPr>
        <w:pStyle w:val="ListParagraph"/>
        <w:numPr>
          <w:ilvl w:val="0"/>
          <w:numId w:val="22"/>
        </w:numPr>
        <w:rPr>
          <w:sz w:val="22"/>
          <w:szCs w:val="22"/>
        </w:rPr>
      </w:pPr>
      <w:r w:rsidRPr="00042CC0">
        <w:rPr>
          <w:sz w:val="22"/>
          <w:szCs w:val="22"/>
        </w:rPr>
        <w:t xml:space="preserve">Select the file containing the flow waveform spreadsheets that MUST be in the folder containing the axial slices from where the waveforms were extracted. </w:t>
      </w:r>
    </w:p>
    <w:p w14:paraId="54431050" w14:textId="1F478414" w:rsidR="002A60C4" w:rsidRPr="00042CC0" w:rsidRDefault="002A60C4" w:rsidP="002A60C4">
      <w:pPr>
        <w:pStyle w:val="ListParagraph"/>
        <w:numPr>
          <w:ilvl w:val="0"/>
          <w:numId w:val="22"/>
        </w:numPr>
        <w:rPr>
          <w:sz w:val="22"/>
          <w:szCs w:val="22"/>
        </w:rPr>
      </w:pPr>
      <w:r w:rsidRPr="00042CC0">
        <w:rPr>
          <w:sz w:val="22"/>
          <w:szCs w:val="22"/>
        </w:rPr>
        <w:t xml:space="preserve">If the software detects that a flow waveform was also acquired at the diaphragm level, it will then request to select a slice from the folder containing the axial slices used to extract it. Otherwise, it will proceed directly to the flow analysis waveform (see </w:t>
      </w:r>
      <w:r w:rsidR="006B29CE">
        <w:rPr>
          <w:sz w:val="22"/>
          <w:szCs w:val="22"/>
          <w:highlight w:val="yellow"/>
        </w:rPr>
        <w:fldChar w:fldCharType="begin"/>
      </w:r>
      <w:r w:rsidR="006B29CE">
        <w:rPr>
          <w:sz w:val="22"/>
          <w:szCs w:val="22"/>
        </w:rPr>
        <w:instrText xml:space="preserve"> REF _Ref115714574 \r \h </w:instrText>
      </w:r>
      <w:r w:rsidR="006B29CE">
        <w:rPr>
          <w:sz w:val="22"/>
          <w:szCs w:val="22"/>
          <w:highlight w:val="yellow"/>
        </w:rPr>
      </w:r>
      <w:r w:rsidR="006B29CE">
        <w:rPr>
          <w:sz w:val="22"/>
          <w:szCs w:val="22"/>
          <w:highlight w:val="yellow"/>
        </w:rPr>
        <w:fldChar w:fldCharType="separate"/>
      </w:r>
      <w:r w:rsidR="006B29CE">
        <w:rPr>
          <w:sz w:val="22"/>
          <w:szCs w:val="22"/>
        </w:rPr>
        <w:t>5</w:t>
      </w:r>
      <w:r w:rsidR="006B29CE">
        <w:rPr>
          <w:sz w:val="22"/>
          <w:szCs w:val="22"/>
          <w:highlight w:val="yellow"/>
        </w:rPr>
        <w:fldChar w:fldCharType="end"/>
      </w:r>
      <w:r w:rsidRPr="00042CC0">
        <w:rPr>
          <w:sz w:val="22"/>
          <w:szCs w:val="22"/>
        </w:rPr>
        <w:t xml:space="preserve">). </w:t>
      </w:r>
    </w:p>
    <w:p w14:paraId="2BD5B9C9" w14:textId="6C34089E" w:rsidR="002A60C4" w:rsidRPr="00042CC0" w:rsidRDefault="002A60C4" w:rsidP="002A60C4">
      <w:pPr>
        <w:pStyle w:val="ListParagraph"/>
        <w:numPr>
          <w:ilvl w:val="0"/>
          <w:numId w:val="22"/>
        </w:numPr>
        <w:rPr>
          <w:sz w:val="22"/>
          <w:szCs w:val="22"/>
        </w:rPr>
      </w:pPr>
      <w:r w:rsidRPr="00042CC0">
        <w:rPr>
          <w:sz w:val="22"/>
          <w:szCs w:val="22"/>
        </w:rPr>
        <w:t xml:space="preserve">Finally, </w:t>
      </w:r>
      <w:r w:rsidR="006B29CE">
        <w:rPr>
          <w:sz w:val="22"/>
          <w:szCs w:val="22"/>
        </w:rPr>
        <w:t>users need</w:t>
      </w:r>
      <w:r w:rsidRPr="00042CC0">
        <w:rPr>
          <w:sz w:val="22"/>
          <w:szCs w:val="22"/>
        </w:rPr>
        <w:t xml:space="preserve"> to select the folder containing all </w:t>
      </w:r>
      <w:r w:rsidR="00524841" w:rsidRPr="00042CC0">
        <w:rPr>
          <w:sz w:val="22"/>
          <w:szCs w:val="22"/>
        </w:rPr>
        <w:t>coronal</w:t>
      </w:r>
      <w:r w:rsidRPr="00042CC0">
        <w:rPr>
          <w:sz w:val="22"/>
          <w:szCs w:val="22"/>
        </w:rPr>
        <w:t xml:space="preserve"> slices.</w:t>
      </w:r>
    </w:p>
    <w:p w14:paraId="257FEDDF" w14:textId="20D86A32" w:rsidR="00524841" w:rsidRDefault="00524841" w:rsidP="00524841">
      <w:pPr>
        <w:rPr>
          <w:sz w:val="28"/>
          <w:szCs w:val="28"/>
        </w:rPr>
      </w:pPr>
      <w:r w:rsidRPr="00042CC0">
        <w:rPr>
          <w:sz w:val="22"/>
          <w:szCs w:val="22"/>
        </w:rPr>
        <w:lastRenderedPageBreak/>
        <w:t>Once all temporal information from flow wave</w:t>
      </w:r>
      <w:r w:rsidR="006B29CE">
        <w:rPr>
          <w:sz w:val="22"/>
          <w:szCs w:val="22"/>
        </w:rPr>
        <w:t>s</w:t>
      </w:r>
      <w:r w:rsidRPr="00042CC0">
        <w:rPr>
          <w:sz w:val="22"/>
          <w:szCs w:val="22"/>
        </w:rPr>
        <w:t xml:space="preserve"> have been extracted and all slices been loaded, </w:t>
      </w:r>
      <w:r w:rsidR="0055410B">
        <w:rPr>
          <w:sz w:val="22"/>
          <w:szCs w:val="22"/>
        </w:rPr>
        <w:t xml:space="preserve">users </w:t>
      </w:r>
      <w:proofErr w:type="gramStart"/>
      <w:r w:rsidR="0055410B">
        <w:rPr>
          <w:sz w:val="22"/>
          <w:szCs w:val="22"/>
        </w:rPr>
        <w:t xml:space="preserve">have </w:t>
      </w:r>
      <w:r w:rsidRPr="00042CC0">
        <w:rPr>
          <w:sz w:val="22"/>
          <w:szCs w:val="22"/>
        </w:rPr>
        <w:t>to</w:t>
      </w:r>
      <w:proofErr w:type="gramEnd"/>
      <w:r w:rsidRPr="00042CC0">
        <w:rPr>
          <w:sz w:val="22"/>
          <w:szCs w:val="22"/>
        </w:rPr>
        <w:t xml:space="preserve"> identify the ascending and descending aorta on the slice that has been used to extract the flow waveforms at these locations. It can be performed </w:t>
      </w:r>
      <w:r w:rsidR="00AF5343">
        <w:rPr>
          <w:sz w:val="22"/>
          <w:szCs w:val="22"/>
        </w:rPr>
        <w:t xml:space="preserve">either </w:t>
      </w:r>
      <w:r w:rsidRPr="00042CC0">
        <w:rPr>
          <w:sz w:val="22"/>
          <w:szCs w:val="22"/>
        </w:rPr>
        <w:t xml:space="preserve">automatically or manually. In the latter case, the user will have to draw circles around both luminal areas. Depending on scan quality and ease for identifying the luminal areas, </w:t>
      </w:r>
      <w:r w:rsidR="0055410B">
        <w:rPr>
          <w:sz w:val="22"/>
          <w:szCs w:val="22"/>
        </w:rPr>
        <w:t>users</w:t>
      </w:r>
      <w:r w:rsidRPr="00042CC0">
        <w:rPr>
          <w:sz w:val="22"/>
          <w:szCs w:val="22"/>
        </w:rPr>
        <w:t xml:space="preserve"> can then either chose to continue with the automatic or the manual mode.</w:t>
      </w:r>
    </w:p>
    <w:p w14:paraId="1F890BB5" w14:textId="0E44F3F8" w:rsidR="00524841" w:rsidRPr="00524841" w:rsidRDefault="00524841" w:rsidP="00524841">
      <w:pPr>
        <w:jc w:val="center"/>
        <w:rPr>
          <w:sz w:val="28"/>
          <w:szCs w:val="28"/>
        </w:rPr>
      </w:pPr>
      <w:r>
        <w:rPr>
          <w:noProof/>
          <w:sz w:val="28"/>
          <w:szCs w:val="28"/>
        </w:rPr>
        <w:drawing>
          <wp:inline distT="0" distB="0" distL="0" distR="0" wp14:anchorId="065018F6" wp14:editId="29CFD195">
            <wp:extent cx="3600000" cy="2848921"/>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00000" cy="2848921"/>
                    </a:xfrm>
                    <a:prstGeom prst="rect">
                      <a:avLst/>
                    </a:prstGeom>
                  </pic:spPr>
                </pic:pic>
              </a:graphicData>
            </a:graphic>
          </wp:inline>
        </w:drawing>
      </w:r>
    </w:p>
    <w:p w14:paraId="4A8A845D" w14:textId="77777777" w:rsidR="00524841" w:rsidRPr="00042CC0" w:rsidRDefault="00524841" w:rsidP="00524841">
      <w:pPr>
        <w:pStyle w:val="ListParagraph"/>
        <w:numPr>
          <w:ilvl w:val="0"/>
          <w:numId w:val="19"/>
        </w:numPr>
        <w:rPr>
          <w:sz w:val="22"/>
          <w:szCs w:val="22"/>
        </w:rPr>
      </w:pPr>
      <w:r w:rsidRPr="00042CC0">
        <w:rPr>
          <w:sz w:val="22"/>
          <w:szCs w:val="22"/>
        </w:rPr>
        <w:t>Automatic mode</w:t>
      </w:r>
    </w:p>
    <w:p w14:paraId="3F04BB74" w14:textId="50C56537" w:rsidR="00524841" w:rsidRPr="00042CC0" w:rsidRDefault="00524841" w:rsidP="00524841">
      <w:pPr>
        <w:rPr>
          <w:sz w:val="22"/>
          <w:szCs w:val="22"/>
        </w:rPr>
      </w:pPr>
      <w:r w:rsidRPr="00042CC0">
        <w:rPr>
          <w:sz w:val="22"/>
          <w:szCs w:val="22"/>
        </w:rPr>
        <w:t>The software extracts all relevant luminal areas except for the top of the aortic arch. A window then opens to select the vessel at the top of the aortic arch from a transverse slice (see hereunder).</w:t>
      </w:r>
    </w:p>
    <w:p w14:paraId="3398188C" w14:textId="77777777" w:rsidR="00524841" w:rsidRPr="00042CC0" w:rsidRDefault="00524841" w:rsidP="00524841">
      <w:pPr>
        <w:pStyle w:val="ListParagraph"/>
        <w:numPr>
          <w:ilvl w:val="0"/>
          <w:numId w:val="19"/>
        </w:numPr>
        <w:rPr>
          <w:sz w:val="22"/>
          <w:szCs w:val="22"/>
        </w:rPr>
      </w:pPr>
      <w:r w:rsidRPr="00042CC0">
        <w:rPr>
          <w:sz w:val="22"/>
          <w:szCs w:val="22"/>
        </w:rPr>
        <w:t>Manual mode</w:t>
      </w:r>
    </w:p>
    <w:p w14:paraId="6BD73B67" w14:textId="64AF3729" w:rsidR="00AF5343" w:rsidRDefault="0055410B" w:rsidP="00524841">
      <w:pPr>
        <w:jc w:val="both"/>
        <w:rPr>
          <w:sz w:val="22"/>
          <w:szCs w:val="22"/>
        </w:rPr>
      </w:pPr>
      <w:r>
        <w:rPr>
          <w:sz w:val="22"/>
          <w:szCs w:val="22"/>
        </w:rPr>
        <w:t>Users</w:t>
      </w:r>
      <w:r w:rsidR="00524841" w:rsidRPr="00042CC0">
        <w:rPr>
          <w:sz w:val="22"/>
          <w:szCs w:val="22"/>
        </w:rPr>
        <w:t xml:space="preserve"> repeat the previous stage for all slices acquired, firstly from the ascending/descending aorta slice from where the waveforms were acquired down to the diaphragm level, and secondly from the ascending/descending aorta slice up to the top of the arch. To move on to the next slice, </w:t>
      </w:r>
      <w:r>
        <w:rPr>
          <w:sz w:val="22"/>
          <w:szCs w:val="22"/>
        </w:rPr>
        <w:t xml:space="preserve">they should </w:t>
      </w:r>
      <w:r w:rsidR="00524841" w:rsidRPr="00042CC0">
        <w:rPr>
          <w:sz w:val="22"/>
          <w:szCs w:val="22"/>
        </w:rPr>
        <w:t xml:space="preserve">press the </w:t>
      </w:r>
      <w:r w:rsidR="00524841" w:rsidRPr="0055410B">
        <w:rPr>
          <w:i/>
          <w:iCs/>
          <w:sz w:val="22"/>
          <w:szCs w:val="22"/>
        </w:rPr>
        <w:t>Yes</w:t>
      </w:r>
      <w:r w:rsidR="00524841" w:rsidRPr="00042CC0">
        <w:rPr>
          <w:sz w:val="22"/>
          <w:szCs w:val="22"/>
        </w:rPr>
        <w:t xml:space="preserve"> button. In the first stage, as slices move downwards and the ascending aorta confounds with the heart, </w:t>
      </w:r>
      <w:r>
        <w:rPr>
          <w:sz w:val="22"/>
          <w:szCs w:val="22"/>
        </w:rPr>
        <w:t>users</w:t>
      </w:r>
      <w:r w:rsidR="00524841" w:rsidRPr="00042CC0">
        <w:rPr>
          <w:sz w:val="22"/>
          <w:szCs w:val="22"/>
        </w:rPr>
        <w:t xml:space="preserve"> can decide to stop the selection of the ascending aorta by pressing the </w:t>
      </w:r>
      <w:r w:rsidR="00524841" w:rsidRPr="0055410B">
        <w:rPr>
          <w:i/>
          <w:iCs/>
          <w:sz w:val="22"/>
          <w:szCs w:val="22"/>
        </w:rPr>
        <w:t>Forego ascending aorta</w:t>
      </w:r>
      <w:r w:rsidR="00524841" w:rsidRPr="00042CC0">
        <w:rPr>
          <w:sz w:val="22"/>
          <w:szCs w:val="22"/>
        </w:rPr>
        <w:t xml:space="preserve"> button.</w:t>
      </w:r>
    </w:p>
    <w:p w14:paraId="6CF290AB" w14:textId="6F5CCFEB" w:rsidR="00524841" w:rsidRPr="00042CC0" w:rsidRDefault="00AF5343" w:rsidP="00AF5343">
      <w:pPr>
        <w:jc w:val="center"/>
        <w:rPr>
          <w:sz w:val="22"/>
          <w:szCs w:val="22"/>
        </w:rPr>
      </w:pPr>
      <w:r>
        <w:rPr>
          <w:noProof/>
          <w:sz w:val="28"/>
          <w:szCs w:val="28"/>
        </w:rPr>
        <w:drawing>
          <wp:inline distT="0" distB="0" distL="0" distR="0" wp14:anchorId="0D716964" wp14:editId="4E3F5997">
            <wp:extent cx="3096000" cy="2497033"/>
            <wp:effectExtent l="0" t="0" r="3175" b="508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6000" cy="2497033"/>
                    </a:xfrm>
                    <a:prstGeom prst="rect">
                      <a:avLst/>
                    </a:prstGeom>
                  </pic:spPr>
                </pic:pic>
              </a:graphicData>
            </a:graphic>
          </wp:inline>
        </w:drawing>
      </w:r>
    </w:p>
    <w:p w14:paraId="0B9B14F0" w14:textId="35E7A7D9" w:rsidR="004A146F" w:rsidRPr="00042CC0" w:rsidRDefault="004A146F" w:rsidP="004A146F">
      <w:pPr>
        <w:jc w:val="both"/>
        <w:rPr>
          <w:sz w:val="22"/>
          <w:szCs w:val="22"/>
        </w:rPr>
      </w:pPr>
      <w:r w:rsidRPr="00042CC0">
        <w:rPr>
          <w:sz w:val="22"/>
          <w:szCs w:val="22"/>
        </w:rPr>
        <w:lastRenderedPageBreak/>
        <w:t xml:space="preserve">In the second stage, the user can decide once slices cut through the top of the aortic arch to directly move on to the </w:t>
      </w:r>
      <w:r w:rsidR="006E2986" w:rsidRPr="00042CC0">
        <w:rPr>
          <w:sz w:val="22"/>
          <w:szCs w:val="22"/>
        </w:rPr>
        <w:t>identification</w:t>
      </w:r>
      <w:r w:rsidRPr="00042CC0">
        <w:rPr>
          <w:sz w:val="22"/>
          <w:szCs w:val="22"/>
        </w:rPr>
        <w:t xml:space="preserve"> of the top aortic arch by </w:t>
      </w:r>
      <w:r w:rsidR="006E2986" w:rsidRPr="00042CC0">
        <w:rPr>
          <w:sz w:val="22"/>
          <w:szCs w:val="22"/>
        </w:rPr>
        <w:t>selecting</w:t>
      </w:r>
      <w:r w:rsidRPr="00042CC0">
        <w:rPr>
          <w:sz w:val="22"/>
          <w:szCs w:val="22"/>
        </w:rPr>
        <w:t xml:space="preserve"> the</w:t>
      </w:r>
      <w:r w:rsidRPr="0055410B">
        <w:rPr>
          <w:i/>
          <w:iCs/>
          <w:sz w:val="22"/>
          <w:szCs w:val="22"/>
        </w:rPr>
        <w:t xml:space="preserve"> Move on</w:t>
      </w:r>
      <w:r w:rsidRPr="00042CC0">
        <w:rPr>
          <w:sz w:val="22"/>
          <w:szCs w:val="22"/>
        </w:rPr>
        <w:t xml:space="preserve"> button. </w:t>
      </w:r>
    </w:p>
    <w:p w14:paraId="4F5F06F7" w14:textId="3946E2C4" w:rsidR="004A146F" w:rsidRDefault="006E2986" w:rsidP="004A146F">
      <w:pPr>
        <w:jc w:val="center"/>
        <w:rPr>
          <w:sz w:val="28"/>
          <w:szCs w:val="28"/>
        </w:rPr>
      </w:pPr>
      <w:r>
        <w:rPr>
          <w:noProof/>
          <w:sz w:val="28"/>
          <w:szCs w:val="28"/>
        </w:rPr>
        <mc:AlternateContent>
          <mc:Choice Requires="wps">
            <w:drawing>
              <wp:anchor distT="0" distB="0" distL="114300" distR="114300" simplePos="0" relativeHeight="251678720" behindDoc="0" locked="0" layoutInCell="1" allowOverlap="1" wp14:anchorId="38318129" wp14:editId="6F763CA3">
                <wp:simplePos x="0" y="0"/>
                <wp:positionH relativeFrom="column">
                  <wp:posOffset>1762125</wp:posOffset>
                </wp:positionH>
                <wp:positionV relativeFrom="paragraph">
                  <wp:posOffset>2694892</wp:posOffset>
                </wp:positionV>
                <wp:extent cx="125095" cy="215900"/>
                <wp:effectExtent l="12700" t="12700" r="27305" b="12700"/>
                <wp:wrapNone/>
                <wp:docPr id="38" name="Down Arrow 38"/>
                <wp:cNvGraphicFramePr/>
                <a:graphic xmlns:a="http://schemas.openxmlformats.org/drawingml/2006/main">
                  <a:graphicData uri="http://schemas.microsoft.com/office/word/2010/wordprocessingShape">
                    <wps:wsp>
                      <wps:cNvSpPr/>
                      <wps:spPr>
                        <a:xfrm rot="10800000">
                          <a:off x="0" y="0"/>
                          <a:ext cx="125095" cy="2159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2A26" id="Down Arrow 38" o:spid="_x0000_s1026" type="#_x0000_t67" style="position:absolute;margin-left:138.75pt;margin-top:212.2pt;width:9.85pt;height:17pt;rotation:18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" adj="15342" fillcolor="red" strokecolor="red" strokeweight="1pt"/>
            </w:pict>
          </mc:Fallback>
        </mc:AlternateContent>
      </w:r>
      <w:r w:rsidR="004A146F">
        <w:rPr>
          <w:noProof/>
          <w:sz w:val="28"/>
          <w:szCs w:val="28"/>
        </w:rPr>
        <w:drawing>
          <wp:inline distT="0" distB="0" distL="0" distR="0" wp14:anchorId="77660F2B" wp14:editId="3E730750">
            <wp:extent cx="3600000" cy="2907000"/>
            <wp:effectExtent l="0" t="0" r="0" b="1905"/>
            <wp:docPr id="36" name="Picture 3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00000" cy="2907000"/>
                    </a:xfrm>
                    <a:prstGeom prst="rect">
                      <a:avLst/>
                    </a:prstGeom>
                  </pic:spPr>
                </pic:pic>
              </a:graphicData>
            </a:graphic>
          </wp:inline>
        </w:drawing>
      </w:r>
    </w:p>
    <w:p w14:paraId="678C5AC8" w14:textId="77777777" w:rsidR="006E2986" w:rsidRDefault="006E2986" w:rsidP="00524841">
      <w:pPr>
        <w:jc w:val="both"/>
        <w:rPr>
          <w:sz w:val="28"/>
          <w:szCs w:val="28"/>
        </w:rPr>
      </w:pPr>
    </w:p>
    <w:p w14:paraId="71F807DA" w14:textId="44E1C074" w:rsidR="004A146F" w:rsidRPr="00042CC0" w:rsidRDefault="006E2986" w:rsidP="00524841">
      <w:pPr>
        <w:jc w:val="both"/>
        <w:rPr>
          <w:sz w:val="22"/>
          <w:szCs w:val="22"/>
        </w:rPr>
      </w:pPr>
      <w:r w:rsidRPr="00042CC0">
        <w:rPr>
          <w:sz w:val="22"/>
          <w:szCs w:val="22"/>
        </w:rPr>
        <w:t xml:space="preserve">When the luminal areas of the ascending and descending aortas can no longer be segmented, the 3D mode offers to identify the vessel at the top of the arch from a transverse slice rather than interpolating a parabolic waveform </w:t>
      </w:r>
      <w:r w:rsidR="00AF5343">
        <w:rPr>
          <w:sz w:val="22"/>
          <w:szCs w:val="22"/>
        </w:rPr>
        <w:t xml:space="preserve">or resorting to a parasagittal scan </w:t>
      </w:r>
      <w:r w:rsidRPr="00042CC0">
        <w:rPr>
          <w:sz w:val="22"/>
          <w:szCs w:val="22"/>
        </w:rPr>
        <w:t>as in the Axial mode. As with other window</w:t>
      </w:r>
      <w:r w:rsidR="00AF5343">
        <w:rPr>
          <w:sz w:val="22"/>
          <w:szCs w:val="22"/>
        </w:rPr>
        <w:t>s</w:t>
      </w:r>
      <w:r w:rsidRPr="00042CC0">
        <w:rPr>
          <w:sz w:val="22"/>
          <w:szCs w:val="22"/>
        </w:rPr>
        <w:t xml:space="preserve">, </w:t>
      </w:r>
      <w:r w:rsidR="00AF5343">
        <w:rPr>
          <w:sz w:val="22"/>
          <w:szCs w:val="22"/>
        </w:rPr>
        <w:t xml:space="preserve">users </w:t>
      </w:r>
      <w:r w:rsidRPr="00042CC0">
        <w:rPr>
          <w:sz w:val="22"/>
          <w:szCs w:val="22"/>
        </w:rPr>
        <w:t>can either let the software select the luminal areas or draw the contours of the vessel themselves.</w:t>
      </w:r>
    </w:p>
    <w:p w14:paraId="4523EF31" w14:textId="491D4838" w:rsidR="002A60C4" w:rsidRDefault="006E2986" w:rsidP="006E2986">
      <w:pPr>
        <w:jc w:val="center"/>
        <w:rPr>
          <w:sz w:val="28"/>
          <w:szCs w:val="28"/>
        </w:rPr>
      </w:pPr>
      <w:r>
        <w:rPr>
          <w:noProof/>
          <w:sz w:val="28"/>
          <w:szCs w:val="28"/>
        </w:rPr>
        <w:drawing>
          <wp:inline distT="0" distB="0" distL="0" distR="0" wp14:anchorId="60C9B1F4" wp14:editId="08807304">
            <wp:extent cx="3600000" cy="2522565"/>
            <wp:effectExtent l="0" t="0" r="0" b="508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00000" cy="2522565"/>
                    </a:xfrm>
                    <a:prstGeom prst="rect">
                      <a:avLst/>
                    </a:prstGeom>
                  </pic:spPr>
                </pic:pic>
              </a:graphicData>
            </a:graphic>
          </wp:inline>
        </w:drawing>
      </w:r>
    </w:p>
    <w:p w14:paraId="0368714B" w14:textId="2752EDB6" w:rsidR="006E2986" w:rsidRPr="00042CC0" w:rsidRDefault="006E2986" w:rsidP="006E2986">
      <w:pPr>
        <w:jc w:val="both"/>
        <w:rPr>
          <w:sz w:val="22"/>
          <w:szCs w:val="22"/>
        </w:rPr>
      </w:pPr>
      <w:r w:rsidRPr="00042CC0">
        <w:rPr>
          <w:sz w:val="22"/>
          <w:szCs w:val="22"/>
        </w:rPr>
        <w:t xml:space="preserve">Upon pressing the </w:t>
      </w:r>
      <w:r w:rsidRPr="0055410B">
        <w:rPr>
          <w:i/>
          <w:iCs/>
          <w:sz w:val="22"/>
          <w:szCs w:val="22"/>
        </w:rPr>
        <w:t>Yes</w:t>
      </w:r>
      <w:r w:rsidRPr="00042CC0">
        <w:rPr>
          <w:sz w:val="22"/>
          <w:szCs w:val="22"/>
        </w:rPr>
        <w:t xml:space="preserve"> button, the software will extrapolate the rest of the waveform, calculating path lengths and computing PWV from the transit times.</w:t>
      </w:r>
    </w:p>
    <w:p w14:paraId="4DD4CBC4" w14:textId="65523223" w:rsidR="006E2986" w:rsidRDefault="00A80CED" w:rsidP="00B62F39">
      <w:pPr>
        <w:jc w:val="center"/>
        <w:rPr>
          <w:sz w:val="28"/>
          <w:szCs w:val="28"/>
        </w:rPr>
      </w:pPr>
      <w:r>
        <w:rPr>
          <w:noProof/>
          <w:sz w:val="28"/>
          <w:szCs w:val="28"/>
        </w:rPr>
        <w:lastRenderedPageBreak/>
        <w:drawing>
          <wp:inline distT="0" distB="0" distL="0" distR="0" wp14:anchorId="1D5A4C99" wp14:editId="29EB738C">
            <wp:extent cx="5731510" cy="38411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5731510" cy="3841115"/>
                    </a:xfrm>
                    <a:prstGeom prst="rect">
                      <a:avLst/>
                    </a:prstGeom>
                  </pic:spPr>
                </pic:pic>
              </a:graphicData>
            </a:graphic>
          </wp:inline>
        </w:drawing>
      </w:r>
    </w:p>
    <w:p w14:paraId="1974BDE2" w14:textId="6FCFEB92" w:rsidR="00FA7A91" w:rsidRPr="00042CC0" w:rsidRDefault="00B62F39" w:rsidP="00807A25">
      <w:pPr>
        <w:jc w:val="both"/>
        <w:rPr>
          <w:sz w:val="22"/>
          <w:szCs w:val="22"/>
        </w:rPr>
      </w:pPr>
      <w:r w:rsidRPr="00042CC0">
        <w:rPr>
          <w:sz w:val="22"/>
          <w:szCs w:val="22"/>
        </w:rPr>
        <w:t>O</w:t>
      </w:r>
      <w:r w:rsidR="009E7C3D" w:rsidRPr="00042CC0">
        <w:rPr>
          <w:sz w:val="22"/>
          <w:szCs w:val="22"/>
        </w:rPr>
        <w:t xml:space="preserve">nce calculations have been performed, </w:t>
      </w:r>
      <w:proofErr w:type="spellStart"/>
      <w:r w:rsidR="0055410B">
        <w:rPr>
          <w:sz w:val="22"/>
          <w:szCs w:val="22"/>
        </w:rPr>
        <w:t>useres</w:t>
      </w:r>
      <w:proofErr w:type="spellEnd"/>
      <w:r w:rsidR="009E7C3D" w:rsidRPr="00042CC0">
        <w:rPr>
          <w:sz w:val="22"/>
          <w:szCs w:val="22"/>
        </w:rPr>
        <w:t xml:space="preserve"> can save all measurements as an </w:t>
      </w:r>
      <w:r w:rsidR="0055410B">
        <w:rPr>
          <w:sz w:val="22"/>
          <w:szCs w:val="22"/>
        </w:rPr>
        <w:t>Excel</w:t>
      </w:r>
      <w:r w:rsidR="009E7C3D" w:rsidRPr="00042CC0">
        <w:rPr>
          <w:sz w:val="22"/>
          <w:szCs w:val="22"/>
        </w:rPr>
        <w:t xml:space="preserve"> spreadsheet.</w:t>
      </w:r>
    </w:p>
    <w:p w14:paraId="471465D0" w14:textId="48B63240" w:rsidR="009E7C3D" w:rsidRDefault="009E7C3D" w:rsidP="00807A25">
      <w:pPr>
        <w:jc w:val="both"/>
        <w:rPr>
          <w:sz w:val="28"/>
          <w:szCs w:val="28"/>
        </w:rPr>
      </w:pPr>
    </w:p>
    <w:p w14:paraId="3B1902D7" w14:textId="77777777" w:rsidR="009E7C3D" w:rsidRDefault="009E7C3D" w:rsidP="00807A25">
      <w:pPr>
        <w:jc w:val="both"/>
        <w:rPr>
          <w:sz w:val="28"/>
          <w:szCs w:val="28"/>
        </w:rPr>
      </w:pPr>
    </w:p>
    <w:p w14:paraId="7C8A69A1" w14:textId="77777777" w:rsidR="009E7C3D" w:rsidRDefault="009E7C3D" w:rsidP="00807A25">
      <w:pPr>
        <w:jc w:val="both"/>
        <w:rPr>
          <w:sz w:val="28"/>
          <w:szCs w:val="28"/>
        </w:rPr>
      </w:pPr>
    </w:p>
    <w:p w14:paraId="0CE85033" w14:textId="49772294" w:rsidR="009943FA" w:rsidRDefault="009943FA" w:rsidP="009D37C8">
      <w:pPr>
        <w:jc w:val="center"/>
        <w:rPr>
          <w:b/>
          <w:bCs/>
          <w:sz w:val="28"/>
          <w:szCs w:val="28"/>
        </w:rPr>
      </w:pPr>
      <w:r>
        <w:rPr>
          <w:b/>
          <w:bCs/>
          <w:sz w:val="28"/>
          <w:szCs w:val="28"/>
        </w:rPr>
        <w:br w:type="page"/>
      </w:r>
    </w:p>
    <w:p w14:paraId="1D8B765F" w14:textId="156D7050" w:rsidR="00A47D6E" w:rsidRDefault="00A47D6E" w:rsidP="00EB0BD9">
      <w:pPr>
        <w:pStyle w:val="Heading1"/>
        <w:numPr>
          <w:ilvl w:val="0"/>
          <w:numId w:val="7"/>
        </w:numPr>
        <w:rPr>
          <w:b/>
          <w:bCs/>
        </w:rPr>
      </w:pPr>
      <w:bookmarkStart w:id="9" w:name="_Toc115713650"/>
      <w:bookmarkStart w:id="10" w:name="_Ref115714007"/>
      <w:bookmarkStart w:id="11" w:name="_Ref115714248"/>
      <w:bookmarkStart w:id="12" w:name="_Ref115714574"/>
      <w:r>
        <w:rPr>
          <w:b/>
          <w:bCs/>
        </w:rPr>
        <w:lastRenderedPageBreak/>
        <w:t>Left Ventricular/Left Atrium coupling calculations</w:t>
      </w:r>
    </w:p>
    <w:p w14:paraId="227A6E07" w14:textId="4DDBC887" w:rsidR="00092506" w:rsidRDefault="00092506" w:rsidP="00092506"/>
    <w:p w14:paraId="03A8AF8C" w14:textId="77777777" w:rsidR="00092506" w:rsidRPr="00092506" w:rsidRDefault="00092506" w:rsidP="00092506"/>
    <w:p w14:paraId="1E42CFCE" w14:textId="35DDEAF5" w:rsidR="00FB6E8A" w:rsidRDefault="00947E81" w:rsidP="00EB0BD9">
      <w:pPr>
        <w:pStyle w:val="Heading1"/>
        <w:numPr>
          <w:ilvl w:val="0"/>
          <w:numId w:val="7"/>
        </w:numPr>
        <w:rPr>
          <w:b/>
          <w:bCs/>
        </w:rPr>
      </w:pPr>
      <w:r w:rsidRPr="00FB6E8A">
        <w:rPr>
          <w:b/>
          <w:bCs/>
        </w:rPr>
        <w:t>Transit time and flow analysis window</w:t>
      </w:r>
      <w:bookmarkEnd w:id="9"/>
      <w:bookmarkEnd w:id="10"/>
      <w:bookmarkEnd w:id="11"/>
      <w:bookmarkEnd w:id="12"/>
    </w:p>
    <w:p w14:paraId="4A1B97D1" w14:textId="77777777" w:rsidR="00FB6E8A" w:rsidRPr="00FB6E8A" w:rsidRDefault="00FB6E8A" w:rsidP="00FB6E8A"/>
    <w:p w14:paraId="3F40C470" w14:textId="168D226C" w:rsidR="00FB6E8A" w:rsidRPr="00042CC0" w:rsidRDefault="00947E81" w:rsidP="0055410B">
      <w:pPr>
        <w:jc w:val="both"/>
        <w:rPr>
          <w:sz w:val="22"/>
          <w:szCs w:val="22"/>
        </w:rPr>
      </w:pPr>
      <w:r w:rsidRPr="00042CC0">
        <w:rPr>
          <w:sz w:val="22"/>
          <w:szCs w:val="22"/>
        </w:rPr>
        <w:t>This window</w:t>
      </w:r>
      <w:r w:rsidR="00FB6E8A" w:rsidRPr="00042CC0">
        <w:rPr>
          <w:sz w:val="22"/>
          <w:szCs w:val="22"/>
        </w:rPr>
        <w:t xml:space="preserve"> </w:t>
      </w:r>
      <w:r w:rsidRPr="00042CC0">
        <w:rPr>
          <w:sz w:val="22"/>
          <w:szCs w:val="22"/>
        </w:rPr>
        <w:t>calculates various parameters related to the flow waves such as transit times through various methods (detailed in [1]).</w:t>
      </w:r>
      <w:r w:rsidR="00D41473" w:rsidRPr="00042CC0">
        <w:rPr>
          <w:sz w:val="22"/>
          <w:szCs w:val="22"/>
        </w:rPr>
        <w:t xml:space="preserve"> </w:t>
      </w:r>
    </w:p>
    <w:p w14:paraId="79D1DA30" w14:textId="5964EA4C" w:rsidR="00947E81" w:rsidRPr="00042CC0" w:rsidRDefault="00947E81" w:rsidP="005C0677">
      <w:pPr>
        <w:ind w:firstLine="720"/>
        <w:jc w:val="both"/>
        <w:rPr>
          <w:sz w:val="22"/>
          <w:szCs w:val="22"/>
        </w:rPr>
      </w:pPr>
      <w:r w:rsidRPr="00042CC0">
        <w:rPr>
          <w:sz w:val="22"/>
          <w:szCs w:val="22"/>
        </w:rPr>
        <w:t xml:space="preserve">It is important to ensure the excel spreadsheet containing all waves (outputted by the MRI scanner, no need to edit it) is placed in the folder containing the </w:t>
      </w:r>
      <w:r w:rsidR="00EE497F" w:rsidRPr="00042CC0">
        <w:rPr>
          <w:sz w:val="22"/>
          <w:szCs w:val="22"/>
        </w:rPr>
        <w:t xml:space="preserve">axial scans used to extract the </w:t>
      </w:r>
      <w:r w:rsidRPr="00042CC0">
        <w:rPr>
          <w:sz w:val="22"/>
          <w:szCs w:val="22"/>
        </w:rPr>
        <w:t>ascending-descending flow wave</w:t>
      </w:r>
      <w:r w:rsidR="00EE497F" w:rsidRPr="00042CC0">
        <w:rPr>
          <w:sz w:val="22"/>
          <w:szCs w:val="22"/>
        </w:rPr>
        <w:t>forms</w:t>
      </w:r>
      <w:r w:rsidR="00D41473" w:rsidRPr="00042CC0">
        <w:rPr>
          <w:sz w:val="22"/>
          <w:szCs w:val="22"/>
        </w:rPr>
        <w:t>. The application will automatically detect if there are two (ascending and descending aorta</w:t>
      </w:r>
      <w:r w:rsidR="00FB6E8A" w:rsidRPr="00042CC0">
        <w:rPr>
          <w:sz w:val="22"/>
          <w:szCs w:val="22"/>
        </w:rPr>
        <w:t>s</w:t>
      </w:r>
      <w:r w:rsidR="00D41473" w:rsidRPr="00042CC0">
        <w:rPr>
          <w:sz w:val="22"/>
          <w:szCs w:val="22"/>
        </w:rPr>
        <w:t xml:space="preserve">) or three (ascending, descending </w:t>
      </w:r>
      <w:proofErr w:type="gramStart"/>
      <w:r w:rsidR="00D41473" w:rsidRPr="00042CC0">
        <w:rPr>
          <w:sz w:val="22"/>
          <w:szCs w:val="22"/>
        </w:rPr>
        <w:t>aorta</w:t>
      </w:r>
      <w:proofErr w:type="gramEnd"/>
      <w:r w:rsidR="00D41473" w:rsidRPr="00042CC0">
        <w:rPr>
          <w:sz w:val="22"/>
          <w:szCs w:val="22"/>
        </w:rPr>
        <w:t xml:space="preserve"> and diaphragm) flow waves</w:t>
      </w:r>
      <w:r w:rsidR="0055410B">
        <w:rPr>
          <w:sz w:val="22"/>
          <w:szCs w:val="22"/>
        </w:rPr>
        <w:t>, and</w:t>
      </w:r>
      <w:r w:rsidR="00D41473" w:rsidRPr="00042CC0">
        <w:rPr>
          <w:sz w:val="22"/>
          <w:szCs w:val="22"/>
        </w:rPr>
        <w:t xml:space="preserve"> will open the appropriate window.</w:t>
      </w:r>
    </w:p>
    <w:p w14:paraId="6609AB75" w14:textId="77777777" w:rsidR="00947E81" w:rsidRPr="00947E81" w:rsidRDefault="00947E81" w:rsidP="005C0677">
      <w:pPr>
        <w:jc w:val="both"/>
        <w:rPr>
          <w:sz w:val="28"/>
          <w:szCs w:val="28"/>
        </w:rPr>
      </w:pPr>
    </w:p>
    <w:p w14:paraId="59FC9454" w14:textId="4B7483F1" w:rsidR="00947E81" w:rsidRPr="00FA7A91" w:rsidRDefault="00947E81" w:rsidP="00FA7A91">
      <w:pPr>
        <w:pStyle w:val="Heading2"/>
        <w:numPr>
          <w:ilvl w:val="0"/>
          <w:numId w:val="14"/>
        </w:numPr>
        <w:rPr>
          <w:sz w:val="32"/>
          <w:szCs w:val="32"/>
        </w:rPr>
      </w:pPr>
      <w:bookmarkStart w:id="13" w:name="_Toc115713651"/>
      <w:r w:rsidRPr="00FA7A91">
        <w:rPr>
          <w:sz w:val="32"/>
          <w:szCs w:val="32"/>
        </w:rPr>
        <w:t>Ascending-Descending</w:t>
      </w:r>
      <w:r w:rsidR="009C7570">
        <w:rPr>
          <w:sz w:val="32"/>
          <w:szCs w:val="32"/>
        </w:rPr>
        <w:t xml:space="preserve"> flow waves</w:t>
      </w:r>
      <w:bookmarkEnd w:id="13"/>
    </w:p>
    <w:p w14:paraId="39C349D6" w14:textId="05F4E04B" w:rsidR="00D41473" w:rsidRPr="00042CC0" w:rsidRDefault="00D41473" w:rsidP="005C0677">
      <w:pPr>
        <w:jc w:val="both"/>
        <w:rPr>
          <w:sz w:val="22"/>
          <w:szCs w:val="22"/>
        </w:rPr>
      </w:pPr>
      <w:r w:rsidRPr="00042CC0">
        <w:rPr>
          <w:sz w:val="22"/>
          <w:szCs w:val="22"/>
        </w:rPr>
        <w:t xml:space="preserve">If there are only two flow waves, the window below will open. </w:t>
      </w:r>
    </w:p>
    <w:p w14:paraId="482A76B4" w14:textId="77777777" w:rsidR="00A219A4" w:rsidRPr="00D41473" w:rsidRDefault="00A219A4" w:rsidP="005C0677">
      <w:pPr>
        <w:jc w:val="both"/>
        <w:rPr>
          <w:sz w:val="28"/>
          <w:szCs w:val="28"/>
        </w:rPr>
      </w:pPr>
    </w:p>
    <w:p w14:paraId="4E4DE519" w14:textId="1E4D5C30" w:rsidR="00947E81" w:rsidRDefault="003053F0" w:rsidP="005C0677">
      <w:pPr>
        <w:jc w:val="center"/>
        <w:rPr>
          <w:sz w:val="28"/>
          <w:szCs w:val="28"/>
        </w:rPr>
      </w:pPr>
      <w:r w:rsidRPr="003053F0">
        <w:rPr>
          <w:noProof/>
          <w:sz w:val="28"/>
          <w:szCs w:val="28"/>
          <w:lang w:val="en-US"/>
        </w:rPr>
        <w:drawing>
          <wp:inline distT="0" distB="0" distL="0" distR="0" wp14:anchorId="22F5C295" wp14:editId="29434B0A">
            <wp:extent cx="5731510" cy="2874344"/>
            <wp:effectExtent l="0" t="0" r="2540" b="2540"/>
            <wp:docPr id="9" name="Picture 9" descr="C:\Users\sv14\Dropbox\Screenshots\Screenshot 2021-01-19 17.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14\Dropbox\Screenshots\Screenshot 2021-01-19 17.22.4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74344"/>
                    </a:xfrm>
                    <a:prstGeom prst="rect">
                      <a:avLst/>
                    </a:prstGeom>
                    <a:noFill/>
                    <a:ln>
                      <a:noFill/>
                    </a:ln>
                  </pic:spPr>
                </pic:pic>
              </a:graphicData>
            </a:graphic>
          </wp:inline>
        </w:drawing>
      </w:r>
    </w:p>
    <w:p w14:paraId="3AAE5C44" w14:textId="77777777" w:rsidR="00EE497F" w:rsidRDefault="00EE497F" w:rsidP="00EE497F">
      <w:pPr>
        <w:jc w:val="both"/>
        <w:rPr>
          <w:sz w:val="28"/>
          <w:szCs w:val="28"/>
        </w:rPr>
      </w:pPr>
    </w:p>
    <w:p w14:paraId="7B3C30BD" w14:textId="4059EEB9" w:rsidR="00A219A4" w:rsidRPr="00042CC0" w:rsidRDefault="0055410B" w:rsidP="00EE497F">
      <w:pPr>
        <w:jc w:val="both"/>
        <w:rPr>
          <w:sz w:val="22"/>
          <w:szCs w:val="22"/>
        </w:rPr>
      </w:pPr>
      <w:r>
        <w:rPr>
          <w:sz w:val="22"/>
          <w:szCs w:val="22"/>
        </w:rPr>
        <w:t>Users</w:t>
      </w:r>
      <w:r w:rsidR="00EE497F" w:rsidRPr="00042CC0">
        <w:rPr>
          <w:sz w:val="22"/>
          <w:szCs w:val="22"/>
        </w:rPr>
        <w:t xml:space="preserve"> can choose many different methods for calculating the transit time between the ascending and descending aorta. More details on them can be found in [1], however we recommend the standard </w:t>
      </w:r>
      <w:r w:rsidR="00EE497F" w:rsidRPr="0055410B">
        <w:rPr>
          <w:i/>
          <w:iCs/>
          <w:sz w:val="22"/>
          <w:szCs w:val="22"/>
        </w:rPr>
        <w:t>Foot to foot</w:t>
      </w:r>
      <w:r w:rsidR="00EE497F" w:rsidRPr="00042CC0">
        <w:rPr>
          <w:sz w:val="22"/>
          <w:szCs w:val="22"/>
        </w:rPr>
        <w:t xml:space="preserve"> PWV as in the example above. Should one method result in an error from the software, select another.</w:t>
      </w:r>
    </w:p>
    <w:p w14:paraId="3F577087" w14:textId="7C1B0117" w:rsidR="00947E81" w:rsidRPr="00042CC0" w:rsidRDefault="005C0677" w:rsidP="0088175F">
      <w:pPr>
        <w:ind w:firstLine="720"/>
        <w:jc w:val="both"/>
        <w:rPr>
          <w:sz w:val="22"/>
          <w:szCs w:val="22"/>
        </w:rPr>
      </w:pPr>
      <w:r w:rsidRPr="00042CC0">
        <w:rPr>
          <w:sz w:val="22"/>
          <w:szCs w:val="22"/>
        </w:rPr>
        <w:t xml:space="preserve">The flow waves in the ascending and descending aortas (blue and red waves respectively) will appear in the left panel and the transit time calculated through the method selected will be displayed </w:t>
      </w:r>
      <w:r w:rsidRPr="00042CC0">
        <w:rPr>
          <w:sz w:val="22"/>
          <w:szCs w:val="22"/>
        </w:rPr>
        <w:lastRenderedPageBreak/>
        <w:t>in red in the middle. On the right panel, only the ascending flow is displayed. The red area under the curve corresponds to the volume of blood ejected by the left ventricle until the time of peak flow and the blue area shows the blood volume ejected afterwards. Adding the two areas yields stroke volume while the ratio of the red area and stroke volume yields EF1</w:t>
      </w:r>
      <w:r w:rsidR="0067048E">
        <w:rPr>
          <w:sz w:val="22"/>
          <w:szCs w:val="22"/>
        </w:rPr>
        <w:t xml:space="preserve"> [2]</w:t>
      </w:r>
      <w:r w:rsidRPr="00042CC0">
        <w:rPr>
          <w:sz w:val="22"/>
          <w:szCs w:val="22"/>
        </w:rPr>
        <w:t xml:space="preserve">. Finally, </w:t>
      </w:r>
      <w:r w:rsidR="0088175F" w:rsidRPr="00042CC0">
        <w:rPr>
          <w:sz w:val="22"/>
          <w:szCs w:val="22"/>
        </w:rPr>
        <w:t xml:space="preserve">the Heart Rate (HR) is calculated from the flow wave and multiplying it with SV </w:t>
      </w:r>
      <w:r w:rsidR="0067048E">
        <w:rPr>
          <w:sz w:val="22"/>
          <w:szCs w:val="22"/>
        </w:rPr>
        <w:t>yields</w:t>
      </w:r>
      <w:r w:rsidR="0088175F" w:rsidRPr="00042CC0">
        <w:rPr>
          <w:sz w:val="22"/>
          <w:szCs w:val="22"/>
        </w:rPr>
        <w:t xml:space="preserve"> cardiac output (CO). All these metrics can be found under the flow wave on the right panel.</w:t>
      </w:r>
    </w:p>
    <w:p w14:paraId="5F9C5FFD" w14:textId="189474A1" w:rsidR="003053F0" w:rsidRPr="00042CC0" w:rsidRDefault="0055410B" w:rsidP="00EE497F">
      <w:pPr>
        <w:ind w:firstLine="720"/>
        <w:jc w:val="both"/>
        <w:rPr>
          <w:sz w:val="22"/>
          <w:szCs w:val="22"/>
        </w:rPr>
      </w:pPr>
      <w:r>
        <w:rPr>
          <w:sz w:val="22"/>
          <w:szCs w:val="22"/>
        </w:rPr>
        <w:t>Users</w:t>
      </w:r>
      <w:r w:rsidR="003053F0" w:rsidRPr="00042CC0">
        <w:rPr>
          <w:sz w:val="22"/>
          <w:szCs w:val="22"/>
        </w:rPr>
        <w:t xml:space="preserve"> can also input additional metrics such as diastolic blood pressure (DBP), systolic blood pressure (SBP), pulse pressure (PP), end systolic pressure (Pes), end-diastolic volume (EDV) and ejection fraction (EF). If enough metrics are provided, the software will automatically compute other variables </w:t>
      </w:r>
      <w:r w:rsidR="0067048E">
        <w:rPr>
          <w:sz w:val="22"/>
          <w:szCs w:val="22"/>
        </w:rPr>
        <w:t>linked to</w:t>
      </w:r>
      <w:r w:rsidR="003053F0" w:rsidRPr="00042CC0">
        <w:rPr>
          <w:sz w:val="22"/>
          <w:szCs w:val="22"/>
        </w:rPr>
        <w:t xml:space="preserve"> them. For example, when </w:t>
      </w:r>
      <w:r>
        <w:rPr>
          <w:sz w:val="22"/>
          <w:szCs w:val="22"/>
        </w:rPr>
        <w:t>users type</w:t>
      </w:r>
      <w:r w:rsidR="003053F0" w:rsidRPr="00042CC0">
        <w:rPr>
          <w:sz w:val="22"/>
          <w:szCs w:val="22"/>
        </w:rPr>
        <w:t xml:space="preserve"> in DBP and PP, the computer will automatically compute SBP and Pes (=0.9*SBP). Similarly, entering a value for EF will immediately display EDV. These variable</w:t>
      </w:r>
      <w:r w:rsidR="0067048E">
        <w:rPr>
          <w:sz w:val="22"/>
          <w:szCs w:val="22"/>
        </w:rPr>
        <w:t>s</w:t>
      </w:r>
      <w:r w:rsidR="003053F0" w:rsidRPr="00042CC0">
        <w:rPr>
          <w:sz w:val="22"/>
          <w:szCs w:val="22"/>
        </w:rPr>
        <w:t xml:space="preserve"> will be used to assess distensibility at the ascending and descending aorta, as well as left-ventricular (LV) elastance at the onset of ejection (</w:t>
      </w:r>
      <w:proofErr w:type="spellStart"/>
      <w:r w:rsidR="003053F0" w:rsidRPr="00042CC0">
        <w:rPr>
          <w:sz w:val="22"/>
          <w:szCs w:val="22"/>
        </w:rPr>
        <w:t>ENd</w:t>
      </w:r>
      <w:proofErr w:type="spellEnd"/>
      <w:r w:rsidR="003053F0" w:rsidRPr="00042CC0">
        <w:rPr>
          <w:sz w:val="22"/>
          <w:szCs w:val="22"/>
        </w:rPr>
        <w:t>) and at end-systole (</w:t>
      </w:r>
      <w:proofErr w:type="spellStart"/>
      <w:r w:rsidR="003053F0" w:rsidRPr="00042CC0">
        <w:rPr>
          <w:sz w:val="22"/>
          <w:szCs w:val="22"/>
        </w:rPr>
        <w:t>Ees</w:t>
      </w:r>
      <w:proofErr w:type="spellEnd"/>
      <w:r w:rsidR="003053F0" w:rsidRPr="00042CC0">
        <w:rPr>
          <w:sz w:val="22"/>
          <w:szCs w:val="22"/>
        </w:rPr>
        <w:t xml:space="preserve">) following </w:t>
      </w:r>
      <w:r w:rsidR="00A219A4" w:rsidRPr="00042CC0">
        <w:rPr>
          <w:sz w:val="22"/>
          <w:szCs w:val="22"/>
        </w:rPr>
        <w:t>[</w:t>
      </w:r>
      <w:r w:rsidR="00EC39E9">
        <w:rPr>
          <w:sz w:val="22"/>
          <w:szCs w:val="22"/>
        </w:rPr>
        <w:t>3</w:t>
      </w:r>
      <w:r w:rsidR="00A219A4" w:rsidRPr="00042CC0">
        <w:rPr>
          <w:sz w:val="22"/>
          <w:szCs w:val="22"/>
        </w:rPr>
        <w:t>].</w:t>
      </w:r>
    </w:p>
    <w:p w14:paraId="72D44D40" w14:textId="019A7609" w:rsidR="00630680" w:rsidRPr="00630680" w:rsidRDefault="009028F4" w:rsidP="00630680">
      <w:pPr>
        <w:ind w:firstLine="360"/>
        <w:jc w:val="both"/>
        <w:rPr>
          <w:sz w:val="22"/>
          <w:szCs w:val="22"/>
        </w:rPr>
      </w:pPr>
      <w:r w:rsidRPr="00042CC0">
        <w:rPr>
          <w:sz w:val="22"/>
          <w:szCs w:val="22"/>
        </w:rPr>
        <w:t xml:space="preserve">Once </w:t>
      </w:r>
      <w:r w:rsidR="00EE497F" w:rsidRPr="00042CC0">
        <w:rPr>
          <w:sz w:val="22"/>
          <w:szCs w:val="22"/>
        </w:rPr>
        <w:t>all</w:t>
      </w:r>
      <w:r w:rsidRPr="00042CC0">
        <w:rPr>
          <w:sz w:val="22"/>
          <w:szCs w:val="22"/>
        </w:rPr>
        <w:t xml:space="preserve"> </w:t>
      </w:r>
      <w:r w:rsidR="00EE497F" w:rsidRPr="00042CC0">
        <w:rPr>
          <w:sz w:val="22"/>
          <w:szCs w:val="22"/>
        </w:rPr>
        <w:t xml:space="preserve">needed </w:t>
      </w:r>
      <w:r w:rsidRPr="00042CC0">
        <w:rPr>
          <w:sz w:val="22"/>
          <w:szCs w:val="22"/>
        </w:rPr>
        <w:t xml:space="preserve">metrics </w:t>
      </w:r>
      <w:r w:rsidR="00EE497F" w:rsidRPr="00042CC0">
        <w:rPr>
          <w:sz w:val="22"/>
          <w:szCs w:val="22"/>
        </w:rPr>
        <w:t>have been calculated</w:t>
      </w:r>
      <w:r w:rsidRPr="00042CC0">
        <w:rPr>
          <w:sz w:val="22"/>
          <w:szCs w:val="22"/>
        </w:rPr>
        <w:t xml:space="preserve">, </w:t>
      </w:r>
      <w:r w:rsidR="00630680">
        <w:rPr>
          <w:sz w:val="22"/>
          <w:szCs w:val="22"/>
        </w:rPr>
        <w:t xml:space="preserve">users can </w:t>
      </w:r>
      <w:r w:rsidRPr="00042CC0">
        <w:rPr>
          <w:sz w:val="22"/>
          <w:szCs w:val="22"/>
        </w:rPr>
        <w:t xml:space="preserve">press the </w:t>
      </w:r>
      <w:r w:rsidRPr="0055410B">
        <w:rPr>
          <w:i/>
          <w:iCs/>
          <w:sz w:val="22"/>
          <w:szCs w:val="22"/>
        </w:rPr>
        <w:t>Save</w:t>
      </w:r>
      <w:r w:rsidRPr="00042CC0">
        <w:rPr>
          <w:sz w:val="22"/>
          <w:szCs w:val="22"/>
        </w:rPr>
        <w:t xml:space="preserve"> button and a window will open offering </w:t>
      </w:r>
      <w:r w:rsidR="00630680">
        <w:rPr>
          <w:sz w:val="22"/>
          <w:szCs w:val="22"/>
        </w:rPr>
        <w:t>them</w:t>
      </w:r>
      <w:r w:rsidRPr="00042CC0">
        <w:rPr>
          <w:sz w:val="22"/>
          <w:szCs w:val="22"/>
        </w:rPr>
        <w:t xml:space="preserve"> to generate a spreadsheet with all these metrics, or just press </w:t>
      </w:r>
      <w:r w:rsidRPr="0055410B">
        <w:rPr>
          <w:i/>
          <w:iCs/>
          <w:sz w:val="22"/>
          <w:szCs w:val="22"/>
        </w:rPr>
        <w:t>Continue</w:t>
      </w:r>
      <w:r w:rsidRPr="00042CC0">
        <w:rPr>
          <w:sz w:val="22"/>
          <w:szCs w:val="22"/>
        </w:rPr>
        <w:t xml:space="preserve"> to move to the next stage of calculation. In both cases, all these variables will be stored and</w:t>
      </w:r>
      <w:r w:rsidR="00630680">
        <w:rPr>
          <w:sz w:val="22"/>
          <w:szCs w:val="22"/>
        </w:rPr>
        <w:t xml:space="preserve"> included in the final spreadsheet users will have the possibility to generate at the end of all calculations. </w:t>
      </w:r>
    </w:p>
    <w:p w14:paraId="4F0A282A" w14:textId="75C099A7" w:rsidR="00947E81" w:rsidRPr="00FA7A91" w:rsidRDefault="00947E81" w:rsidP="00FA7A91">
      <w:pPr>
        <w:pStyle w:val="Heading2"/>
        <w:numPr>
          <w:ilvl w:val="0"/>
          <w:numId w:val="14"/>
        </w:numPr>
        <w:rPr>
          <w:sz w:val="32"/>
          <w:szCs w:val="32"/>
        </w:rPr>
      </w:pPr>
      <w:bookmarkStart w:id="14" w:name="_Toc115713652"/>
      <w:r w:rsidRPr="00FA7A91">
        <w:rPr>
          <w:sz w:val="32"/>
          <w:szCs w:val="32"/>
        </w:rPr>
        <w:t>Ascending-Descending-Diaphragm</w:t>
      </w:r>
      <w:r w:rsidR="009C7570">
        <w:rPr>
          <w:sz w:val="32"/>
          <w:szCs w:val="32"/>
        </w:rPr>
        <w:t xml:space="preserve"> flow waves</w:t>
      </w:r>
      <w:bookmarkEnd w:id="14"/>
    </w:p>
    <w:p w14:paraId="20014815" w14:textId="2A6ECCA6" w:rsidR="00A219A4" w:rsidRPr="00042CC0" w:rsidRDefault="0088175F" w:rsidP="00A219A4">
      <w:pPr>
        <w:rPr>
          <w:sz w:val="22"/>
          <w:szCs w:val="22"/>
        </w:rPr>
      </w:pPr>
      <w:r w:rsidRPr="00042CC0">
        <w:rPr>
          <w:sz w:val="22"/>
          <w:szCs w:val="22"/>
        </w:rPr>
        <w:t>If three waves are detected, the hereunder window will open and calculate transit time between the ascending and descending aortas (top left panel), the descending aorta and the diaphragm (middle left panel) and add those two metrics to have a global ascending to diaphragm transit time (bottom left panel).</w:t>
      </w:r>
      <w:r w:rsidR="00A219A4" w:rsidRPr="00042CC0">
        <w:rPr>
          <w:sz w:val="22"/>
          <w:szCs w:val="22"/>
        </w:rPr>
        <w:t xml:space="preserve"> The same metrics as in the previous case with just two waveforms are displayed, with the addition of distensibility of the aorta near the diaphragm.</w:t>
      </w:r>
    </w:p>
    <w:p w14:paraId="34FBD807" w14:textId="58D7E30B" w:rsidR="00630680" w:rsidRDefault="00630680" w:rsidP="00617BB0">
      <w:pPr>
        <w:jc w:val="center"/>
        <w:rPr>
          <w:sz w:val="22"/>
          <w:szCs w:val="22"/>
        </w:rPr>
      </w:pPr>
      <w:r>
        <w:rPr>
          <w:noProof/>
          <w:sz w:val="22"/>
          <w:szCs w:val="22"/>
        </w:rPr>
        <w:drawing>
          <wp:inline distT="0" distB="0" distL="0" distR="0" wp14:anchorId="4DFE275B" wp14:editId="3E893C4B">
            <wp:extent cx="3600000" cy="3996056"/>
            <wp:effectExtent l="0" t="0" r="0" b="4445"/>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3996056"/>
                    </a:xfrm>
                    <a:prstGeom prst="rect">
                      <a:avLst/>
                    </a:prstGeom>
                  </pic:spPr>
                </pic:pic>
              </a:graphicData>
            </a:graphic>
          </wp:inline>
        </w:drawing>
      </w:r>
    </w:p>
    <w:p w14:paraId="2E3EB5C2" w14:textId="77777777" w:rsidR="00630680" w:rsidRPr="00042CC0" w:rsidRDefault="00630680" w:rsidP="00630680">
      <w:pPr>
        <w:jc w:val="center"/>
        <w:rPr>
          <w:sz w:val="22"/>
          <w:szCs w:val="22"/>
        </w:rPr>
      </w:pPr>
    </w:p>
    <w:p w14:paraId="4ACC7069" w14:textId="091C9BCB" w:rsidR="00A219A4" w:rsidRPr="00617BB0" w:rsidRDefault="00A219A4" w:rsidP="00617BB0">
      <w:pPr>
        <w:jc w:val="both"/>
        <w:rPr>
          <w:b/>
          <w:bCs/>
          <w:sz w:val="22"/>
          <w:szCs w:val="22"/>
        </w:rPr>
      </w:pPr>
      <w:r w:rsidRPr="00042CC0">
        <w:rPr>
          <w:sz w:val="22"/>
          <w:szCs w:val="22"/>
        </w:rPr>
        <w:t xml:space="preserve"> </w:t>
      </w:r>
      <w:r w:rsidRPr="00042CC0">
        <w:rPr>
          <w:sz w:val="22"/>
          <w:szCs w:val="22"/>
        </w:rPr>
        <w:tab/>
        <w:t xml:space="preserve">Once </w:t>
      </w:r>
      <w:r w:rsidR="00EE497F" w:rsidRPr="00042CC0">
        <w:rPr>
          <w:sz w:val="22"/>
          <w:szCs w:val="22"/>
        </w:rPr>
        <w:t>needed</w:t>
      </w:r>
      <w:r w:rsidRPr="00042CC0">
        <w:rPr>
          <w:sz w:val="22"/>
          <w:szCs w:val="22"/>
        </w:rPr>
        <w:t xml:space="preserve"> metrics </w:t>
      </w:r>
      <w:r w:rsidR="00EE497F" w:rsidRPr="00042CC0">
        <w:rPr>
          <w:sz w:val="22"/>
          <w:szCs w:val="22"/>
        </w:rPr>
        <w:t xml:space="preserve">are </w:t>
      </w:r>
      <w:r w:rsidR="00B62F39" w:rsidRPr="00042CC0">
        <w:rPr>
          <w:sz w:val="22"/>
          <w:szCs w:val="22"/>
        </w:rPr>
        <w:t>computed</w:t>
      </w:r>
      <w:r w:rsidRPr="00042CC0">
        <w:rPr>
          <w:sz w:val="22"/>
          <w:szCs w:val="22"/>
        </w:rPr>
        <w:t xml:space="preserve">, </w:t>
      </w:r>
      <w:r w:rsidR="00617BB0">
        <w:rPr>
          <w:sz w:val="22"/>
          <w:szCs w:val="22"/>
        </w:rPr>
        <w:t xml:space="preserve">users can </w:t>
      </w:r>
      <w:r w:rsidRPr="00042CC0">
        <w:rPr>
          <w:sz w:val="22"/>
          <w:szCs w:val="22"/>
        </w:rPr>
        <w:t xml:space="preserve">either press the </w:t>
      </w:r>
      <w:r w:rsidRPr="00617BB0">
        <w:rPr>
          <w:i/>
          <w:iCs/>
          <w:sz w:val="22"/>
          <w:szCs w:val="22"/>
        </w:rPr>
        <w:t>Save</w:t>
      </w:r>
      <w:r w:rsidRPr="00042CC0">
        <w:rPr>
          <w:sz w:val="22"/>
          <w:szCs w:val="22"/>
        </w:rPr>
        <w:t xml:space="preserve"> button and a window will open offering </w:t>
      </w:r>
      <w:r w:rsidR="00617BB0">
        <w:rPr>
          <w:sz w:val="22"/>
          <w:szCs w:val="22"/>
        </w:rPr>
        <w:t>them</w:t>
      </w:r>
      <w:r w:rsidRPr="00042CC0">
        <w:rPr>
          <w:sz w:val="22"/>
          <w:szCs w:val="22"/>
        </w:rPr>
        <w:t xml:space="preserve"> to generate a spreadsheet with all these metrics, or just press </w:t>
      </w:r>
      <w:r w:rsidRPr="00617BB0">
        <w:rPr>
          <w:i/>
          <w:iCs/>
          <w:sz w:val="22"/>
          <w:szCs w:val="22"/>
        </w:rPr>
        <w:t>Continue</w:t>
      </w:r>
      <w:r w:rsidRPr="00042CC0">
        <w:rPr>
          <w:sz w:val="22"/>
          <w:szCs w:val="22"/>
        </w:rPr>
        <w:t xml:space="preserve"> to move to the next stage of calculation. In both cases</w:t>
      </w:r>
      <w:r w:rsidR="00EE497F" w:rsidRPr="00042CC0">
        <w:rPr>
          <w:sz w:val="22"/>
          <w:szCs w:val="22"/>
        </w:rPr>
        <w:t>,</w:t>
      </w:r>
      <w:r w:rsidRPr="00042CC0">
        <w:rPr>
          <w:sz w:val="22"/>
          <w:szCs w:val="22"/>
        </w:rPr>
        <w:t xml:space="preserve"> all these variables will be </w:t>
      </w:r>
      <w:proofErr w:type="gramStart"/>
      <w:r w:rsidRPr="00042CC0">
        <w:rPr>
          <w:sz w:val="22"/>
          <w:szCs w:val="22"/>
        </w:rPr>
        <w:t>stored</w:t>
      </w:r>
      <w:proofErr w:type="gramEnd"/>
      <w:r w:rsidRPr="00042CC0">
        <w:rPr>
          <w:sz w:val="22"/>
          <w:szCs w:val="22"/>
        </w:rPr>
        <w:t xml:space="preserve"> and the transit times will appear in the main PWV application window.</w:t>
      </w:r>
    </w:p>
    <w:p w14:paraId="54580ACF" w14:textId="384F67A5" w:rsidR="00947E81" w:rsidRDefault="00B62F39" w:rsidP="0088175F">
      <w:pPr>
        <w:jc w:val="center"/>
        <w:rPr>
          <w:b/>
          <w:bCs/>
          <w:sz w:val="28"/>
          <w:szCs w:val="28"/>
        </w:rPr>
      </w:pPr>
      <w:r>
        <w:rPr>
          <w:b/>
          <w:bCs/>
          <w:noProof/>
          <w:sz w:val="28"/>
          <w:szCs w:val="28"/>
        </w:rPr>
        <w:drawing>
          <wp:inline distT="0" distB="0" distL="0" distR="0" wp14:anchorId="5947F63D" wp14:editId="52B619FE">
            <wp:extent cx="3600000" cy="3996854"/>
            <wp:effectExtent l="0" t="0" r="0" b="381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3996854"/>
                    </a:xfrm>
                    <a:prstGeom prst="rect">
                      <a:avLst/>
                    </a:prstGeom>
                  </pic:spPr>
                </pic:pic>
              </a:graphicData>
            </a:graphic>
          </wp:inline>
        </w:drawing>
      </w:r>
    </w:p>
    <w:p w14:paraId="655D7959" w14:textId="0FC9580A" w:rsidR="0093732A" w:rsidRDefault="0093732A" w:rsidP="0088175F">
      <w:pPr>
        <w:rPr>
          <w:sz w:val="28"/>
          <w:szCs w:val="28"/>
        </w:rPr>
      </w:pPr>
    </w:p>
    <w:p w14:paraId="3A432005" w14:textId="7CD6B424" w:rsidR="0093732A" w:rsidRDefault="0093732A" w:rsidP="00807A25">
      <w:pPr>
        <w:pStyle w:val="Heading1"/>
      </w:pPr>
      <w:bookmarkStart w:id="15" w:name="_Toc115713653"/>
      <w:r>
        <w:t>Reference</w:t>
      </w:r>
      <w:bookmarkEnd w:id="15"/>
    </w:p>
    <w:p w14:paraId="53C9B7E5" w14:textId="04AAEFC2" w:rsidR="0093732A" w:rsidRDefault="0093732A" w:rsidP="0093732A">
      <w:pPr>
        <w:rPr>
          <w:sz w:val="28"/>
          <w:szCs w:val="28"/>
        </w:rPr>
      </w:pPr>
    </w:p>
    <w:p w14:paraId="2CBCA10C" w14:textId="76F8F021" w:rsidR="0093732A" w:rsidRDefault="0093732A" w:rsidP="0093732A">
      <w:pPr>
        <w:rPr>
          <w:sz w:val="22"/>
          <w:szCs w:val="22"/>
        </w:rPr>
      </w:pPr>
      <w:r w:rsidRPr="00042CC0">
        <w:rPr>
          <w:sz w:val="22"/>
          <w:szCs w:val="22"/>
        </w:rPr>
        <w:t xml:space="preserve">[1] </w:t>
      </w:r>
      <w:proofErr w:type="spellStart"/>
      <w:r w:rsidRPr="00042CC0">
        <w:rPr>
          <w:sz w:val="22"/>
          <w:szCs w:val="22"/>
        </w:rPr>
        <w:t>Gaddum</w:t>
      </w:r>
      <w:proofErr w:type="spellEnd"/>
      <w:r w:rsidRPr="00042CC0">
        <w:rPr>
          <w:sz w:val="22"/>
          <w:szCs w:val="22"/>
        </w:rPr>
        <w:t xml:space="preserve">, N.R., </w:t>
      </w:r>
      <w:proofErr w:type="spellStart"/>
      <w:r w:rsidRPr="00042CC0">
        <w:rPr>
          <w:sz w:val="22"/>
          <w:szCs w:val="22"/>
        </w:rPr>
        <w:t>Alastruey</w:t>
      </w:r>
      <w:proofErr w:type="spellEnd"/>
      <w:r w:rsidRPr="00042CC0">
        <w:rPr>
          <w:sz w:val="22"/>
          <w:szCs w:val="22"/>
        </w:rPr>
        <w:t xml:space="preserve">, J., </w:t>
      </w:r>
      <w:proofErr w:type="spellStart"/>
      <w:r w:rsidRPr="00042CC0">
        <w:rPr>
          <w:sz w:val="22"/>
          <w:szCs w:val="22"/>
        </w:rPr>
        <w:t>Beerbaum</w:t>
      </w:r>
      <w:proofErr w:type="spellEnd"/>
      <w:r w:rsidRPr="00042CC0">
        <w:rPr>
          <w:sz w:val="22"/>
          <w:szCs w:val="22"/>
        </w:rPr>
        <w:t xml:space="preserve">, P., </w:t>
      </w:r>
      <w:proofErr w:type="spellStart"/>
      <w:r w:rsidRPr="00042CC0">
        <w:rPr>
          <w:sz w:val="22"/>
          <w:szCs w:val="22"/>
        </w:rPr>
        <w:t>Chowienczyk</w:t>
      </w:r>
      <w:proofErr w:type="spellEnd"/>
      <w:r w:rsidRPr="00042CC0">
        <w:rPr>
          <w:sz w:val="22"/>
          <w:szCs w:val="22"/>
        </w:rPr>
        <w:t xml:space="preserve">, P. and </w:t>
      </w:r>
      <w:proofErr w:type="spellStart"/>
      <w:r w:rsidRPr="00042CC0">
        <w:rPr>
          <w:sz w:val="22"/>
          <w:szCs w:val="22"/>
        </w:rPr>
        <w:t>Schaeffter</w:t>
      </w:r>
      <w:proofErr w:type="spellEnd"/>
      <w:r w:rsidRPr="00042CC0">
        <w:rPr>
          <w:sz w:val="22"/>
          <w:szCs w:val="22"/>
        </w:rPr>
        <w:t xml:space="preserve">, T., 2013. A technical assessment of pulse wave velocity algorithms applied to non-invasive arterial waveforms. </w:t>
      </w:r>
      <w:r w:rsidRPr="0067048E">
        <w:rPr>
          <w:i/>
          <w:iCs/>
          <w:sz w:val="22"/>
          <w:szCs w:val="22"/>
        </w:rPr>
        <w:t xml:space="preserve">Annals of </w:t>
      </w:r>
      <w:r w:rsidR="0067048E">
        <w:rPr>
          <w:i/>
          <w:iCs/>
          <w:sz w:val="22"/>
          <w:szCs w:val="22"/>
        </w:rPr>
        <w:t>B</w:t>
      </w:r>
      <w:r w:rsidRPr="0067048E">
        <w:rPr>
          <w:i/>
          <w:iCs/>
          <w:sz w:val="22"/>
          <w:szCs w:val="22"/>
        </w:rPr>
        <w:t xml:space="preserve">iomedical </w:t>
      </w:r>
      <w:r w:rsidR="0067048E">
        <w:rPr>
          <w:i/>
          <w:iCs/>
          <w:sz w:val="22"/>
          <w:szCs w:val="22"/>
        </w:rPr>
        <w:t>E</w:t>
      </w:r>
      <w:r w:rsidRPr="0067048E">
        <w:rPr>
          <w:i/>
          <w:iCs/>
          <w:sz w:val="22"/>
          <w:szCs w:val="22"/>
        </w:rPr>
        <w:t>ngineering</w:t>
      </w:r>
      <w:r w:rsidRPr="00042CC0">
        <w:rPr>
          <w:sz w:val="22"/>
          <w:szCs w:val="22"/>
        </w:rPr>
        <w:t>, 41(12), pp.2617-2629.</w:t>
      </w:r>
    </w:p>
    <w:p w14:paraId="4BEDA02C" w14:textId="6F749776" w:rsidR="0093732A" w:rsidRPr="00042CC0" w:rsidRDefault="0067048E" w:rsidP="0093732A">
      <w:pPr>
        <w:rPr>
          <w:sz w:val="22"/>
          <w:szCs w:val="22"/>
        </w:rPr>
      </w:pPr>
      <w:r>
        <w:rPr>
          <w:sz w:val="22"/>
          <w:szCs w:val="22"/>
        </w:rPr>
        <w:t xml:space="preserve">[2] </w:t>
      </w:r>
      <w:r>
        <w:rPr>
          <w:rFonts w:ascii="Arial" w:hAnsi="Arial" w:cs="Arial"/>
          <w:color w:val="222222"/>
          <w:sz w:val="20"/>
          <w:szCs w:val="20"/>
          <w:shd w:val="clear" w:color="auto" w:fill="FFFFFF"/>
        </w:rPr>
        <w:t xml:space="preserve">Gu, H., Li, Y., </w:t>
      </w:r>
      <w:proofErr w:type="spellStart"/>
      <w:r>
        <w:rPr>
          <w:rFonts w:ascii="Arial" w:hAnsi="Arial" w:cs="Arial"/>
          <w:color w:val="222222"/>
          <w:sz w:val="20"/>
          <w:szCs w:val="20"/>
          <w:shd w:val="clear" w:color="auto" w:fill="FFFFFF"/>
        </w:rPr>
        <w:t>Fok</w:t>
      </w:r>
      <w:proofErr w:type="spellEnd"/>
      <w:r>
        <w:rPr>
          <w:rFonts w:ascii="Arial" w:hAnsi="Arial" w:cs="Arial"/>
          <w:color w:val="222222"/>
          <w:sz w:val="20"/>
          <w:szCs w:val="20"/>
          <w:shd w:val="clear" w:color="auto" w:fill="FFFFFF"/>
        </w:rPr>
        <w:t xml:space="preserve">, H., Simpson, J., Kentish, J.C., Shah, A.M. and </w:t>
      </w:r>
      <w:proofErr w:type="spellStart"/>
      <w:r>
        <w:rPr>
          <w:rFonts w:ascii="Arial" w:hAnsi="Arial" w:cs="Arial"/>
          <w:color w:val="222222"/>
          <w:sz w:val="20"/>
          <w:szCs w:val="20"/>
          <w:shd w:val="clear" w:color="auto" w:fill="FFFFFF"/>
        </w:rPr>
        <w:t>Chowienczyk</w:t>
      </w:r>
      <w:proofErr w:type="spellEnd"/>
      <w:r>
        <w:rPr>
          <w:rFonts w:ascii="Arial" w:hAnsi="Arial" w:cs="Arial"/>
          <w:color w:val="222222"/>
          <w:sz w:val="20"/>
          <w:szCs w:val="20"/>
          <w:shd w:val="clear" w:color="auto" w:fill="FFFFFF"/>
        </w:rPr>
        <w:t>, P.J., 2017. Reduced first-phase ejection fraction and sustained myocardial wall stress in hypertensive patients with diastolic dysfunction: a manifestation of impaired shortening deactivation that links systolic to diastolic dysfunction and preserves systolic ejection fraction.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Hypertension</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69</w:t>
      </w:r>
      <w:r>
        <w:rPr>
          <w:rFonts w:ascii="Arial" w:hAnsi="Arial" w:cs="Arial"/>
          <w:color w:val="222222"/>
          <w:sz w:val="20"/>
          <w:szCs w:val="20"/>
          <w:shd w:val="clear" w:color="auto" w:fill="FFFFFF"/>
        </w:rPr>
        <w:t>(4), pp.633-640.</w:t>
      </w:r>
    </w:p>
    <w:p w14:paraId="437B1D61" w14:textId="5C9F89C1" w:rsidR="0093732A" w:rsidRPr="00042CC0" w:rsidRDefault="0093732A" w:rsidP="0093732A">
      <w:pPr>
        <w:rPr>
          <w:sz w:val="22"/>
          <w:szCs w:val="22"/>
        </w:rPr>
      </w:pPr>
      <w:r w:rsidRPr="00042CC0">
        <w:rPr>
          <w:sz w:val="22"/>
          <w:szCs w:val="22"/>
        </w:rPr>
        <w:t>[</w:t>
      </w:r>
      <w:r w:rsidR="0067048E">
        <w:rPr>
          <w:sz w:val="22"/>
          <w:szCs w:val="22"/>
        </w:rPr>
        <w:t>3</w:t>
      </w:r>
      <w:r w:rsidRPr="00042CC0">
        <w:rPr>
          <w:sz w:val="22"/>
          <w:szCs w:val="22"/>
        </w:rPr>
        <w:t xml:space="preserve">] Chen, C.H., </w:t>
      </w:r>
      <w:proofErr w:type="spellStart"/>
      <w:r w:rsidRPr="00042CC0">
        <w:rPr>
          <w:sz w:val="22"/>
          <w:szCs w:val="22"/>
        </w:rPr>
        <w:t>Fetics</w:t>
      </w:r>
      <w:proofErr w:type="spellEnd"/>
      <w:r w:rsidRPr="00042CC0">
        <w:rPr>
          <w:sz w:val="22"/>
          <w:szCs w:val="22"/>
        </w:rPr>
        <w:t xml:space="preserve">, B., </w:t>
      </w:r>
      <w:proofErr w:type="spellStart"/>
      <w:r w:rsidRPr="00042CC0">
        <w:rPr>
          <w:sz w:val="22"/>
          <w:szCs w:val="22"/>
        </w:rPr>
        <w:t>Nevo</w:t>
      </w:r>
      <w:proofErr w:type="spellEnd"/>
      <w:r w:rsidRPr="00042CC0">
        <w:rPr>
          <w:sz w:val="22"/>
          <w:szCs w:val="22"/>
        </w:rPr>
        <w:t xml:space="preserve">, E., </w:t>
      </w:r>
      <w:proofErr w:type="spellStart"/>
      <w:r w:rsidRPr="00042CC0">
        <w:rPr>
          <w:sz w:val="22"/>
          <w:szCs w:val="22"/>
        </w:rPr>
        <w:t>Rochitte</w:t>
      </w:r>
      <w:proofErr w:type="spellEnd"/>
      <w:r w:rsidRPr="00042CC0">
        <w:rPr>
          <w:sz w:val="22"/>
          <w:szCs w:val="22"/>
        </w:rPr>
        <w:t xml:space="preserve">, C.E., </w:t>
      </w:r>
      <w:proofErr w:type="spellStart"/>
      <w:r w:rsidRPr="00042CC0">
        <w:rPr>
          <w:sz w:val="22"/>
          <w:szCs w:val="22"/>
        </w:rPr>
        <w:t>Chiou</w:t>
      </w:r>
      <w:proofErr w:type="spellEnd"/>
      <w:r w:rsidRPr="00042CC0">
        <w:rPr>
          <w:sz w:val="22"/>
          <w:szCs w:val="22"/>
        </w:rPr>
        <w:t xml:space="preserve">, K.R., Ding, P.A., Kawaguchi, M. and </w:t>
      </w:r>
      <w:proofErr w:type="spellStart"/>
      <w:r w:rsidRPr="00042CC0">
        <w:rPr>
          <w:sz w:val="22"/>
          <w:szCs w:val="22"/>
        </w:rPr>
        <w:t>Kass</w:t>
      </w:r>
      <w:proofErr w:type="spellEnd"/>
      <w:r w:rsidRPr="00042CC0">
        <w:rPr>
          <w:sz w:val="22"/>
          <w:szCs w:val="22"/>
        </w:rPr>
        <w:t xml:space="preserve">, D.A., 2001. </w:t>
      </w:r>
      <w:proofErr w:type="spellStart"/>
      <w:r w:rsidRPr="00042CC0">
        <w:rPr>
          <w:sz w:val="22"/>
          <w:szCs w:val="22"/>
        </w:rPr>
        <w:t>Noninvasive</w:t>
      </w:r>
      <w:proofErr w:type="spellEnd"/>
      <w:r w:rsidRPr="00042CC0">
        <w:rPr>
          <w:sz w:val="22"/>
          <w:szCs w:val="22"/>
        </w:rPr>
        <w:t xml:space="preserve"> single-beat determination of left ventricular end-systolic elastance in humans. </w:t>
      </w:r>
      <w:r w:rsidRPr="0067048E">
        <w:rPr>
          <w:i/>
          <w:iCs/>
          <w:sz w:val="22"/>
          <w:szCs w:val="22"/>
        </w:rPr>
        <w:t>Journal of the American College of Cardiology</w:t>
      </w:r>
      <w:r w:rsidRPr="00042CC0">
        <w:rPr>
          <w:sz w:val="22"/>
          <w:szCs w:val="22"/>
        </w:rPr>
        <w:t>, 38(7), pp.2028-2034.</w:t>
      </w:r>
    </w:p>
    <w:p w14:paraId="63209523" w14:textId="77777777" w:rsidR="0093732A" w:rsidRPr="0088175F" w:rsidRDefault="0093732A" w:rsidP="0088175F">
      <w:pPr>
        <w:rPr>
          <w:sz w:val="28"/>
          <w:szCs w:val="28"/>
        </w:rPr>
      </w:pPr>
    </w:p>
    <w:sectPr w:rsidR="0093732A" w:rsidRPr="008817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57D"/>
    <w:multiLevelType w:val="multilevel"/>
    <w:tmpl w:val="465A7A5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D61F13"/>
    <w:multiLevelType w:val="multilevel"/>
    <w:tmpl w:val="3334B9D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2865817"/>
    <w:multiLevelType w:val="hybridMultilevel"/>
    <w:tmpl w:val="F7D4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8082C0B"/>
    <w:multiLevelType w:val="hybridMultilevel"/>
    <w:tmpl w:val="9954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F7F82"/>
    <w:multiLevelType w:val="hybridMultilevel"/>
    <w:tmpl w:val="76BA2E78"/>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462C59"/>
    <w:multiLevelType w:val="hybridMultilevel"/>
    <w:tmpl w:val="80A25B3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1F54C8"/>
    <w:multiLevelType w:val="multilevel"/>
    <w:tmpl w:val="B65A35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C91295"/>
    <w:multiLevelType w:val="hybridMultilevel"/>
    <w:tmpl w:val="465A7A5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C562AC"/>
    <w:multiLevelType w:val="hybridMultilevel"/>
    <w:tmpl w:val="FB0ECC82"/>
    <w:lvl w:ilvl="0" w:tplc="B5F86A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2B0D4F"/>
    <w:multiLevelType w:val="hybridMultilevel"/>
    <w:tmpl w:val="07B2A2A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9D51A6"/>
    <w:multiLevelType w:val="hybridMultilevel"/>
    <w:tmpl w:val="042A17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B80CE6"/>
    <w:multiLevelType w:val="hybridMultilevel"/>
    <w:tmpl w:val="25ACA4EE"/>
    <w:lvl w:ilvl="0" w:tplc="04848D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94846DC"/>
    <w:multiLevelType w:val="hybridMultilevel"/>
    <w:tmpl w:val="751ACFE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40D74A6E"/>
    <w:multiLevelType w:val="hybridMultilevel"/>
    <w:tmpl w:val="3334B9DA"/>
    <w:lvl w:ilvl="0" w:tplc="327ABCBC">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655E0D62"/>
    <w:multiLevelType w:val="hybridMultilevel"/>
    <w:tmpl w:val="F7D40282"/>
    <w:lvl w:ilvl="0" w:tplc="6978A6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A0170CF"/>
    <w:multiLevelType w:val="hybridMultilevel"/>
    <w:tmpl w:val="206AC7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283529B"/>
    <w:multiLevelType w:val="hybridMultilevel"/>
    <w:tmpl w:val="9BC8C938"/>
    <w:lvl w:ilvl="0" w:tplc="DB0C17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5492FE9"/>
    <w:multiLevelType w:val="multilevel"/>
    <w:tmpl w:val="45263E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A2704EE"/>
    <w:multiLevelType w:val="hybridMultilevel"/>
    <w:tmpl w:val="830A90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A7A6F29"/>
    <w:multiLevelType w:val="hybridMultilevel"/>
    <w:tmpl w:val="45263E2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F728B8"/>
    <w:multiLevelType w:val="hybridMultilevel"/>
    <w:tmpl w:val="79042F54"/>
    <w:lvl w:ilvl="0" w:tplc="490A61FA">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005788"/>
    <w:multiLevelType w:val="multilevel"/>
    <w:tmpl w:val="B65A35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39337455">
    <w:abstractNumId w:val="20"/>
  </w:num>
  <w:num w:numId="2" w16cid:durableId="426970118">
    <w:abstractNumId w:val="18"/>
  </w:num>
  <w:num w:numId="3" w16cid:durableId="1128940025">
    <w:abstractNumId w:val="6"/>
  </w:num>
  <w:num w:numId="4" w16cid:durableId="320277318">
    <w:abstractNumId w:val="21"/>
  </w:num>
  <w:num w:numId="5" w16cid:durableId="1883517538">
    <w:abstractNumId w:val="12"/>
  </w:num>
  <w:num w:numId="6" w16cid:durableId="1401094291">
    <w:abstractNumId w:val="16"/>
  </w:num>
  <w:num w:numId="7" w16cid:durableId="751509605">
    <w:abstractNumId w:val="4"/>
  </w:num>
  <w:num w:numId="8" w16cid:durableId="1542281489">
    <w:abstractNumId w:val="13"/>
  </w:num>
  <w:num w:numId="9" w16cid:durableId="1927763265">
    <w:abstractNumId w:val="19"/>
  </w:num>
  <w:num w:numId="10" w16cid:durableId="1095173545">
    <w:abstractNumId w:val="9"/>
  </w:num>
  <w:num w:numId="11" w16cid:durableId="1520659806">
    <w:abstractNumId w:val="17"/>
  </w:num>
  <w:num w:numId="12" w16cid:durableId="2054234876">
    <w:abstractNumId w:val="7"/>
  </w:num>
  <w:num w:numId="13" w16cid:durableId="460729271">
    <w:abstractNumId w:val="0"/>
  </w:num>
  <w:num w:numId="14" w16cid:durableId="523907332">
    <w:abstractNumId w:val="5"/>
  </w:num>
  <w:num w:numId="15" w16cid:durableId="1530873285">
    <w:abstractNumId w:val="1"/>
  </w:num>
  <w:num w:numId="16" w16cid:durableId="555361110">
    <w:abstractNumId w:val="8"/>
  </w:num>
  <w:num w:numId="17" w16cid:durableId="491023251">
    <w:abstractNumId w:val="14"/>
  </w:num>
  <w:num w:numId="18" w16cid:durableId="1380478335">
    <w:abstractNumId w:val="11"/>
  </w:num>
  <w:num w:numId="19" w16cid:durableId="1059592716">
    <w:abstractNumId w:val="15"/>
  </w:num>
  <w:num w:numId="20" w16cid:durableId="1509054720">
    <w:abstractNumId w:val="10"/>
  </w:num>
  <w:num w:numId="21" w16cid:durableId="1346133822">
    <w:abstractNumId w:val="3"/>
  </w:num>
  <w:num w:numId="22" w16cid:durableId="889345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E81"/>
    <w:rsid w:val="000012FB"/>
    <w:rsid w:val="000122B5"/>
    <w:rsid w:val="00042CC0"/>
    <w:rsid w:val="00056FC2"/>
    <w:rsid w:val="0007409A"/>
    <w:rsid w:val="00092506"/>
    <w:rsid w:val="000B6CF9"/>
    <w:rsid w:val="000E272D"/>
    <w:rsid w:val="000F20BD"/>
    <w:rsid w:val="0010423E"/>
    <w:rsid w:val="00145A40"/>
    <w:rsid w:val="00192F45"/>
    <w:rsid w:val="00210E0B"/>
    <w:rsid w:val="00215FDD"/>
    <w:rsid w:val="002272A5"/>
    <w:rsid w:val="002628DE"/>
    <w:rsid w:val="002814EF"/>
    <w:rsid w:val="002A60C4"/>
    <w:rsid w:val="002F25A9"/>
    <w:rsid w:val="003053F0"/>
    <w:rsid w:val="00305F77"/>
    <w:rsid w:val="00377CD1"/>
    <w:rsid w:val="003B4D67"/>
    <w:rsid w:val="003D7D02"/>
    <w:rsid w:val="00487B82"/>
    <w:rsid w:val="004957D7"/>
    <w:rsid w:val="004A146F"/>
    <w:rsid w:val="00524841"/>
    <w:rsid w:val="0055410B"/>
    <w:rsid w:val="00565EDF"/>
    <w:rsid w:val="005B0C0F"/>
    <w:rsid w:val="005C0677"/>
    <w:rsid w:val="005E781B"/>
    <w:rsid w:val="00617BB0"/>
    <w:rsid w:val="00626C60"/>
    <w:rsid w:val="00630680"/>
    <w:rsid w:val="006378EA"/>
    <w:rsid w:val="00642ADD"/>
    <w:rsid w:val="0067048E"/>
    <w:rsid w:val="00682598"/>
    <w:rsid w:val="006B29CE"/>
    <w:rsid w:val="006E2986"/>
    <w:rsid w:val="007A0D0B"/>
    <w:rsid w:val="00807A25"/>
    <w:rsid w:val="0088175F"/>
    <w:rsid w:val="008E7C78"/>
    <w:rsid w:val="009028F4"/>
    <w:rsid w:val="0093732A"/>
    <w:rsid w:val="00947E81"/>
    <w:rsid w:val="00975E7D"/>
    <w:rsid w:val="009943FA"/>
    <w:rsid w:val="009B3156"/>
    <w:rsid w:val="009B7FBF"/>
    <w:rsid w:val="009C144F"/>
    <w:rsid w:val="009C7570"/>
    <w:rsid w:val="009D37C8"/>
    <w:rsid w:val="009E7C3D"/>
    <w:rsid w:val="00A051BD"/>
    <w:rsid w:val="00A219A4"/>
    <w:rsid w:val="00A41B3E"/>
    <w:rsid w:val="00A47D6E"/>
    <w:rsid w:val="00A7317F"/>
    <w:rsid w:val="00A80CED"/>
    <w:rsid w:val="00AF4DA7"/>
    <w:rsid w:val="00AF5343"/>
    <w:rsid w:val="00B062E7"/>
    <w:rsid w:val="00B356A5"/>
    <w:rsid w:val="00B44584"/>
    <w:rsid w:val="00B45B9B"/>
    <w:rsid w:val="00B505DF"/>
    <w:rsid w:val="00B62F39"/>
    <w:rsid w:val="00B6413C"/>
    <w:rsid w:val="00BB3D6A"/>
    <w:rsid w:val="00BD4148"/>
    <w:rsid w:val="00BE4D08"/>
    <w:rsid w:val="00C36867"/>
    <w:rsid w:val="00C47F4A"/>
    <w:rsid w:val="00C95157"/>
    <w:rsid w:val="00CC3E52"/>
    <w:rsid w:val="00D41473"/>
    <w:rsid w:val="00D66787"/>
    <w:rsid w:val="00DC517D"/>
    <w:rsid w:val="00DD3923"/>
    <w:rsid w:val="00DF1004"/>
    <w:rsid w:val="00E14925"/>
    <w:rsid w:val="00E4771C"/>
    <w:rsid w:val="00E55204"/>
    <w:rsid w:val="00EC39E9"/>
    <w:rsid w:val="00ED79D2"/>
    <w:rsid w:val="00EE497F"/>
    <w:rsid w:val="00F12E02"/>
    <w:rsid w:val="00F9669F"/>
    <w:rsid w:val="00FA7A91"/>
    <w:rsid w:val="00FB6E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6CE41"/>
  <w15:chartTrackingRefBased/>
  <w15:docId w15:val="{8DA48C7A-953F-DC4C-962E-C7AD36A2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E8A"/>
  </w:style>
  <w:style w:type="paragraph" w:styleId="Heading1">
    <w:name w:val="heading 1"/>
    <w:basedOn w:val="Normal"/>
    <w:next w:val="Normal"/>
    <w:link w:val="Heading1Char"/>
    <w:uiPriority w:val="9"/>
    <w:qFormat/>
    <w:rsid w:val="00FB6E8A"/>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FB6E8A"/>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FB6E8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B6E8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B6E8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B6E8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B6E8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B6E8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B6E8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7E81"/>
    <w:rPr>
      <w:color w:val="0563C1" w:themeColor="hyperlink"/>
      <w:u w:val="single"/>
    </w:rPr>
  </w:style>
  <w:style w:type="character" w:customStyle="1" w:styleId="UnresolvedMention1">
    <w:name w:val="Unresolved Mention1"/>
    <w:basedOn w:val="DefaultParagraphFont"/>
    <w:uiPriority w:val="99"/>
    <w:semiHidden/>
    <w:unhideWhenUsed/>
    <w:rsid w:val="00947E81"/>
    <w:rPr>
      <w:color w:val="605E5C"/>
      <w:shd w:val="clear" w:color="auto" w:fill="E1DFDD"/>
    </w:rPr>
  </w:style>
  <w:style w:type="paragraph" w:styleId="ListParagraph">
    <w:name w:val="List Paragraph"/>
    <w:basedOn w:val="Normal"/>
    <w:uiPriority w:val="34"/>
    <w:qFormat/>
    <w:rsid w:val="00947E81"/>
    <w:pPr>
      <w:ind w:left="720"/>
      <w:contextualSpacing/>
    </w:pPr>
  </w:style>
  <w:style w:type="character" w:customStyle="1" w:styleId="Heading1Char">
    <w:name w:val="Heading 1 Char"/>
    <w:basedOn w:val="DefaultParagraphFont"/>
    <w:link w:val="Heading1"/>
    <w:uiPriority w:val="9"/>
    <w:rsid w:val="00FB6E8A"/>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FB6E8A"/>
    <w:pPr>
      <w:outlineLvl w:val="9"/>
    </w:pPr>
  </w:style>
  <w:style w:type="paragraph" w:styleId="TOC1">
    <w:name w:val="toc 1"/>
    <w:basedOn w:val="Normal"/>
    <w:next w:val="Normal"/>
    <w:autoRedefine/>
    <w:uiPriority w:val="39"/>
    <w:unhideWhenUsed/>
    <w:rsid w:val="00FA7A91"/>
    <w:pPr>
      <w:spacing w:before="120" w:after="0"/>
    </w:pPr>
    <w:rPr>
      <w:rFonts w:cstheme="minorHAnsi"/>
      <w:b/>
      <w:bCs/>
      <w:i/>
      <w:iCs/>
      <w:sz w:val="24"/>
      <w:szCs w:val="24"/>
    </w:rPr>
  </w:style>
  <w:style w:type="paragraph" w:styleId="TOC2">
    <w:name w:val="toc 2"/>
    <w:basedOn w:val="Normal"/>
    <w:next w:val="Normal"/>
    <w:autoRedefine/>
    <w:uiPriority w:val="39"/>
    <w:unhideWhenUsed/>
    <w:rsid w:val="00FA7A91"/>
    <w:pPr>
      <w:spacing w:before="120" w:after="0"/>
      <w:ind w:left="210"/>
    </w:pPr>
    <w:rPr>
      <w:rFonts w:cstheme="minorHAnsi"/>
      <w:b/>
      <w:bCs/>
      <w:sz w:val="22"/>
      <w:szCs w:val="22"/>
    </w:rPr>
  </w:style>
  <w:style w:type="paragraph" w:styleId="TOC3">
    <w:name w:val="toc 3"/>
    <w:basedOn w:val="Normal"/>
    <w:next w:val="Normal"/>
    <w:autoRedefine/>
    <w:uiPriority w:val="39"/>
    <w:semiHidden/>
    <w:unhideWhenUsed/>
    <w:rsid w:val="00FA7A91"/>
    <w:pPr>
      <w:spacing w:after="0"/>
      <w:ind w:left="420"/>
    </w:pPr>
    <w:rPr>
      <w:rFonts w:cstheme="minorHAnsi"/>
      <w:sz w:val="20"/>
      <w:szCs w:val="20"/>
    </w:rPr>
  </w:style>
  <w:style w:type="paragraph" w:styleId="TOC4">
    <w:name w:val="toc 4"/>
    <w:basedOn w:val="Normal"/>
    <w:next w:val="Normal"/>
    <w:autoRedefine/>
    <w:uiPriority w:val="39"/>
    <w:semiHidden/>
    <w:unhideWhenUsed/>
    <w:rsid w:val="00FA7A91"/>
    <w:pPr>
      <w:spacing w:after="0"/>
      <w:ind w:left="630"/>
    </w:pPr>
    <w:rPr>
      <w:rFonts w:cstheme="minorHAnsi"/>
      <w:sz w:val="20"/>
      <w:szCs w:val="20"/>
    </w:rPr>
  </w:style>
  <w:style w:type="paragraph" w:styleId="TOC5">
    <w:name w:val="toc 5"/>
    <w:basedOn w:val="Normal"/>
    <w:next w:val="Normal"/>
    <w:autoRedefine/>
    <w:uiPriority w:val="39"/>
    <w:semiHidden/>
    <w:unhideWhenUsed/>
    <w:rsid w:val="00FA7A91"/>
    <w:pPr>
      <w:spacing w:after="0"/>
      <w:ind w:left="840"/>
    </w:pPr>
    <w:rPr>
      <w:rFonts w:cstheme="minorHAnsi"/>
      <w:sz w:val="20"/>
      <w:szCs w:val="20"/>
    </w:rPr>
  </w:style>
  <w:style w:type="paragraph" w:styleId="TOC6">
    <w:name w:val="toc 6"/>
    <w:basedOn w:val="Normal"/>
    <w:next w:val="Normal"/>
    <w:autoRedefine/>
    <w:uiPriority w:val="39"/>
    <w:semiHidden/>
    <w:unhideWhenUsed/>
    <w:rsid w:val="00FA7A91"/>
    <w:pPr>
      <w:spacing w:after="0"/>
      <w:ind w:left="1050"/>
    </w:pPr>
    <w:rPr>
      <w:rFonts w:cstheme="minorHAnsi"/>
      <w:sz w:val="20"/>
      <w:szCs w:val="20"/>
    </w:rPr>
  </w:style>
  <w:style w:type="paragraph" w:styleId="TOC7">
    <w:name w:val="toc 7"/>
    <w:basedOn w:val="Normal"/>
    <w:next w:val="Normal"/>
    <w:autoRedefine/>
    <w:uiPriority w:val="39"/>
    <w:semiHidden/>
    <w:unhideWhenUsed/>
    <w:rsid w:val="00FA7A91"/>
    <w:pPr>
      <w:spacing w:after="0"/>
      <w:ind w:left="1260"/>
    </w:pPr>
    <w:rPr>
      <w:rFonts w:cstheme="minorHAnsi"/>
      <w:sz w:val="20"/>
      <w:szCs w:val="20"/>
    </w:rPr>
  </w:style>
  <w:style w:type="paragraph" w:styleId="TOC8">
    <w:name w:val="toc 8"/>
    <w:basedOn w:val="Normal"/>
    <w:next w:val="Normal"/>
    <w:autoRedefine/>
    <w:uiPriority w:val="39"/>
    <w:semiHidden/>
    <w:unhideWhenUsed/>
    <w:rsid w:val="00FA7A91"/>
    <w:pPr>
      <w:spacing w:after="0"/>
      <w:ind w:left="1470"/>
    </w:pPr>
    <w:rPr>
      <w:rFonts w:cstheme="minorHAnsi"/>
      <w:sz w:val="20"/>
      <w:szCs w:val="20"/>
    </w:rPr>
  </w:style>
  <w:style w:type="paragraph" w:styleId="TOC9">
    <w:name w:val="toc 9"/>
    <w:basedOn w:val="Normal"/>
    <w:next w:val="Normal"/>
    <w:autoRedefine/>
    <w:uiPriority w:val="39"/>
    <w:semiHidden/>
    <w:unhideWhenUsed/>
    <w:rsid w:val="00FA7A91"/>
    <w:pPr>
      <w:spacing w:after="0"/>
      <w:ind w:left="1680"/>
    </w:pPr>
    <w:rPr>
      <w:rFonts w:cstheme="minorHAnsi"/>
      <w:sz w:val="20"/>
      <w:szCs w:val="20"/>
    </w:rPr>
  </w:style>
  <w:style w:type="character" w:customStyle="1" w:styleId="Heading2Char">
    <w:name w:val="Heading 2 Char"/>
    <w:basedOn w:val="DefaultParagraphFont"/>
    <w:link w:val="Heading2"/>
    <w:uiPriority w:val="9"/>
    <w:rsid w:val="00FB6E8A"/>
    <w:rPr>
      <w:rFonts w:asciiTheme="majorHAnsi" w:eastAsiaTheme="majorEastAsia" w:hAnsiTheme="majorHAnsi" w:cstheme="majorBidi"/>
      <w:color w:val="2F5496" w:themeColor="accent1" w:themeShade="BF"/>
      <w:sz w:val="28"/>
      <w:szCs w:val="28"/>
    </w:rPr>
  </w:style>
  <w:style w:type="paragraph" w:styleId="BalloonText">
    <w:name w:val="Balloon Text"/>
    <w:basedOn w:val="Normal"/>
    <w:link w:val="BalloonTextChar"/>
    <w:uiPriority w:val="99"/>
    <w:semiHidden/>
    <w:unhideWhenUsed/>
    <w:rsid w:val="00FB6E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6E8A"/>
    <w:rPr>
      <w:rFonts w:ascii="Segoe UI" w:hAnsi="Segoe UI" w:cs="Segoe UI"/>
      <w:sz w:val="18"/>
      <w:szCs w:val="18"/>
    </w:rPr>
  </w:style>
  <w:style w:type="character" w:customStyle="1" w:styleId="Heading3Char">
    <w:name w:val="Heading 3 Char"/>
    <w:basedOn w:val="DefaultParagraphFont"/>
    <w:link w:val="Heading3"/>
    <w:uiPriority w:val="9"/>
    <w:semiHidden/>
    <w:rsid w:val="00FB6E8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FB6E8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B6E8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B6E8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B6E8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B6E8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B6E8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B6E8A"/>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B6E8A"/>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FB6E8A"/>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FB6E8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B6E8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B6E8A"/>
    <w:rPr>
      <w:b/>
      <w:bCs/>
    </w:rPr>
  </w:style>
  <w:style w:type="character" w:styleId="Emphasis">
    <w:name w:val="Emphasis"/>
    <w:basedOn w:val="DefaultParagraphFont"/>
    <w:uiPriority w:val="20"/>
    <w:qFormat/>
    <w:rsid w:val="00FB6E8A"/>
    <w:rPr>
      <w:i/>
      <w:iCs/>
    </w:rPr>
  </w:style>
  <w:style w:type="paragraph" w:styleId="NoSpacing">
    <w:name w:val="No Spacing"/>
    <w:uiPriority w:val="1"/>
    <w:qFormat/>
    <w:rsid w:val="00FB6E8A"/>
    <w:pPr>
      <w:spacing w:after="0" w:line="240" w:lineRule="auto"/>
    </w:pPr>
  </w:style>
  <w:style w:type="paragraph" w:styleId="Quote">
    <w:name w:val="Quote"/>
    <w:basedOn w:val="Normal"/>
    <w:next w:val="Normal"/>
    <w:link w:val="QuoteChar"/>
    <w:uiPriority w:val="29"/>
    <w:qFormat/>
    <w:rsid w:val="00FB6E8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B6E8A"/>
    <w:rPr>
      <w:i/>
      <w:iCs/>
    </w:rPr>
  </w:style>
  <w:style w:type="paragraph" w:styleId="IntenseQuote">
    <w:name w:val="Intense Quote"/>
    <w:basedOn w:val="Normal"/>
    <w:next w:val="Normal"/>
    <w:link w:val="IntenseQuoteChar"/>
    <w:uiPriority w:val="30"/>
    <w:qFormat/>
    <w:rsid w:val="00FB6E8A"/>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B6E8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B6E8A"/>
    <w:rPr>
      <w:i/>
      <w:iCs/>
      <w:color w:val="595959" w:themeColor="text1" w:themeTint="A6"/>
    </w:rPr>
  </w:style>
  <w:style w:type="character" w:styleId="IntenseEmphasis">
    <w:name w:val="Intense Emphasis"/>
    <w:basedOn w:val="DefaultParagraphFont"/>
    <w:uiPriority w:val="21"/>
    <w:qFormat/>
    <w:rsid w:val="00FB6E8A"/>
    <w:rPr>
      <w:b/>
      <w:bCs/>
      <w:i/>
      <w:iCs/>
    </w:rPr>
  </w:style>
  <w:style w:type="character" w:styleId="SubtleReference">
    <w:name w:val="Subtle Reference"/>
    <w:basedOn w:val="DefaultParagraphFont"/>
    <w:uiPriority w:val="31"/>
    <w:qFormat/>
    <w:rsid w:val="00FB6E8A"/>
    <w:rPr>
      <w:smallCaps/>
      <w:color w:val="404040" w:themeColor="text1" w:themeTint="BF"/>
    </w:rPr>
  </w:style>
  <w:style w:type="character" w:styleId="IntenseReference">
    <w:name w:val="Intense Reference"/>
    <w:basedOn w:val="DefaultParagraphFont"/>
    <w:uiPriority w:val="32"/>
    <w:qFormat/>
    <w:rsid w:val="00FB6E8A"/>
    <w:rPr>
      <w:b/>
      <w:bCs/>
      <w:smallCaps/>
      <w:u w:val="single"/>
    </w:rPr>
  </w:style>
  <w:style w:type="character" w:styleId="BookTitle">
    <w:name w:val="Book Title"/>
    <w:basedOn w:val="DefaultParagraphFont"/>
    <w:uiPriority w:val="33"/>
    <w:qFormat/>
    <w:rsid w:val="00FB6E8A"/>
    <w:rPr>
      <w:b/>
      <w:bCs/>
      <w:smallCaps/>
    </w:rPr>
  </w:style>
  <w:style w:type="character" w:customStyle="1" w:styleId="apple-converted-space">
    <w:name w:val="apple-converted-space"/>
    <w:basedOn w:val="DefaultParagraphFont"/>
    <w:rsid w:val="0067048E"/>
  </w:style>
  <w:style w:type="character" w:styleId="PlaceholderText">
    <w:name w:val="Placeholder Text"/>
    <w:basedOn w:val="DefaultParagraphFont"/>
    <w:uiPriority w:val="99"/>
    <w:semiHidden/>
    <w:rsid w:val="00565E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6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amuel.vennin@kcl.ac.uk"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6E30E-2FE0-48EA-9CE9-67AF03BBD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2590</Words>
  <Characters>14763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Vennin, Samuel</dc:creator>
  <cp:keywords/>
  <dc:description/>
  <cp:lastModifiedBy>Vennin, Samuel</cp:lastModifiedBy>
  <cp:revision>3</cp:revision>
  <dcterms:created xsi:type="dcterms:W3CDTF">2022-10-03T17:52:00Z</dcterms:created>
  <dcterms:modified xsi:type="dcterms:W3CDTF">2022-10-03T19:04:00Z</dcterms:modified>
</cp:coreProperties>
</file>