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none" w:sz="0" w:space="0" w:color=""/>
          <w:left w:val="nil" w:sz="0" w:space="0" w:color=""/>
          <w:bottom w:val="nil" w:sz="0" w:space="0" w:color=""/>
          <w:right w:val="nil" w:sz="0" w:space="0" w:color=""/>
          <w:insideH w:val="nil" w:sz="0" w:space="0" w:color=""/>
          <w:insideV w:val="nil" w:sz="0" w:space="0" w:color=""/>
        </w:tblBorders>
      </w:tblPr>
      <w:tblGrid>
        <w:gridCol w:w="9000"/>
      </w:tblGrid>
      <w:tr>
        <w:tc>
          <w:tcPr>
            <w:tcW w:w="6000" w:type="dxa"/>
          </w:tcPr>
          <w:p/>
          <w:p>
            <w:r>
              <w:drawing>
                <wp:inline distT="0" distR="0" distB="0" distL="0">
                  <wp:extent cx="1778000" cy="698500"/>
                  <wp:docPr id="0" name="Drawing 0" descr="epam-logo-3x.png"/>
                  <a:graphic xmlns:a="http://schemas.openxmlformats.org/drawingml/2006/main">
                    <a:graphicData uri="http://schemas.openxmlformats.org/drawingml/2006/picture">
                      <pic:pic xmlns:pic="http://schemas.openxmlformats.org/drawingml/2006/picture">
                        <pic:nvPicPr>
                          <pic:cNvPr id="0" name="Picture 0" descr="epam-logo-3x.png"/>
                          <pic:cNvPicPr>
                            <a:picLocks noChangeAspect="true"/>
                          </pic:cNvPicPr>
                        </pic:nvPicPr>
                        <pic:blipFill>
                          <a:blip r:embed="rId2"/>
                          <a:stretch>
                            <a:fillRect/>
                          </a:stretch>
                        </pic:blipFill>
                        <pic:spPr>
                          <a:xfrm>
                            <a:off x="0" y="0"/>
                            <a:ext cx="1778000" cy="698500"/>
                          </a:xfrm>
                          <a:prstGeom prst="rect">
                            <a:avLst/>
                          </a:prstGeom>
                        </pic:spPr>
                      </pic:pic>
                    </a:graphicData>
                  </a:graphic>
                </wp:inline>
              </w:drawing>
            </w:r>
          </w:p>
        </w:tc>
        <w:tc>
          <w:p/>
          <w:p>
            <w:r>
              <w:rPr>
                <w:rFonts w:ascii="Trebuchet MS" w:hAnsi="Trebuchet MS" w:cs="Trebuchet MS" w:eastAsia="Trebuchet MS"/>
                <w:sz w:val="20"/>
              </w:rPr>
              <w:t>EPAM Systems, Inc.</w:t>
              <w:br w:type="textWrapping"/>
              <w:t>41 University Drive, Suite 202</w:t>
              <w:br w:type="textWrapping"/>
              <w:t>Newtown, PA 18940</w:t>
              <w:br w:type="textWrapping"/>
              <w:t>267 759 9000 Phone</w:t>
              <w:br w:type="textWrapping"/>
              <w:t>267 759 8989 Fax</w:t>
              <w:br w:type="textWrapping"/>
              <w:t>www.epam.com</w:t>
              <w:br w:type="textWrapping"/>
            </w:r>
          </w:p>
        </w:tc>
      </w:tr>
    </w:tbl>
    <w:p>
      <w:pPr>
        <w:pBdr>
          <w:bottom w:val="thick" w:sz="12" w:space="12"/>
        </w:pBdr>
        <w:spacing w:before="240" w:after="240"/>
        <w:jc w:val="center"/>
      </w:pPr>
      <w:r>
        <w:rPr>
          <w:b w:val="on"/>
          <w:caps w:val="on"/>
          <w:color w:val="060606"/>
          <w:rFonts w:ascii="Arial Black" w:hAnsi="Arial Black" w:cs="Arial Black" w:eastAsia="Arial Black"/>
          <w:sz w:val="28"/>
        </w:rPr>
        <w:t>Sainagaraju Vaduka – Data Solution Architect I</w:t>
      </w:r>
    </w:p>
    <w:p>
      <w:pPr>
        <w:pStyle w:val="heading2"/>
        <w:spacing w:before="200" w:after="160"/>
        <w:jc w:val="both"/>
      </w:pPr>
      <w:r>
        <w:rPr>
          <w:caps w:val="on"/>
          <w:color w:val="0F4EF6"/>
          <w:rFonts w:ascii="Arial Black" w:hAnsi="Arial Black" w:cs="Arial Black" w:eastAsia="Arial Black"/>
          <w:sz w:val="24"/>
        </w:rPr>
        <w:t>Summary</w:t>
      </w:r>
    </w:p>
    <w:p>
      <w:pPr>
        <w:numPr>
          <w:numId w:val="1"/>
        </w:numPr>
        <w:spacing w:after="120" w:before="120"/>
        <w:ind w:hanging="355" w:left="710"/>
        <w:jc w:val="both"/>
      </w:pPr>
      <w:r>
        <w:rPr>
          <w:rFonts w:ascii="Trebuchet MS" w:hAnsi="Trebuchet MS" w:cs="Trebuchet MS" w:eastAsia="Trebuchet MS"/>
          <w:sz w:val="20"/>
          <w:color w:val="060606"/>
        </w:rPr>
        <w:t>13+ years of experience as a cloud-agnostic Data Solution Architect and hands-on technical developer with expertise in designing robust data solutions and enterprise data architectures.</w:t>
      </w:r>
    </w:p>
    <w:p>
      <w:pPr>
        <w:numPr>
          <w:numId w:val="1"/>
        </w:numPr>
        <w:spacing w:after="120" w:before="120"/>
        <w:ind w:hanging="355" w:left="710"/>
        <w:jc w:val="both"/>
      </w:pPr>
      <w:r>
        <w:rPr>
          <w:rFonts w:ascii="Trebuchet MS" w:hAnsi="Trebuchet MS" w:cs="Trebuchet MS" w:eastAsia="Trebuchet MS"/>
          <w:sz w:val="20"/>
          <w:color w:val="060606"/>
        </w:rPr>
        <w:t>Proficient in migrating on-premise data, applications, and reports to cloud platforms (AWS, Azure, GCP), including lift-and-shift migrations and secure application deployments.</w:t>
      </w:r>
    </w:p>
    <w:p>
      <w:pPr>
        <w:numPr>
          <w:numId w:val="1"/>
        </w:numPr>
        <w:spacing w:after="120" w:before="120"/>
        <w:ind w:hanging="355" w:left="710"/>
        <w:jc w:val="both"/>
      </w:pPr>
      <w:r>
        <w:rPr>
          <w:rFonts w:ascii="Trebuchet MS" w:hAnsi="Trebuchet MS" w:cs="Trebuchet MS" w:eastAsia="Trebuchet MS"/>
          <w:sz w:val="20"/>
          <w:color w:val="060606"/>
        </w:rPr>
        <w:t>Skilled in solution design elaboration, documentation, and code refactoring for performance optimization.</w:t>
      </w:r>
    </w:p>
    <w:p>
      <w:pPr>
        <w:numPr>
          <w:numId w:val="1"/>
        </w:numPr>
        <w:spacing w:after="120" w:before="120"/>
        <w:ind w:hanging="355" w:left="710"/>
        <w:jc w:val="both"/>
      </w:pPr>
      <w:r>
        <w:rPr>
          <w:rFonts w:ascii="Trebuchet MS" w:hAnsi="Trebuchet MS" w:cs="Trebuchet MS" w:eastAsia="Trebuchet MS"/>
          <w:sz w:val="20"/>
          <w:color w:val="060606"/>
        </w:rPr>
        <w:t>Demonstrated excellence in evaluating tools, performing POCs, and creating MVP projects to initiate large-scale implementations.</w:t>
      </w:r>
    </w:p>
    <w:p>
      <w:pPr>
        <w:numPr>
          <w:numId w:val="1"/>
        </w:numPr>
        <w:spacing w:after="120" w:before="120"/>
        <w:ind w:hanging="355" w:left="710"/>
        <w:jc w:val="both"/>
      </w:pPr>
      <w:r>
        <w:rPr>
          <w:rFonts w:ascii="Trebuchet MS" w:hAnsi="Trebuchet MS" w:cs="Trebuchet MS" w:eastAsia="Trebuchet MS"/>
          <w:sz w:val="20"/>
          <w:color w:val="060606"/>
        </w:rPr>
        <w:t>Expertise in real-time streaming application development using Confluent Kafka and AWS Kinesis, and scheduling tools like Apache Airflow and StoneBranch.</w:t>
      </w:r>
    </w:p>
    <w:p>
      <w:pPr>
        <w:numPr>
          <w:numId w:val="1"/>
        </w:numPr>
        <w:spacing w:after="120" w:before="120"/>
        <w:ind w:hanging="355" w:left="710"/>
        <w:jc w:val="both"/>
      </w:pPr>
      <w:r>
        <w:rPr>
          <w:rFonts w:ascii="Trebuchet MS" w:hAnsi="Trebuchet MS" w:cs="Trebuchet MS" w:eastAsia="Trebuchet MS"/>
          <w:sz w:val="20"/>
          <w:color w:val="060606"/>
        </w:rPr>
        <w:t>Developed frameworks for data quality checks and centralized artifact documentation using Confluence, reducing QA team effort and improving efficiency.</w:t>
      </w:r>
    </w:p>
    <w:p>
      <w:pPr>
        <w:numPr>
          <w:numId w:val="1"/>
        </w:numPr>
        <w:spacing w:after="120" w:before="120"/>
        <w:ind w:hanging="355" w:left="710"/>
        <w:jc w:val="both"/>
      </w:pPr>
      <w:r>
        <w:rPr>
          <w:rFonts w:ascii="Trebuchet MS" w:hAnsi="Trebuchet MS" w:cs="Trebuchet MS" w:eastAsia="Trebuchet MS"/>
          <w:sz w:val="20"/>
          <w:color w:val="060606"/>
        </w:rPr>
        <w:t>Proficient in creating CICD pipelines with Terraform, CloudFormation, and AWS SDK for infrastructure automation.</w:t>
      </w:r>
    </w:p>
    <w:p>
      <w:pPr>
        <w:numPr>
          <w:numId w:val="1"/>
        </w:numPr>
        <w:spacing w:after="120" w:before="120"/>
        <w:ind w:hanging="355" w:left="710"/>
        <w:jc w:val="both"/>
      </w:pPr>
      <w:r>
        <w:rPr>
          <w:rFonts w:ascii="Trebuchet MS" w:hAnsi="Trebuchet MS" w:cs="Trebuchet MS" w:eastAsia="Trebuchet MS"/>
          <w:sz w:val="20"/>
          <w:color w:val="060606"/>
        </w:rPr>
        <w:t>Strong leadership in architectural roles, including interviewing clients to identify gaps and requirements, creating solution architecture documents, and leading demos for stakeholders.</w:t>
      </w:r>
    </w:p>
    <w:p>
      <w:pPr>
        <w:numPr>
          <w:numId w:val="1"/>
        </w:numPr>
        <w:spacing w:after="120" w:before="120"/>
        <w:ind w:hanging="355" w:left="710"/>
        <w:jc w:val="both"/>
      </w:pPr>
      <w:r>
        <w:rPr>
          <w:rFonts w:ascii="Trebuchet MS" w:hAnsi="Trebuchet MS" w:cs="Trebuchet MS" w:eastAsia="Trebuchet MS"/>
          <w:sz w:val="20"/>
          <w:color w:val="060606"/>
        </w:rPr>
        <w:t>Proven ability to innovate, deliver value, and optimize application performance during production deployments.</w:t>
      </w:r>
    </w:p>
    <w:p>
      <w:pPr>
        <w:numPr>
          <w:numId w:val="1"/>
        </w:numPr>
        <w:spacing w:after="120" w:before="120"/>
        <w:ind w:hanging="355" w:left="710"/>
        <w:jc w:val="both"/>
      </w:pPr>
      <w:r>
        <w:rPr>
          <w:rFonts w:ascii="Trebuchet MS" w:hAnsi="Trebuchet MS" w:cs="Trebuchet MS" w:eastAsia="Trebuchet MS"/>
          <w:sz w:val="20"/>
          <w:color w:val="060606"/>
        </w:rPr>
        <w:t>Key achievements include migrating on-prem applications to cloud platforms, automating AsyncAPI documentation for schema artifacts, and centralizing creation artifacts for multiple applications.</w:t>
      </w:r>
    </w:p>
    <w:p>
      <w:pPr>
        <w:numPr>
          <w:numId w:val="1"/>
        </w:numPr>
        <w:spacing w:after="120" w:before="120"/>
        <w:ind w:hanging="355" w:left="710"/>
        <w:jc w:val="both"/>
      </w:pPr>
      <w:r>
        <w:rPr>
          <w:rFonts w:ascii="Trebuchet MS" w:hAnsi="Trebuchet MS" w:cs="Trebuchet MS" w:eastAsia="Trebuchet MS"/>
          <w:sz w:val="20"/>
          <w:color w:val="060606"/>
        </w:rPr>
        <w:t>Knowledgeable in Large Language Models (ChatGPT, GitHub Copilot, DataBricks Assistant, DALL-E) and advanced AI domains like Generative AI and Bionic Prosthesis modeling using RNN.</w:t>
      </w:r>
    </w:p>
    <w:p>
      <w:pPr>
        <w:pStyle w:val="heading2"/>
        <w:spacing w:before="200" w:after="160"/>
        <w:jc w:val="both"/>
      </w:pPr>
      <w:r>
        <w:rPr>
          <w:caps w:val="on"/>
          <w:color w:val="0F4EF6"/>
          <w:rFonts w:ascii="Arial Black" w:hAnsi="Arial Black" w:cs="Arial Black" w:eastAsia="Arial Black"/>
          <w:sz w:val="24"/>
        </w:rPr>
        <w:t>Skills</w:t>
      </w:r>
    </w:p>
    <w:p>
      <w:pPr>
        <w:jc w:val="both"/>
      </w:pPr>
      <w:r>
        <w:rPr>
          <w:b w:val="on"/>
          <w:rFonts w:ascii="Trebuchet MS" w:hAnsi="Trebuchet MS" w:cs="Trebuchet MS" w:eastAsia="Trebuchet MS"/>
          <w:sz w:val="20"/>
          <w:color w:val="060606"/>
        </w:rPr>
        <w:t>Academic Disciplines</w:t>
      </w:r>
    </w:p>
    <w:p>
      <w:pPr>
        <w:numPr>
          <w:numId w:val="2"/>
        </w:numPr>
        <w:spacing w:after="120" w:before="120"/>
        <w:ind w:hanging="355" w:left="710"/>
        <w:jc w:val="both"/>
      </w:pPr>
      <w:r>
        <w:rPr>
          <w:rFonts w:ascii="Trebuchet MS" w:hAnsi="Trebuchet MS" w:cs="Trebuchet MS" w:eastAsia="Trebuchet MS"/>
          <w:sz w:val="20"/>
          <w:color w:val="060606"/>
          <w:b w:val="on"/>
        </w:rPr>
        <w:t xml:space="preserve">Humanities: </w:t>
      </w:r>
      <w:r>
        <w:rPr>
          <w:rFonts w:ascii="Trebuchet MS" w:hAnsi="Trebuchet MS" w:cs="Trebuchet MS" w:eastAsia="Trebuchet MS"/>
          <w:sz w:val="20"/>
          <w:color w:val="060606"/>
        </w:rPr>
        <w:t>Telugu, Hindi</w:t>
      </w:r>
    </w:p>
    <w:p>
      <w:pPr>
        <w:numPr>
          <w:numId w:val="2"/>
        </w:numPr>
        <w:spacing w:after="120" w:before="120"/>
        <w:ind w:hanging="355" w:left="710"/>
        <w:jc w:val="both"/>
      </w:pPr>
      <w:r>
        <w:rPr>
          <w:rFonts w:ascii="Trebuchet MS" w:hAnsi="Trebuchet MS" w:cs="Trebuchet MS" w:eastAsia="Trebuchet MS"/>
          <w:sz w:val="20"/>
          <w:color w:val="060606"/>
          <w:b w:val="on"/>
        </w:rPr>
        <w:t xml:space="preserve">Formal Sciences: </w:t>
      </w:r>
      <w:r>
        <w:rPr>
          <w:rFonts w:ascii="Trebuchet MS" w:hAnsi="Trebuchet MS" w:cs="Trebuchet MS" w:eastAsia="Trebuchet MS"/>
          <w:sz w:val="20"/>
          <w:color w:val="060606"/>
        </w:rPr>
        <w:t>Mathematics</w:t>
      </w:r>
    </w:p>
    <w:p>
      <w:pPr>
        <w:numPr>
          <w:numId w:val="2"/>
        </w:numPr>
        <w:spacing w:after="120" w:before="120"/>
        <w:ind w:hanging="355" w:left="710"/>
        <w:jc w:val="both"/>
      </w:pPr>
      <w:r>
        <w:rPr>
          <w:rFonts w:ascii="Trebuchet MS" w:hAnsi="Trebuchet MS" w:cs="Trebuchet MS" w:eastAsia="Trebuchet MS"/>
          <w:sz w:val="20"/>
          <w:color w:val="060606"/>
          <w:b w:val="on"/>
        </w:rPr>
        <w:t xml:space="preserve">Applied Sciences: </w:t>
      </w:r>
      <w:r>
        <w:rPr>
          <w:rFonts w:ascii="Trebuchet MS" w:hAnsi="Trebuchet MS" w:cs="Trebuchet MS" w:eastAsia="Trebuchet MS"/>
          <w:sz w:val="20"/>
          <w:color w:val="060606"/>
        </w:rPr>
        <w:t>Electronics Engineering, Design patterns, REST, Big Data</w:t>
      </w:r>
    </w:p>
    <w:p>
      <w:pPr>
        <w:jc w:val="both"/>
      </w:pPr>
      <w:r>
        <w:rPr>
          <w:b w:val="on"/>
          <w:rFonts w:ascii="Trebuchet MS" w:hAnsi="Trebuchet MS" w:cs="Trebuchet MS" w:eastAsia="Trebuchet MS"/>
          <w:sz w:val="20"/>
          <w:color w:val="060606"/>
        </w:rPr>
        <w:t>Engineering Practices</w:t>
      </w:r>
    </w:p>
    <w:p>
      <w:pPr>
        <w:numPr>
          <w:numId w:val="2"/>
        </w:numPr>
        <w:spacing w:after="120" w:before="120"/>
        <w:ind w:hanging="355" w:left="710"/>
        <w:jc w:val="both"/>
      </w:pPr>
      <w:r>
        <w:rPr>
          <w:rFonts w:ascii="Trebuchet MS" w:hAnsi="Trebuchet MS" w:cs="Trebuchet MS" w:eastAsia="Trebuchet MS"/>
          <w:sz w:val="20"/>
          <w:color w:val="060606"/>
          <w:b w:val="on"/>
        </w:rPr>
        <w:t xml:space="preserve">Cloud: </w:t>
      </w:r>
      <w:r>
        <w:rPr>
          <w:rFonts w:ascii="Trebuchet MS" w:hAnsi="Trebuchet MS" w:cs="Trebuchet MS" w:eastAsia="Trebuchet MS"/>
          <w:sz w:val="20"/>
          <w:color w:val="060606"/>
        </w:rPr>
        <w:t>Cloud Support Services</w:t>
      </w:r>
    </w:p>
    <w:p>
      <w:pPr>
        <w:numPr>
          <w:numId w:val="2"/>
        </w:numPr>
        <w:spacing w:after="120" w:before="120"/>
        <w:ind w:hanging="355" w:left="710"/>
        <w:jc w:val="both"/>
      </w:pPr>
      <w:r>
        <w:rPr>
          <w:rFonts w:ascii="Trebuchet MS" w:hAnsi="Trebuchet MS" w:cs="Trebuchet MS" w:eastAsia="Trebuchet MS"/>
          <w:sz w:val="20"/>
          <w:color w:val="060606"/>
          <w:b w:val="on"/>
        </w:rPr>
        <w:t xml:space="preserve">Data &amp; Analytics: </w:t>
      </w:r>
      <w:r>
        <w:rPr>
          <w:rFonts w:ascii="Trebuchet MS" w:hAnsi="Trebuchet MS" w:cs="Trebuchet MS" w:eastAsia="Trebuchet MS"/>
          <w:sz w:val="20"/>
          <w:color w:val="060606"/>
        </w:rPr>
        <w:t>Data Storage, Data Formats, Machine Learning Model Development, Data Management, ML Architecture, Advanced Data Security, Data Quality, Disaster Recovery, Copilot in Fabric, Machine Learning with Data, Streaming Architecture, Regression Metrics for Machine Learning</w:t>
      </w:r>
    </w:p>
    <w:p>
      <w:pPr>
        <w:numPr>
          <w:numId w:val="2"/>
        </w:numPr>
        <w:spacing w:after="120" w:before="120"/>
        <w:ind w:hanging="355" w:left="710"/>
        <w:jc w:val="both"/>
      </w:pPr>
      <w:r>
        <w:rPr>
          <w:rFonts w:ascii="Trebuchet MS" w:hAnsi="Trebuchet MS" w:cs="Trebuchet MS" w:eastAsia="Trebuchet MS"/>
          <w:sz w:val="20"/>
          <w:color w:val="060606"/>
          <w:b w:val="on"/>
        </w:rPr>
        <w:t xml:space="preserve">Advanced Technology: </w:t>
      </w:r>
      <w:r>
        <w:rPr>
          <w:rFonts w:ascii="Trebuchet MS" w:hAnsi="Trebuchet MS" w:cs="Trebuchet MS" w:eastAsia="Trebuchet MS"/>
          <w:sz w:val="20"/>
          <w:color w:val="060606"/>
        </w:rPr>
        <w:t>Prompt Engineering, Solution architecture Best practices, Logging, Generative AI Fundamentals, Scala, Algorithms, IoT, GitHub flow, Solution Architecture, Data Architecture</w:t>
      </w:r>
    </w:p>
    <w:p>
      <w:pPr>
        <w:jc w:val="both"/>
      </w:pPr>
      <w:r>
        <w:rPr>
          <w:b w:val="on"/>
          <w:rFonts w:ascii="Trebuchet MS" w:hAnsi="Trebuchet MS" w:cs="Trebuchet MS" w:eastAsia="Trebuchet MS"/>
          <w:sz w:val="20"/>
          <w:color w:val="060606"/>
        </w:rPr>
        <w:t>Industries</w:t>
      </w:r>
    </w:p>
    <w:p>
      <w:pPr>
        <w:numPr>
          <w:numId w:val="2"/>
        </w:numPr>
        <w:spacing w:after="120" w:before="120"/>
        <w:ind w:hanging="355" w:left="710"/>
        <w:jc w:val="both"/>
      </w:pPr>
      <w:r>
        <w:rPr>
          <w:rFonts w:ascii="Trebuchet MS" w:hAnsi="Trebuchet MS" w:cs="Trebuchet MS" w:eastAsia="Trebuchet MS"/>
          <w:sz w:val="20"/>
          <w:color w:val="060606"/>
          <w:b w:val="on"/>
        </w:rPr>
        <w:t xml:space="preserve">Financial Services: </w:t>
      </w:r>
      <w:r>
        <w:rPr>
          <w:rFonts w:ascii="Trebuchet MS" w:hAnsi="Trebuchet MS" w:cs="Trebuchet MS" w:eastAsia="Trebuchet MS"/>
          <w:sz w:val="20"/>
          <w:color w:val="060606"/>
        </w:rPr>
        <w:t>Financial Services</w:t>
      </w:r>
    </w:p>
    <w:p>
      <w:pPr>
        <w:jc w:val="both"/>
      </w:pPr>
      <w:r>
        <w:rPr>
          <w:b w:val="on"/>
          <w:rFonts w:ascii="Trebuchet MS" w:hAnsi="Trebuchet MS" w:cs="Trebuchet MS" w:eastAsia="Trebuchet MS"/>
          <w:sz w:val="20"/>
          <w:color w:val="060606"/>
        </w:rPr>
        <w:t>Leadership &amp; Soft Skills</w:t>
      </w:r>
    </w:p>
    <w:p>
      <w:pPr>
        <w:numPr>
          <w:numId w:val="2"/>
        </w:numPr>
        <w:spacing w:after="120" w:before="120"/>
        <w:ind w:hanging="355" w:left="710"/>
        <w:jc w:val="both"/>
      </w:pPr>
      <w:r>
        <w:rPr>
          <w:rFonts w:ascii="Trebuchet MS" w:hAnsi="Trebuchet MS" w:cs="Trebuchet MS" w:eastAsia="Trebuchet MS"/>
          <w:sz w:val="20"/>
          <w:color w:val="060606"/>
          <w:b w:val="on"/>
        </w:rPr>
        <w:t xml:space="preserve">Leadership: </w:t>
      </w:r>
      <w:r>
        <w:rPr>
          <w:rFonts w:ascii="Trebuchet MS" w:hAnsi="Trebuchet MS" w:cs="Trebuchet MS" w:eastAsia="Trebuchet MS"/>
          <w:sz w:val="20"/>
          <w:color w:val="060606"/>
        </w:rPr>
        <w:t>Mentoring, Leadership</w:t>
      </w:r>
    </w:p>
    <w:p>
      <w:pPr>
        <w:jc w:val="both"/>
      </w:pPr>
      <w:r>
        <w:rPr>
          <w:b w:val="on"/>
          <w:rFonts w:ascii="Trebuchet MS" w:hAnsi="Trebuchet MS" w:cs="Trebuchet MS" w:eastAsia="Trebuchet MS"/>
          <w:sz w:val="20"/>
          <w:color w:val="060606"/>
        </w:rPr>
        <w:t>Managerial</w:t>
      </w:r>
    </w:p>
    <w:p>
      <w:pPr>
        <w:numPr>
          <w:numId w:val="2"/>
        </w:numPr>
        <w:spacing w:after="120" w:before="120"/>
        <w:ind w:hanging="355" w:left="710"/>
        <w:jc w:val="both"/>
      </w:pPr>
      <w:r>
        <w:rPr>
          <w:rFonts w:ascii="Trebuchet MS" w:hAnsi="Trebuchet MS" w:cs="Trebuchet MS" w:eastAsia="Trebuchet MS"/>
          <w:sz w:val="20"/>
          <w:color w:val="060606"/>
          <w:b w:val="on"/>
        </w:rPr>
        <w:t xml:space="preserve">General Management: </w:t>
      </w:r>
      <w:r>
        <w:rPr>
          <w:rFonts w:ascii="Trebuchet MS" w:hAnsi="Trebuchet MS" w:cs="Trebuchet MS" w:eastAsia="Trebuchet MS"/>
          <w:sz w:val="20"/>
          <w:color w:val="060606"/>
        </w:rPr>
        <w:t>Solution Approach Determination, Agile, Root Cause Analysis</w:t>
      </w:r>
    </w:p>
    <w:p>
      <w:pPr>
        <w:jc w:val="both"/>
      </w:pPr>
      <w:r>
        <w:rPr>
          <w:b w:val="on"/>
          <w:rFonts w:ascii="Trebuchet MS" w:hAnsi="Trebuchet MS" w:cs="Trebuchet MS" w:eastAsia="Trebuchet MS"/>
          <w:sz w:val="20"/>
          <w:color w:val="060606"/>
        </w:rPr>
        <w:t>Technologies</w:t>
      </w:r>
    </w:p>
    <w:p>
      <w:pPr>
        <w:numPr>
          <w:numId w:val="2"/>
        </w:numPr>
        <w:spacing w:after="120" w:before="120"/>
        <w:ind w:hanging="355" w:left="710"/>
        <w:jc w:val="both"/>
      </w:pPr>
      <w:r>
        <w:rPr>
          <w:rFonts w:ascii="Trebuchet MS" w:hAnsi="Trebuchet MS" w:cs="Trebuchet MS" w:eastAsia="Trebuchet MS"/>
          <w:sz w:val="20"/>
          <w:color w:val="060606"/>
          <w:b w:val="on"/>
        </w:rPr>
        <w:t xml:space="preserve">Platforms: </w:t>
      </w:r>
      <w:r>
        <w:rPr>
          <w:rFonts w:ascii="Trebuchet MS" w:hAnsi="Trebuchet MS" w:cs="Trebuchet MS" w:eastAsia="Trebuchet MS"/>
          <w:sz w:val="20"/>
          <w:color w:val="060606"/>
        </w:rPr>
        <w:t>Azure Containers, Azure Databricks, Amazon MSK, AWS Step Functions, Confluence Cloud, EJB, Amazon Kinesis, Azure Storage, Google Kubernetes Engine, Azure Service Fabric, Google Cloud Platform, Amazon Web Services, Cloud Platforms, Kubernetes, Microsoft Azure, Azure Data Lake Storage, AWS.Migration &amp; Transfer</w:t>
      </w:r>
    </w:p>
    <w:p>
      <w:pPr>
        <w:numPr>
          <w:numId w:val="2"/>
        </w:numPr>
        <w:spacing w:after="120" w:before="120"/>
        <w:ind w:hanging="355" w:left="710"/>
        <w:jc w:val="both"/>
      </w:pPr>
      <w:r>
        <w:rPr>
          <w:rFonts w:ascii="Trebuchet MS" w:hAnsi="Trebuchet MS" w:cs="Trebuchet MS" w:eastAsia="Trebuchet MS"/>
          <w:sz w:val="20"/>
          <w:color w:val="060606"/>
          <w:b w:val="on"/>
        </w:rPr>
        <w:t xml:space="preserve">Data: </w:t>
      </w:r>
      <w:r>
        <w:rPr>
          <w:rFonts w:ascii="Trebuchet MS" w:hAnsi="Trebuchet MS" w:cs="Trebuchet MS" w:eastAsia="Trebuchet MS"/>
          <w:sz w:val="20"/>
          <w:color w:val="060606"/>
        </w:rPr>
        <w:t>Data Platforms &amp; Solutions, Amazon Redshift, Google Cloud Storage, Cloudera Products and Solutions, Azure Data Factory, Databricks, PySpark, Microsoft Fabric, Pandas, Databricks Unity Catalog, Data Streaming Platforms, Snowflake, NoSQL Databases, Spark Streaming, Apache Airflow, MySQL, SQL, Microsoft RDBMS, RDBMS Tools, Oracle RDBMS, Apache Oozie, Kafka Streaming and Connect, Confluent Platform, Apache HBase, Apache Hive, Apache Kafka, Azure Databases, SOA Frameworks</w:t>
      </w:r>
    </w:p>
    <w:p>
      <w:pPr>
        <w:numPr>
          <w:numId w:val="2"/>
        </w:numPr>
        <w:spacing w:after="120" w:before="120"/>
        <w:ind w:hanging="355" w:left="710"/>
        <w:jc w:val="both"/>
      </w:pPr>
      <w:r>
        <w:rPr>
          <w:rFonts w:ascii="Trebuchet MS" w:hAnsi="Trebuchet MS" w:cs="Trebuchet MS" w:eastAsia="Trebuchet MS"/>
          <w:sz w:val="20"/>
          <w:color w:val="060606"/>
          <w:b w:val="on"/>
        </w:rPr>
        <w:t xml:space="preserve">IDEs: </w:t>
      </w:r>
      <w:r>
        <w:rPr>
          <w:rFonts w:ascii="Trebuchet MS" w:hAnsi="Trebuchet MS" w:cs="Trebuchet MS" w:eastAsia="Trebuchet MS"/>
          <w:sz w:val="20"/>
          <w:color w:val="060606"/>
        </w:rPr>
        <w:t>AWS Cloud9</w:t>
      </w:r>
    </w:p>
    <w:p>
      <w:pPr>
        <w:numPr>
          <w:numId w:val="2"/>
        </w:numPr>
        <w:spacing w:after="120" w:before="120"/>
        <w:ind w:hanging="355" w:left="710"/>
        <w:jc w:val="both"/>
      </w:pPr>
      <w:r>
        <w:rPr>
          <w:rFonts w:ascii="Trebuchet MS" w:hAnsi="Trebuchet MS" w:cs="Trebuchet MS" w:eastAsia="Trebuchet MS"/>
          <w:sz w:val="20"/>
          <w:color w:val="060606"/>
          <w:b w:val="on"/>
        </w:rPr>
        <w:t xml:space="preserve">Security Technologies: </w:t>
      </w:r>
      <w:r>
        <w:rPr>
          <w:rFonts w:ascii="Trebuchet MS" w:hAnsi="Trebuchet MS" w:cs="Trebuchet MS" w:eastAsia="Trebuchet MS"/>
          <w:sz w:val="20"/>
          <w:color w:val="060606"/>
        </w:rPr>
        <w:t>Data Encryption, Data Classification</w:t>
      </w:r>
    </w:p>
    <w:p>
      <w:pPr>
        <w:numPr>
          <w:numId w:val="2"/>
        </w:numPr>
        <w:spacing w:after="120" w:before="120"/>
        <w:ind w:hanging="355" w:left="710"/>
        <w:jc w:val="both"/>
      </w:pPr>
      <w:r>
        <w:rPr>
          <w:rFonts w:ascii="Trebuchet MS" w:hAnsi="Trebuchet MS" w:cs="Trebuchet MS" w:eastAsia="Trebuchet MS"/>
          <w:sz w:val="20"/>
          <w:color w:val="060606"/>
          <w:b w:val="on"/>
        </w:rPr>
        <w:t xml:space="preserve">Operating Systems: </w:t>
      </w:r>
      <w:r>
        <w:rPr>
          <w:rFonts w:ascii="Trebuchet MS" w:hAnsi="Trebuchet MS" w:cs="Trebuchet MS" w:eastAsia="Trebuchet MS"/>
          <w:sz w:val="20"/>
          <w:color w:val="060606"/>
        </w:rPr>
        <w:t>Unix, Linux</w:t>
      </w:r>
    </w:p>
    <w:p>
      <w:pPr>
        <w:numPr>
          <w:numId w:val="2"/>
        </w:numPr>
        <w:spacing w:after="120" w:before="120"/>
        <w:ind w:hanging="355" w:left="710"/>
        <w:jc w:val="both"/>
      </w:pPr>
      <w:r>
        <w:rPr>
          <w:rFonts w:ascii="Trebuchet MS" w:hAnsi="Trebuchet MS" w:cs="Trebuchet MS" w:eastAsia="Trebuchet MS"/>
          <w:sz w:val="20"/>
          <w:color w:val="060606"/>
          <w:b w:val="on"/>
        </w:rPr>
        <w:t xml:space="preserve">Libraries: </w:t>
      </w:r>
      <w:r>
        <w:rPr>
          <w:rFonts w:ascii="Trebuchet MS" w:hAnsi="Trebuchet MS" w:cs="Trebuchet MS" w:eastAsia="Trebuchet MS"/>
          <w:sz w:val="20"/>
          <w:color w:val="060606"/>
        </w:rPr>
        <w:t>Apache Kafka Streams, pip</w:t>
      </w:r>
    </w:p>
    <w:p>
      <w:pPr>
        <w:numPr>
          <w:numId w:val="2"/>
        </w:numPr>
        <w:spacing w:after="120" w:before="120"/>
        <w:ind w:hanging="355" w:left="710"/>
        <w:jc w:val="both"/>
      </w:pPr>
      <w:r>
        <w:rPr>
          <w:rFonts w:ascii="Trebuchet MS" w:hAnsi="Trebuchet MS" w:cs="Trebuchet MS" w:eastAsia="Trebuchet MS"/>
          <w:sz w:val="20"/>
          <w:color w:val="060606"/>
          <w:b w:val="on"/>
        </w:rPr>
        <w:t xml:space="preserve">Frameworks: </w:t>
      </w:r>
      <w:r>
        <w:rPr>
          <w:rFonts w:ascii="Trebuchet MS" w:hAnsi="Trebuchet MS" w:cs="Trebuchet MS" w:eastAsia="Trebuchet MS"/>
          <w:sz w:val="20"/>
          <w:color w:val="060606"/>
        </w:rPr>
        <w:t>Spring Boot, JUnit, Apache Maven, Pytest, Hibernate, Spring Core, Apache Ant, AWS Cloud Development Kit, Apache Spark, Apache Avro, Apache Hadoop</w:t>
      </w:r>
    </w:p>
    <w:p>
      <w:pPr>
        <w:numPr>
          <w:numId w:val="2"/>
        </w:numPr>
        <w:spacing w:after="120" w:before="120"/>
        <w:ind w:hanging="355" w:left="710"/>
        <w:jc w:val="both"/>
      </w:pPr>
      <w:r>
        <w:rPr>
          <w:rFonts w:ascii="Trebuchet MS" w:hAnsi="Trebuchet MS" w:cs="Trebuchet MS" w:eastAsia="Trebuchet MS"/>
          <w:sz w:val="20"/>
          <w:color w:val="060606"/>
          <w:b w:val="on"/>
        </w:rPr>
        <w:t xml:space="preserve">Computer Languages: </w:t>
      </w:r>
      <w:r>
        <w:rPr>
          <w:rFonts w:ascii="Trebuchet MS" w:hAnsi="Trebuchet MS" w:cs="Trebuchet MS" w:eastAsia="Trebuchet MS"/>
          <w:sz w:val="20"/>
          <w:color w:val="060606"/>
        </w:rPr>
        <w:t>Oracle PL/SQL, Java, HTML, Python, XML, CSS, JavaScript, Processing</w:t>
      </w:r>
    </w:p>
    <w:p>
      <w:pPr>
        <w:numPr>
          <w:numId w:val="2"/>
        </w:numPr>
        <w:spacing w:after="120" w:before="120"/>
        <w:ind w:hanging="355" w:left="710"/>
        <w:jc w:val="both"/>
      </w:pPr>
      <w:r>
        <w:rPr>
          <w:rFonts w:ascii="Trebuchet MS" w:hAnsi="Trebuchet MS" w:cs="Trebuchet MS" w:eastAsia="Trebuchet MS"/>
          <w:sz w:val="20"/>
          <w:color w:val="060606"/>
          <w:b w:val="on"/>
        </w:rPr>
        <w:t xml:space="preserve">Web/Application Servers: </w:t>
      </w:r>
      <w:r>
        <w:rPr>
          <w:rFonts w:ascii="Trebuchet MS" w:hAnsi="Trebuchet MS" w:cs="Trebuchet MS" w:eastAsia="Trebuchet MS"/>
          <w:sz w:val="20"/>
          <w:color w:val="060606"/>
        </w:rPr>
        <w:t>Web Services</w:t>
      </w:r>
    </w:p>
    <w:p>
      <w:pPr>
        <w:numPr>
          <w:numId w:val="2"/>
        </w:numPr>
        <w:spacing w:after="120" w:before="120"/>
        <w:ind w:hanging="355" w:left="710"/>
        <w:jc w:val="both"/>
      </w:pPr>
      <w:r>
        <w:rPr>
          <w:rFonts w:ascii="Trebuchet MS" w:hAnsi="Trebuchet MS" w:cs="Trebuchet MS" w:eastAsia="Trebuchet MS"/>
          <w:sz w:val="20"/>
          <w:color w:val="060606"/>
          <w:b w:val="on"/>
        </w:rPr>
        <w:t xml:space="preserve">Large Language Models (LLM): </w:t>
      </w:r>
      <w:r>
        <w:rPr>
          <w:rFonts w:ascii="Trebuchet MS" w:hAnsi="Trebuchet MS" w:cs="Trebuchet MS" w:eastAsia="Trebuchet MS"/>
          <w:sz w:val="20"/>
          <w:color w:val="060606"/>
        </w:rPr>
        <w:t>Large Language Models (LLM), Generative Pre-trained Transformers (GPT)</w:t>
      </w:r>
    </w:p>
    <w:p>
      <w:pPr>
        <w:numPr>
          <w:numId w:val="2"/>
        </w:numPr>
        <w:spacing w:after="120" w:before="120"/>
        <w:ind w:hanging="355" w:left="710"/>
        <w:jc w:val="both"/>
      </w:pPr>
      <w:r>
        <w:rPr>
          <w:rFonts w:ascii="Trebuchet MS" w:hAnsi="Trebuchet MS" w:cs="Trebuchet MS" w:eastAsia="Trebuchet MS"/>
          <w:sz w:val="20"/>
          <w:color w:val="060606"/>
          <w:b w:val="on"/>
        </w:rPr>
        <w:t xml:space="preserve">Solutions: </w:t>
      </w:r>
      <w:r>
        <w:rPr>
          <w:rFonts w:ascii="Trebuchet MS" w:hAnsi="Trebuchet MS" w:cs="Trebuchet MS" w:eastAsia="Trebuchet MS"/>
          <w:sz w:val="20"/>
          <w:color w:val="060606"/>
        </w:rPr>
        <w:t>GitHub, Yarn, AWS Batch, AWS CodeBuild, Azure Kubernetes Service, AWS IAM, Confluent Schema Registry, Amazon EMR, AWS Key Management Service, AWS Secrets Manager, AWS CodeDeploy, AWS CodePipeline, AWS Backup, AWS Glue, Google Cloud Functions, AWS CloudFormation, GitHub Actions, AWS Simple Notification Service, Atlassian Confluence, Amazon S3, SonarQube, AWS Lambda, AWS Config, Kafka Connect, BitBucket, Splunk, GitLab, Google Cloud BigQuery, Atlassian Jira, Amazon CloudWatch, Amazon Managed Workflows for Apache Airflow, Amazon EC2, Git, Terraform, AWS Simple Queue Service</w:t>
      </w:r>
    </w:p>
    <w:p>
      <w:pPr>
        <w:numPr>
          <w:numId w:val="2"/>
        </w:numPr>
        <w:spacing w:after="120" w:before="120"/>
        <w:ind w:hanging="355" w:left="710"/>
        <w:jc w:val="both"/>
      </w:pPr>
      <w:r>
        <w:rPr>
          <w:rFonts w:ascii="Trebuchet MS" w:hAnsi="Trebuchet MS" w:cs="Trebuchet MS" w:eastAsia="Trebuchet MS"/>
          <w:sz w:val="20"/>
          <w:color w:val="060606"/>
          <w:b w:val="on"/>
        </w:rPr>
        <w:t xml:space="preserve">Standards: </w:t>
      </w:r>
      <w:r>
        <w:rPr>
          <w:rFonts w:ascii="Trebuchet MS" w:hAnsi="Trebuchet MS" w:cs="Trebuchet MS" w:eastAsia="Trebuchet MS"/>
          <w:sz w:val="20"/>
          <w:color w:val="060606"/>
        </w:rPr>
        <w:t>Confluent REST Proxy, Jakarta EE</w:t>
      </w:r>
    </w:p>
    <w:p>
      <w:pPr>
        <w:pStyle w:val="heading2"/>
        <w:spacing w:before="200" w:after="160"/>
        <w:jc w:val="both"/>
      </w:pPr>
      <w:r>
        <w:rPr>
          <w:caps w:val="on"/>
          <w:color w:val="0F4EF6"/>
          <w:rFonts w:ascii="Arial Black" w:hAnsi="Arial Black" w:cs="Arial Black" w:eastAsia="Arial Black"/>
          <w:sz w:val="24"/>
        </w:rPr>
        <w:t>Work experience</w:t>
      </w:r>
    </w:p>
    <w:p>
      <w:pPr>
        <w:spacing w:after="120"/>
        <w:jc w:val="both"/>
      </w:pPr>
      <w:r>
        <w:rPr>
          <w:rFonts w:ascii="Trebuchet MS" w:hAnsi="Trebuchet MS" w:cs="Trebuchet MS" w:eastAsia="Trebuchet MS"/>
          <w:sz w:val="20"/>
          <w:color w:val="060606"/>
          <w:b w:val="on"/>
          <w:u w:val="single"/>
        </w:rPr>
        <w:t>Apr-2025 - Till now (Apr-2026)</w:t>
      </w:r>
      <w:r>
        <w:rPr>
          <w:rFonts w:ascii="Trebuchet MS" w:hAnsi="Trebuchet MS" w:cs="Trebuchet MS" w:eastAsia="Trebuchet MS"/>
          <w:sz w:val="20"/>
          <w:color w:val="060606"/>
        </w:rPr>
        <w:t xml:space="preserve"> - </w:t>
        <w:t>EPAM Systems</w:t>
        <w:t xml:space="preserve">, </w:t>
      </w:r>
      <w:hyperlink r:id="rId4">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United Natural Foods, Inc. (UNFI)</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United Natural Foods, Inc. is a North American distributor of natural, organic, and specialty foods.</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Led the end-to-end modernization of UNFI’s legacy DEQ financial reporting platform by migrating from Oracle EBS and Teradata to a Databricks Lakehouse architecture on AWS. The project aimed to build a scalable, SOX-compliant data foundation to support financial reporting, Excel-based DEQ users, governance controls, and future AI-driven analytics.</w:t>
      </w:r>
    </w:p>
    <w:p>
      <w:pPr>
        <w:pStyle w:val="BodyText"/>
        <w:spacing w:after="120"/>
        <w:jc w:val="both"/>
      </w:pPr>
      <w:r>
        <w:rPr>
          <w:rFonts w:ascii="Trebuchet MS" w:hAnsi="Trebuchet MS" w:cs="Trebuchet MS" w:eastAsia="Trebuchet MS"/>
          <w:sz w:val="20"/>
          <w:color w:val="060606"/>
        </w:rPr>
        <w:t>Designed and implemented a Medallion architecture (Bronze, Silver, Gold) using Delta Lake to standardize ingestion, transformation, reconciliation, and curated reporting across 238+ financial tables spanning GL, AP, and related modules. Established a robust data governance and security framework using Unity Catalog with role-based access control (RBAC), row-level security, and dynamic segment-level filtering based on Legal Entity, Unit, and Account hierarchies. Enforced Segregation of Duties (SoD) and SOX compliance through responsibility-driven access models using parent-child rollup logic.</w:t>
      </w:r>
    </w:p>
    <w:p>
      <w:pPr>
        <w:pStyle w:val="BodyText"/>
        <w:spacing w:after="120"/>
        <w:jc w:val="both"/>
      </w:pPr>
      <w:r>
        <w:rPr>
          <w:rFonts w:ascii="Trebuchet MS" w:hAnsi="Trebuchet MS" w:cs="Trebuchet MS" w:eastAsia="Trebuchet MS"/>
          <w:sz w:val="20"/>
          <w:color w:val="060606"/>
        </w:rPr>
        <w:t>Built metadata-driven ingestion pipelines using YAML configuration and automated SQL generation to accelerate onboarding of Teradata workloads into Databricks. Designed a primary key strategy, incremental processing logic, and a deduplication framework to ensure data accuracy and reconciliation between source and target systems. Developed an automated source-to-target validation framework that incorporates row count checks, primary key validation, and hash-based comparison to ensure migration accuracy and audit readiness.</w:t>
      </w:r>
    </w:p>
    <w:p>
      <w:pPr>
        <w:pStyle w:val="BodyText"/>
        <w:spacing w:after="120"/>
        <w:jc w:val="both"/>
      </w:pPr>
      <w:r>
        <w:rPr>
          <w:rFonts w:ascii="Trebuchet MS" w:hAnsi="Trebuchet MS" w:cs="Trebuchet MS" w:eastAsia="Trebuchet MS"/>
          <w:sz w:val="20"/>
          <w:color w:val="060606"/>
        </w:rPr>
        <w:t>Architected a hybrid AWS environment, integrating Databricks, and built an Excel-based solution. Supported 200+ business users accessing curated Gold datasets via Excel, optimizing Spark workloads to handle high-volume query traffic with improved performance and scalability.</w:t>
      </w:r>
    </w:p>
    <w:p>
      <w:pPr>
        <w:pStyle w:val="BodyText"/>
        <w:spacing w:after="120"/>
        <w:jc w:val="both"/>
      </w:pPr>
      <w:r>
        <w:rPr>
          <w:rFonts w:ascii="Trebuchet MS" w:hAnsi="Trebuchet MS" w:cs="Trebuchet MS" w:eastAsia="Trebuchet MS"/>
          <w:sz w:val="20"/>
          <w:color w:val="060606"/>
        </w:rPr>
        <w:t>Provided strategic recommendations on data harmonization, platform services, and Agentic AI enablement, leveraging curated Lakehouse datasets to position the organization for enterprise analytics and future SAP integration.</w:t>
      </w:r>
    </w:p>
    <w:p>
      <w:pPr>
        <w:pStyle w:val="BodyText"/>
        <w:spacing w:after="120"/>
        <w:jc w:val="both"/>
      </w:pPr>
      <w:r>
        <w:rPr>
          <w:rFonts w:ascii="Trebuchet MS" w:hAnsi="Trebuchet MS" w:cs="Trebuchet MS" w:eastAsia="Trebuchet MS"/>
          <w:sz w:val="20"/>
          <w:color w:val="060606"/>
        </w:rPr>
        <w:t>Deploy the Agentic AI app and work with Genie Code Spaces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3"/>
        </w:numPr>
        <w:spacing w:after="120" w:before="120"/>
        <w:ind w:hanging="355" w:left="710"/>
        <w:jc w:val="both"/>
      </w:pPr>
      <w:r>
        <w:rPr>
          <w:rFonts w:ascii="Trebuchet MS" w:hAnsi="Trebuchet MS" w:cs="Trebuchet MS" w:eastAsia="Trebuchet MS"/>
          <w:sz w:val="20"/>
          <w:color w:val="060606"/>
        </w:rPr>
        <w:t>Led enterprise data migration from Oracle EBS (GL, AP, PO modules) and Teradata to Databricks Lakehouse on AWS, designing scalable Bronze, Silver, and Gold architectures.</w:t>
      </w:r>
    </w:p>
    <w:p>
      <w:pPr>
        <w:numPr>
          <w:numId w:val="3"/>
        </w:numPr>
        <w:spacing w:after="120" w:before="120"/>
        <w:ind w:hanging="355" w:left="710"/>
        <w:jc w:val="both"/>
      </w:pPr>
      <w:r>
        <w:rPr>
          <w:rFonts w:ascii="Trebuchet MS" w:hAnsi="Trebuchet MS" w:cs="Trebuchet MS" w:eastAsia="Trebuchet MS"/>
          <w:sz w:val="20"/>
          <w:color w:val="060606"/>
        </w:rPr>
        <w:t>Architected and implemented Medallion Architecture (Delta Lake) with partitioning, incremental CDC processing, and performance optimization for financial datasets.</w:t>
      </w:r>
    </w:p>
    <w:p>
      <w:pPr>
        <w:numPr>
          <w:numId w:val="3"/>
        </w:numPr>
        <w:spacing w:after="120" w:before="120"/>
        <w:ind w:hanging="355" w:left="710"/>
        <w:jc w:val="both"/>
      </w:pPr>
      <w:r>
        <w:rPr>
          <w:rFonts w:ascii="Trebuchet MS" w:hAnsi="Trebuchet MS" w:cs="Trebuchet MS" w:eastAsia="Trebuchet MS"/>
          <w:sz w:val="20"/>
          <w:color w:val="060606"/>
        </w:rPr>
        <w:t>Designed and developed 400+ Silver and Gold tables, including fact and dimension models supporting DEQ financial reporting.</w:t>
      </w:r>
    </w:p>
    <w:p>
      <w:pPr>
        <w:numPr>
          <w:numId w:val="3"/>
        </w:numPr>
        <w:spacing w:after="120" w:before="120"/>
        <w:ind w:hanging="355" w:left="710"/>
        <w:jc w:val="both"/>
      </w:pPr>
      <w:r>
        <w:rPr>
          <w:rFonts w:ascii="Trebuchet MS" w:hAnsi="Trebuchet MS" w:cs="Trebuchet MS" w:eastAsia="Trebuchet MS"/>
          <w:sz w:val="20"/>
          <w:color w:val="060606"/>
        </w:rPr>
        <w:t>Implemented Delta Live Tables (DLT) pipelines for automated transformation, data quality validation, and incremental processing.</w:t>
      </w:r>
    </w:p>
    <w:p>
      <w:pPr>
        <w:numPr>
          <w:numId w:val="3"/>
        </w:numPr>
        <w:spacing w:after="120" w:before="120"/>
        <w:ind w:hanging="355" w:left="710"/>
        <w:jc w:val="both"/>
      </w:pPr>
      <w:r>
        <w:rPr>
          <w:rFonts w:ascii="Trebuchet MS" w:hAnsi="Trebuchet MS" w:cs="Trebuchet MS" w:eastAsia="Trebuchet MS"/>
          <w:sz w:val="20"/>
          <w:color w:val="060606"/>
        </w:rPr>
        <w:t>Built metadata-driven, YAML-based ingestion framework to standardize onboarding of new source systems.</w:t>
      </w:r>
    </w:p>
    <w:p>
      <w:pPr>
        <w:numPr>
          <w:numId w:val="3"/>
        </w:numPr>
        <w:spacing w:after="120" w:before="120"/>
        <w:ind w:hanging="355" w:left="710"/>
        <w:jc w:val="both"/>
      </w:pPr>
      <w:r>
        <w:rPr>
          <w:rFonts w:ascii="Trebuchet MS" w:hAnsi="Trebuchet MS" w:cs="Trebuchet MS" w:eastAsia="Trebuchet MS"/>
          <w:sz w:val="20"/>
          <w:color w:val="060606"/>
        </w:rPr>
        <w:t>Designed primary key strategy (business PK vs technical PK) and implemented merge-based deduplication logic in Gold layer.</w:t>
      </w:r>
    </w:p>
    <w:p>
      <w:pPr>
        <w:numPr>
          <w:numId w:val="3"/>
        </w:numPr>
        <w:spacing w:after="120" w:before="120"/>
        <w:ind w:hanging="355" w:left="710"/>
        <w:jc w:val="both"/>
      </w:pPr>
      <w:r>
        <w:rPr>
          <w:rFonts w:ascii="Trebuchet MS" w:hAnsi="Trebuchet MS" w:cs="Trebuchet MS" w:eastAsia="Trebuchet MS"/>
          <w:sz w:val="20"/>
          <w:color w:val="060606"/>
        </w:rPr>
        <w:t>Optimized Spark SQL workloads, reducing query latency for 200+ business users accessing Databricks via Excel-based reporting.</w:t>
      </w:r>
    </w:p>
    <w:p>
      <w:pPr>
        <w:numPr>
          <w:numId w:val="3"/>
        </w:numPr>
        <w:spacing w:after="120" w:before="120"/>
        <w:ind w:hanging="355" w:left="710"/>
        <w:jc w:val="both"/>
      </w:pPr>
      <w:r>
        <w:rPr>
          <w:rFonts w:ascii="Trebuchet MS" w:hAnsi="Trebuchet MS" w:cs="Trebuchet MS" w:eastAsia="Trebuchet MS"/>
          <w:sz w:val="20"/>
          <w:color w:val="060606"/>
        </w:rPr>
        <w:t>Extracted and reverse-engineered SQL logic from Teradata logs to accelerate migration to Databricks.</w:t>
      </w:r>
    </w:p>
    <w:p>
      <w:pPr>
        <w:numPr>
          <w:numId w:val="3"/>
        </w:numPr>
        <w:spacing w:after="120" w:before="120"/>
        <w:ind w:hanging="355" w:left="710"/>
        <w:jc w:val="both"/>
      </w:pPr>
      <w:r>
        <w:rPr>
          <w:rFonts w:ascii="Trebuchet MS" w:hAnsi="Trebuchet MS" w:cs="Trebuchet MS" w:eastAsia="Trebuchet MS"/>
          <w:sz w:val="20"/>
          <w:color w:val="060606"/>
        </w:rPr>
        <w:t>Designed automated source-to-target reconciliation framework (row count, PK validation, hash comparison, schema validation).</w:t>
      </w:r>
    </w:p>
    <w:p>
      <w:pPr>
        <w:numPr>
          <w:numId w:val="3"/>
        </w:numPr>
        <w:spacing w:after="120" w:before="120"/>
        <w:ind w:hanging="355" w:left="710"/>
        <w:jc w:val="both"/>
      </w:pPr>
      <w:r>
        <w:rPr>
          <w:rFonts w:ascii="Trebuchet MS" w:hAnsi="Trebuchet MS" w:cs="Trebuchet MS" w:eastAsia="Trebuchet MS"/>
          <w:sz w:val="20"/>
          <w:color w:val="060606"/>
        </w:rPr>
        <w:t>Implemented Unity Catalog RBAC, row-level security (RLS), and segment-level filtering aligned with SOX compliance.</w:t>
      </w:r>
    </w:p>
    <w:p>
      <w:pPr>
        <w:numPr>
          <w:numId w:val="3"/>
        </w:numPr>
        <w:spacing w:after="120" w:before="120"/>
        <w:ind w:hanging="355" w:left="710"/>
        <w:jc w:val="both"/>
      </w:pPr>
      <w:r>
        <w:rPr>
          <w:rFonts w:ascii="Trebuchet MS" w:hAnsi="Trebuchet MS" w:cs="Trebuchet MS" w:eastAsia="Trebuchet MS"/>
          <w:sz w:val="20"/>
          <w:color w:val="060606"/>
        </w:rPr>
        <w:t>Engineered dynamic security filters using Legal Entity, Unit, Account hierarchies, parent-child rollups, and responsibility mappings.</w:t>
      </w:r>
    </w:p>
    <w:p>
      <w:pPr>
        <w:numPr>
          <w:numId w:val="3"/>
        </w:numPr>
        <w:spacing w:after="120" w:before="120"/>
        <w:ind w:hanging="355" w:left="710"/>
        <w:jc w:val="both"/>
      </w:pPr>
      <w:r>
        <w:rPr>
          <w:rFonts w:ascii="Trebuchet MS" w:hAnsi="Trebuchet MS" w:cs="Trebuchet MS" w:eastAsia="Trebuchet MS"/>
          <w:sz w:val="20"/>
          <w:color w:val="060606"/>
        </w:rPr>
        <w:t>Integrated Active Directory groups and responsibility-based access control for Segregation of Duties (SoD) compliance.</w:t>
      </w:r>
    </w:p>
    <w:p>
      <w:pPr>
        <w:numPr>
          <w:numId w:val="3"/>
        </w:numPr>
        <w:spacing w:after="120" w:before="120"/>
        <w:ind w:hanging="355" w:left="710"/>
        <w:jc w:val="both"/>
      </w:pPr>
      <w:r>
        <w:rPr>
          <w:rFonts w:ascii="Trebuchet MS" w:hAnsi="Trebuchet MS" w:cs="Trebuchet MS" w:eastAsia="Trebuchet MS"/>
          <w:sz w:val="20"/>
          <w:color w:val="060606"/>
        </w:rPr>
        <w:t>Implemented CI/CD pipelines using Databricks Asset Bundles and DevOps automation for environment promotion (Dev → QA → Prod).</w:t>
      </w:r>
    </w:p>
    <w:p>
      <w:pPr>
        <w:numPr>
          <w:numId w:val="3"/>
        </w:numPr>
        <w:spacing w:after="120" w:before="120"/>
        <w:ind w:hanging="355" w:left="710"/>
        <w:jc w:val="both"/>
      </w:pPr>
      <w:r>
        <w:rPr>
          <w:rFonts w:ascii="Trebuchet MS" w:hAnsi="Trebuchet MS" w:cs="Trebuchet MS" w:eastAsia="Trebuchet MS"/>
          <w:sz w:val="20"/>
          <w:color w:val="060606"/>
        </w:rPr>
        <w:t>Designed enterprise data foundation strategy including data harmonization, governance, lineage, and business metadata cataloging.</w:t>
      </w:r>
    </w:p>
    <w:p>
      <w:pPr>
        <w:numPr>
          <w:numId w:val="3"/>
        </w:numPr>
        <w:spacing w:after="120" w:before="120"/>
        <w:ind w:hanging="355" w:left="710"/>
        <w:jc w:val="both"/>
      </w:pPr>
      <w:r>
        <w:rPr>
          <w:rFonts w:ascii="Trebuchet MS" w:hAnsi="Trebuchet MS" w:cs="Trebuchet MS" w:eastAsia="Trebuchet MS"/>
          <w:sz w:val="20"/>
          <w:color w:val="060606"/>
        </w:rPr>
        <w:t>Presented solution architecture to Architecture Review Board (ARB) and executive stakeholders.</w:t>
      </w:r>
    </w:p>
    <w:p>
      <w:pPr>
        <w:numPr>
          <w:numId w:val="3"/>
        </w:numPr>
        <w:spacing w:after="120" w:before="120"/>
        <w:ind w:hanging="355" w:left="710"/>
        <w:jc w:val="both"/>
      </w:pPr>
      <w:r>
        <w:rPr>
          <w:rFonts w:ascii="Trebuchet MS" w:hAnsi="Trebuchet MS" w:cs="Trebuchet MS" w:eastAsia="Trebuchet MS"/>
          <w:sz w:val="20"/>
          <w:color w:val="060606"/>
        </w:rPr>
        <w:t>Served as Single Point of Contact (SPOC) between business, data engineering, QA, and DevOps teams.</w:t>
      </w:r>
    </w:p>
    <w:p>
      <w:pPr>
        <w:numPr>
          <w:numId w:val="3"/>
        </w:numPr>
        <w:spacing w:after="120" w:before="120"/>
        <w:ind w:hanging="355" w:left="710"/>
        <w:jc w:val="both"/>
      </w:pPr>
      <w:r>
        <w:rPr>
          <w:rFonts w:ascii="Trebuchet MS" w:hAnsi="Trebuchet MS" w:cs="Trebuchet MS" w:eastAsia="Trebuchet MS"/>
          <w:sz w:val="20"/>
          <w:color w:val="060606"/>
        </w:rPr>
        <w:t>Led cross-functional team of Data Analysts, Data Engineers, QA, and DevOps (2 DA, 7 DE, 2 QA, 1 DevOps).</w:t>
      </w:r>
    </w:p>
    <w:p>
      <w:pPr>
        <w:numPr>
          <w:numId w:val="3"/>
        </w:numPr>
        <w:spacing w:after="120" w:before="120"/>
        <w:ind w:hanging="355" w:left="710"/>
        <w:jc w:val="both"/>
      </w:pPr>
      <w:r>
        <w:rPr>
          <w:rFonts w:ascii="Trebuchet MS" w:hAnsi="Trebuchet MS" w:cs="Trebuchet MS" w:eastAsia="Trebuchet MS"/>
          <w:sz w:val="20"/>
          <w:color w:val="060606"/>
        </w:rPr>
        <w:t>Identified and proposed Agentic AI and Genie AI use cases leveraging curated Lakehouse datasets.</w:t>
      </w:r>
    </w:p>
    <w:p>
      <w:pPr>
        <w:numPr>
          <w:numId w:val="3"/>
        </w:numPr>
        <w:spacing w:after="120" w:before="120"/>
        <w:ind w:hanging="355" w:left="710"/>
        <w:jc w:val="both"/>
      </w:pPr>
      <w:r>
        <w:rPr>
          <w:rFonts w:ascii="Trebuchet MS" w:hAnsi="Trebuchet MS" w:cs="Trebuchet MS" w:eastAsia="Trebuchet MS"/>
          <w:sz w:val="20"/>
          <w:color w:val="060606"/>
        </w:rPr>
        <w:t>Ensured compliance with SOX, audit readiness, and enterprise data governance standards.</w:t>
      </w:r>
    </w:p>
    <w:p>
      <w:pPr>
        <w:numPr>
          <w:numId w:val="3"/>
        </w:numPr>
        <w:spacing w:after="120" w:before="120"/>
        <w:ind w:hanging="355" w:left="710"/>
        <w:jc w:val="both"/>
      </w:pPr>
      <w:r>
        <w:rPr>
          <w:rFonts w:ascii="Trebuchet MS" w:hAnsi="Trebuchet MS" w:cs="Trebuchet MS" w:eastAsia="Trebuchet MS"/>
          <w:sz w:val="20"/>
          <w:color w:val="060606"/>
        </w:rPr>
        <w:t>Technologies:</w:t>
      </w:r>
    </w:p>
    <w:p>
      <w:pPr>
        <w:numPr>
          <w:numId w:val="3"/>
        </w:numPr>
        <w:spacing w:after="120" w:before="120"/>
        <w:ind w:hanging="355" w:left="710"/>
        <w:jc w:val="both"/>
      </w:pPr>
      <w:r>
        <w:rPr>
          <w:rFonts w:ascii="Trebuchet MS" w:hAnsi="Trebuchet MS" w:cs="Trebuchet MS" w:eastAsia="Trebuchet MS"/>
          <w:sz w:val="20"/>
          <w:color w:val="060606"/>
        </w:rPr>
        <w:t>Databricks, Delta Lake, Unity Catalog, Delta Live Tables (DLT), Spark SQL, PySpark, Genie Code Spaces,  Oracle EBS, Teradata, Medallion Architecture, Data Governance, SOX Compliance, RBAC, Row-Level Security, CI/CD, Asset Bundles, YAML-driven pipelines, Financial Data Modeling, ETL, CDC, Data Reconciliation, Lakehouse Architecture.</w:t>
      </w:r>
    </w:p>
    <w:p>
      <w:pPr>
        <w:jc w:val="both"/>
      </w:pPr>
      <w:r/>
    </w:p>
    <w:p>
      <w:pPr>
        <w:spacing w:after="120"/>
        <w:jc w:val="both"/>
      </w:pPr>
      <w:r>
        <w:rPr>
          <w:rFonts w:ascii="Trebuchet MS" w:hAnsi="Trebuchet MS" w:cs="Trebuchet MS" w:eastAsia="Trebuchet MS"/>
          <w:sz w:val="20"/>
          <w:color w:val="060606"/>
          <w:b w:val="on"/>
          <w:u w:val="single"/>
        </w:rPr>
        <w:t>Jul-2024 - Mar-2025</w:t>
      </w:r>
      <w:r>
        <w:rPr>
          <w:rFonts w:ascii="Trebuchet MS" w:hAnsi="Trebuchet MS" w:cs="Trebuchet MS" w:eastAsia="Trebuchet MS"/>
          <w:sz w:val="20"/>
          <w:color w:val="060606"/>
        </w:rPr>
        <w:t xml:space="preserve"> - </w:t>
        <w:t>EPAM Systems</w:t>
        <w:t xml:space="preserve">, </w:t>
      </w:r>
      <w:hyperlink r:id="rId5">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LexisNexis</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Offers legal information, analytics, and workflow solutions for professionals in legal, corporate, and academic fields.</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**Project Description:**</w:t>
      </w:r>
    </w:p>
    <w:p>
      <w:pPr>
        <w:pStyle w:val="BodyText"/>
        <w:spacing w:after="120"/>
        <w:jc w:val="both"/>
      </w:pPr>
      <w:r>
        <w:rPr>
          <w:rFonts w:ascii="Trebuchet MS" w:hAnsi="Trebuchet MS" w:cs="Trebuchet MS" w:eastAsia="Trebuchet MS"/>
          <w:sz w:val="20"/>
          <w:color w:val="060606"/>
        </w:rPr>
        <w:t>LxNx is a data modernization and intelligence platform built on Microsoft Fabric, designed to deliver comprehensive capabilities for ingesting, processing, analyzing, and visualizing data at scale. The platform establishes a unified data foundation through centralized governance, low-code/no-code extensibility, and seamless integration across diverse data domains. It leverages Microsoft Fabric OneLake for centralized storage and organizes data using a medallion architecture (Raw → Bronze → Silver → Gold).</w:t>
      </w:r>
    </w:p>
    <w:p>
      <w:pPr>
        <w:pStyle w:val="BodyText"/>
        <w:spacing w:after="120"/>
        <w:jc w:val="both"/>
      </w:pPr>
      <w:r>
        <w:rPr>
          <w:rFonts w:ascii="Trebuchet MS" w:hAnsi="Trebuchet MS" w:cs="Trebuchet MS" w:eastAsia="Trebuchet MS"/>
          <w:sz w:val="20"/>
          <w:color w:val="060606"/>
        </w:rPr>
        <w:t>Key features include batch and streaming ingestion from on-premises, cloud, and third-party sources, orchestrated using Dataflows Gen2, Fabric Notebooks, and pipelines. Raw files such as CSV, JSON, and Parquet are transformed into Bronze Delta tables. Data transformation and modeling are performed using Spark, SQL, and Notebooks, curating clean, enriched Silver and Gold layers with metadata-driven pipelines configured in YAML/JSON. Advanced logic for data quality, deduplication, validation, and enrichment is incorporated.</w:t>
      </w:r>
    </w:p>
    <w:p>
      <w:pPr>
        <w:pStyle w:val="BodyText"/>
        <w:spacing w:after="120"/>
        <w:jc w:val="both"/>
      </w:pPr>
      <w:r>
        <w:rPr>
          <w:rFonts w:ascii="Trebuchet MS" w:hAnsi="Trebuchet MS" w:cs="Trebuchet MS" w:eastAsia="Trebuchet MS"/>
          <w:sz w:val="20"/>
          <w:color w:val="060606"/>
        </w:rPr>
        <w:t>The platform integrates Power BI within Fabric for self-service reporting and visualization, enabling semantic models in the Gold layer for domain-specific insights. Comprehensive monitoring, logging, and governance are provided through audit trails, error handling, and Microsoft Purview integration for data cataloging. DevOps capabilities include Git-based mono repo management for notebooks, YAML configurations, and semantic models, supported by CI/CD pipelines for version control, testing, and automated deployment. LxNx empowers strategic business decisions by transforming raw data into actionable insights via well-designed data pipelines and models.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4"/>
        </w:numPr>
        <w:spacing w:after="120" w:before="120"/>
        <w:ind w:hanging="355" w:left="710"/>
        <w:jc w:val="both"/>
      </w:pPr>
      <w:r>
        <w:rPr>
          <w:rFonts w:ascii="Trebuchet MS" w:hAnsi="Trebuchet MS" w:cs="Trebuchet MS" w:eastAsia="Trebuchet MS"/>
          <w:sz w:val="20"/>
          <w:color w:val="060606"/>
        </w:rPr>
        <w:t>Lead architectural design and governance for data solutions, including ingestion, processing, modeling, and visualization layers using Microsoft Fabric.</w:t>
      </w:r>
    </w:p>
    <w:p>
      <w:pPr>
        <w:numPr>
          <w:numId w:val="4"/>
        </w:numPr>
        <w:spacing w:after="120" w:before="120"/>
        <w:ind w:hanging="355" w:left="710"/>
        <w:jc w:val="both"/>
      </w:pPr>
      <w:r>
        <w:rPr>
          <w:rFonts w:ascii="Trebuchet MS" w:hAnsi="Trebuchet MS" w:cs="Trebuchet MS" w:eastAsia="Trebuchet MS"/>
          <w:sz w:val="20"/>
          <w:color w:val="060606"/>
        </w:rPr>
        <w:t>Define medallion architecture standards (Raw → Bronze → Silver → Gold) and enforce best practices.</w:t>
      </w:r>
    </w:p>
    <w:p>
      <w:pPr>
        <w:numPr>
          <w:numId w:val="4"/>
        </w:numPr>
        <w:spacing w:after="120" w:before="120"/>
        <w:ind w:hanging="355" w:left="710"/>
        <w:jc w:val="both"/>
      </w:pPr>
      <w:r>
        <w:rPr>
          <w:rFonts w:ascii="Trebuchet MS" w:hAnsi="Trebuchet MS" w:cs="Trebuchet MS" w:eastAsia="Trebuchet MS"/>
          <w:sz w:val="20"/>
          <w:color w:val="060606"/>
        </w:rPr>
        <w:t>Design multi-domain lakehouse structures in OneLake with logical separation, performance optimization, and scalability.</w:t>
      </w:r>
    </w:p>
    <w:p>
      <w:pPr>
        <w:numPr>
          <w:numId w:val="4"/>
        </w:numPr>
        <w:spacing w:after="120" w:before="120"/>
        <w:ind w:hanging="355" w:left="710"/>
        <w:jc w:val="both"/>
      </w:pPr>
      <w:r>
        <w:rPr>
          <w:rFonts w:ascii="Trebuchet MS" w:hAnsi="Trebuchet MS" w:cs="Trebuchet MS" w:eastAsia="Trebuchet MS"/>
          <w:sz w:val="20"/>
          <w:color w:val="060606"/>
        </w:rPr>
        <w:t>Develop workspace strategies and map workspaces to domains effectively.</w:t>
      </w:r>
    </w:p>
    <w:p>
      <w:pPr>
        <w:numPr>
          <w:numId w:val="4"/>
        </w:numPr>
        <w:spacing w:after="120" w:before="120"/>
        <w:ind w:hanging="355" w:left="710"/>
        <w:jc w:val="both"/>
      </w:pPr>
      <w:r>
        <w:rPr>
          <w:rFonts w:ascii="Trebuchet MS" w:hAnsi="Trebuchet MS" w:cs="Trebuchet MS" w:eastAsia="Trebuchet MS"/>
          <w:sz w:val="20"/>
          <w:color w:val="060606"/>
        </w:rPr>
        <w:t>Build metadata-driven ingestion frameworks using notebooks, YAML/JSON configurations, and pipelines.</w:t>
      </w:r>
    </w:p>
    <w:p>
      <w:pPr>
        <w:numPr>
          <w:numId w:val="4"/>
        </w:numPr>
        <w:spacing w:after="120" w:before="120"/>
        <w:ind w:hanging="355" w:left="710"/>
        <w:jc w:val="both"/>
      </w:pPr>
      <w:r>
        <w:rPr>
          <w:rFonts w:ascii="Trebuchet MS" w:hAnsi="Trebuchet MS" w:cs="Trebuchet MS" w:eastAsia="Trebuchet MS"/>
          <w:sz w:val="20"/>
          <w:color w:val="060606"/>
        </w:rPr>
        <w:t>Create reusable ingestion components for file movement from landing zones to Delta Bronze tables, ensuring validation, logging, error handling, and archival.</w:t>
      </w:r>
    </w:p>
    <w:p>
      <w:pPr>
        <w:numPr>
          <w:numId w:val="4"/>
        </w:numPr>
        <w:spacing w:after="120" w:before="120"/>
        <w:ind w:hanging="355" w:left="710"/>
        <w:jc w:val="both"/>
      </w:pPr>
      <w:r>
        <w:rPr>
          <w:rFonts w:ascii="Trebuchet MS" w:hAnsi="Trebuchet MS" w:cs="Trebuchet MS" w:eastAsia="Trebuchet MS"/>
          <w:sz w:val="20"/>
          <w:color w:val="060606"/>
        </w:rPr>
        <w:t>Oversee data transformation logic for Bronze → Silver → Gold layers and guide semantic model creation for domain-specific Power BI datasets.</w:t>
      </w:r>
    </w:p>
    <w:p>
      <w:pPr>
        <w:numPr>
          <w:numId w:val="4"/>
        </w:numPr>
        <w:spacing w:after="120" w:before="120"/>
        <w:ind w:hanging="355" w:left="710"/>
        <w:jc w:val="both"/>
      </w:pPr>
      <w:r>
        <w:rPr>
          <w:rFonts w:ascii="Trebuchet MS" w:hAnsi="Trebuchet MS" w:cs="Trebuchet MS" w:eastAsia="Trebuchet MS"/>
          <w:sz w:val="20"/>
          <w:color w:val="060606"/>
        </w:rPr>
        <w:t>Collaborate with business teams to define data requirements, KPIs, and actionable insights.</w:t>
      </w:r>
    </w:p>
    <w:p>
      <w:pPr>
        <w:numPr>
          <w:numId w:val="4"/>
        </w:numPr>
        <w:spacing w:after="120" w:before="120"/>
        <w:ind w:hanging="355" w:left="710"/>
        <w:jc w:val="both"/>
      </w:pPr>
      <w:r>
        <w:rPr>
          <w:rFonts w:ascii="Trebuchet MS" w:hAnsi="Trebuchet MS" w:cs="Trebuchet MS" w:eastAsia="Trebuchet MS"/>
          <w:sz w:val="20"/>
          <w:color w:val="060606"/>
        </w:rPr>
        <w:t>Set up and maintain Git-based mono repo structures for managing notebooks, YAML configurations, and reports.</w:t>
      </w:r>
    </w:p>
    <w:p>
      <w:pPr>
        <w:numPr>
          <w:numId w:val="4"/>
        </w:numPr>
        <w:spacing w:after="120" w:before="120"/>
        <w:ind w:hanging="355" w:left="710"/>
        <w:jc w:val="both"/>
      </w:pPr>
      <w:r>
        <w:rPr>
          <w:rFonts w:ascii="Trebuchet MS" w:hAnsi="Trebuchet MS" w:cs="Trebuchet MS" w:eastAsia="Trebuchet MS"/>
          <w:sz w:val="20"/>
          <w:color w:val="060606"/>
        </w:rPr>
        <w:t>Design CI/CD pipelines for testing, deployment, code promotion, and rollback mechanisms across environments.</w:t>
      </w:r>
    </w:p>
    <w:p>
      <w:pPr>
        <w:numPr>
          <w:numId w:val="4"/>
        </w:numPr>
        <w:spacing w:after="120" w:before="120"/>
        <w:ind w:hanging="355" w:left="710"/>
        <w:jc w:val="both"/>
      </w:pPr>
      <w:r>
        <w:rPr>
          <w:rFonts w:ascii="Trebuchet MS" w:hAnsi="Trebuchet MS" w:cs="Trebuchet MS" w:eastAsia="Trebuchet MS"/>
          <w:sz w:val="20"/>
          <w:color w:val="060606"/>
        </w:rPr>
        <w:t>Establish branching strategies aligned with Fabric’s Git integration.</w:t>
      </w:r>
    </w:p>
    <w:p>
      <w:pPr>
        <w:numPr>
          <w:numId w:val="4"/>
        </w:numPr>
        <w:spacing w:after="120" w:before="120"/>
        <w:ind w:hanging="355" w:left="710"/>
        <w:jc w:val="both"/>
      </w:pPr>
      <w:r>
        <w:rPr>
          <w:rFonts w:ascii="Trebuchet MS" w:hAnsi="Trebuchet MS" w:cs="Trebuchet MS" w:eastAsia="Trebuchet MS"/>
          <w:sz w:val="20"/>
          <w:color w:val="060606"/>
        </w:rPr>
        <w:t>Implement performance tuning strategies for large-scale data processing using Spark and SQL.</w:t>
      </w:r>
    </w:p>
    <w:p>
      <w:pPr>
        <w:numPr>
          <w:numId w:val="4"/>
        </w:numPr>
        <w:spacing w:after="120" w:before="120"/>
        <w:ind w:hanging="355" w:left="710"/>
        <w:jc w:val="both"/>
      </w:pPr>
      <w:r>
        <w:rPr>
          <w:rFonts w:ascii="Trebuchet MS" w:hAnsi="Trebuchet MS" w:cs="Trebuchet MS" w:eastAsia="Trebuchet MS"/>
          <w:sz w:val="20"/>
          <w:color w:val="060606"/>
        </w:rPr>
        <w:t>Design scalable partitioning, delta optimization, and caching mechanisms for enhanced performance.</w:t>
      </w:r>
    </w:p>
    <w:p>
      <w:pPr>
        <w:numPr>
          <w:numId w:val="4"/>
        </w:numPr>
        <w:spacing w:after="120" w:before="120"/>
        <w:ind w:hanging="355" w:left="710"/>
        <w:jc w:val="both"/>
      </w:pPr>
      <w:r>
        <w:rPr>
          <w:rFonts w:ascii="Trebuchet MS" w:hAnsi="Trebuchet MS" w:cs="Trebuchet MS" w:eastAsia="Trebuchet MS"/>
          <w:sz w:val="20"/>
          <w:color w:val="060606"/>
        </w:rPr>
        <w:t>Provide technical leadership across teams, conducting architecture reviews, code walkthroughs, and mentoring sessions.</w:t>
      </w:r>
    </w:p>
    <w:p>
      <w:pPr>
        <w:numPr>
          <w:numId w:val="4"/>
        </w:numPr>
        <w:spacing w:after="120" w:before="120"/>
        <w:ind w:hanging="355" w:left="710"/>
        <w:jc w:val="both"/>
      </w:pPr>
      <w:r>
        <w:rPr>
          <w:rFonts w:ascii="Trebuchet MS" w:hAnsi="Trebuchet MS" w:cs="Trebuchet MS" w:eastAsia="Trebuchet MS"/>
          <w:sz w:val="20"/>
          <w:color w:val="060606"/>
        </w:rPr>
        <w:t>Represent architecture decisions in stakeholder meetings and client reviews.</w:t>
      </w:r>
    </w:p>
    <w:p>
      <w:pPr>
        <w:numPr>
          <w:numId w:val="4"/>
        </w:numPr>
        <w:spacing w:after="120" w:before="120"/>
        <w:ind w:hanging="355" w:left="710"/>
        <w:jc w:val="both"/>
      </w:pPr>
      <w:r>
        <w:rPr>
          <w:rFonts w:ascii="Trebuchet MS" w:hAnsi="Trebuchet MS" w:cs="Trebuchet MS" w:eastAsia="Trebuchet MS"/>
          <w:sz w:val="20"/>
          <w:color w:val="060606"/>
        </w:rPr>
        <w:t>Define logging, monitoring, and alerting standards across pipelines, integrating with Fabric monitoring tools and workspace logs.</w:t>
      </w:r>
    </w:p>
    <w:p>
      <w:pPr>
        <w:numPr>
          <w:numId w:val="4"/>
        </w:numPr>
        <w:spacing w:after="120" w:before="120"/>
        <w:ind w:hanging="355" w:left="710"/>
        <w:jc w:val="both"/>
      </w:pPr>
      <w:r>
        <w:rPr>
          <w:rFonts w:ascii="Trebuchet MS" w:hAnsi="Trebuchet MS" w:cs="Trebuchet MS" w:eastAsia="Trebuchet MS"/>
          <w:sz w:val="20"/>
          <w:color w:val="060606"/>
        </w:rPr>
        <w:t>Ensure data security and compliance by defining access controls, workspace permissions, and regulatory adherence (e.g., HIPAA).</w:t>
      </w:r>
    </w:p>
    <w:p>
      <w:pPr>
        <w:numPr>
          <w:numId w:val="4"/>
        </w:numPr>
        <w:spacing w:after="120" w:before="120"/>
        <w:ind w:hanging="355" w:left="710"/>
        <w:jc w:val="both"/>
      </w:pPr>
      <w:r>
        <w:rPr>
          <w:rFonts w:ascii="Trebuchet MS" w:hAnsi="Trebuchet MS" w:cs="Trebuchet MS" w:eastAsia="Trebuchet MS"/>
          <w:sz w:val="20"/>
          <w:color w:val="060606"/>
        </w:rPr>
        <w:t>Collaborate with security teams to implement row-level security and data masking as needed.</w:t>
      </w:r>
    </w:p>
    <w:p>
      <w:pPr>
        <w:jc w:val="both"/>
      </w:pPr>
      <w:r/>
    </w:p>
    <w:p>
      <w:pPr>
        <w:spacing w:after="120"/>
        <w:jc w:val="both"/>
      </w:pPr>
      <w:r>
        <w:rPr>
          <w:rFonts w:ascii="Trebuchet MS" w:hAnsi="Trebuchet MS" w:cs="Trebuchet MS" w:eastAsia="Trebuchet MS"/>
          <w:sz w:val="20"/>
          <w:color w:val="060606"/>
          <w:b w:val="on"/>
          <w:u w:val="single"/>
        </w:rPr>
        <w:t>Mar-2024 - Jul-2024</w:t>
      </w:r>
      <w:r>
        <w:rPr>
          <w:rFonts w:ascii="Trebuchet MS" w:hAnsi="Trebuchet MS" w:cs="Trebuchet MS" w:eastAsia="Trebuchet MS"/>
          <w:sz w:val="20"/>
          <w:color w:val="060606"/>
        </w:rPr>
        <w:t xml:space="preserve"> - </w:t>
        <w:t>EPAM Systems</w:t>
        <w:t xml:space="preserve">, </w:t>
      </w:r>
      <w:hyperlink r:id="rId6">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 Team Lead, Engineer, Cloud Application Developer</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LexisNexis</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Offers legal information, analytics, and workflow solutions for professionals in legal, corporate, and academic fields.</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Microsoft Fabric Capabilities exploring for Market View Project of LexesNexis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5"/>
        </w:numPr>
        <w:spacing w:after="120" w:before="120"/>
        <w:ind w:hanging="355" w:left="710"/>
        <w:jc w:val="both"/>
      </w:pPr>
      <w:r>
        <w:rPr>
          <w:rFonts w:ascii="Trebuchet MS" w:hAnsi="Trebuchet MS" w:cs="Trebuchet MS" w:eastAsia="Trebuchet MS"/>
          <w:sz w:val="20"/>
          <w:color w:val="060606"/>
        </w:rPr>
        <w:t>Planning Phase</w:t>
      </w:r>
    </w:p>
    <w:p>
      <w:pPr>
        <w:numPr>
          <w:numId w:val="5"/>
        </w:numPr>
        <w:spacing w:after="120" w:before="120"/>
        <w:ind w:hanging="355" w:left="710"/>
        <w:jc w:val="both"/>
      </w:pPr>
      <w:r>
        <w:rPr>
          <w:rFonts w:ascii="Trebuchet MS" w:hAnsi="Trebuchet MS" w:cs="Trebuchet MS" w:eastAsia="Trebuchet MS"/>
          <w:sz w:val="20"/>
          <w:color w:val="060606"/>
        </w:rPr>
        <w:t>1. Requirement Analysis:</w:t>
      </w:r>
    </w:p>
    <w:p>
      <w:pPr>
        <w:numPr>
          <w:numId w:val="5"/>
        </w:numPr>
        <w:spacing w:after="120" w:before="120"/>
        <w:ind w:hanging="355" w:left="710"/>
        <w:jc w:val="both"/>
      </w:pPr>
      <w:r>
        <w:rPr>
          <w:rFonts w:ascii="Trebuchet MS" w:hAnsi="Trebuchet MS" w:cs="Trebuchet MS" w:eastAsia="Trebuchet MS"/>
          <w:sz w:val="20"/>
          <w:color w:val="060606"/>
        </w:rPr>
        <w:t>Understand Business Requirements: Gather and document business requirements related to the data migration and MarketView analysis.</w:t>
      </w:r>
    </w:p>
    <w:p>
      <w:pPr>
        <w:numPr>
          <w:numId w:val="5"/>
        </w:numPr>
        <w:spacing w:after="120" w:before="120"/>
        <w:ind w:hanging="355" w:left="710"/>
        <w:jc w:val="both"/>
      </w:pPr>
      <w:r>
        <w:rPr>
          <w:rFonts w:ascii="Trebuchet MS" w:hAnsi="Trebuchet MS" w:cs="Trebuchet MS" w:eastAsia="Trebuchet MS"/>
          <w:sz w:val="20"/>
          <w:color w:val="060606"/>
        </w:rPr>
        <w:t>Stakeholder Engagement: Engage with stakeholders to understand their needs and performance expectations.</w:t>
      </w:r>
    </w:p>
    <w:p>
      <w:pPr>
        <w:numPr>
          <w:numId w:val="5"/>
        </w:numPr>
        <w:spacing w:after="120" w:before="120"/>
        <w:ind w:hanging="355" w:left="710"/>
        <w:jc w:val="both"/>
      </w:pPr>
      <w:r>
        <w:rPr>
          <w:rFonts w:ascii="Trebuchet MS" w:hAnsi="Trebuchet MS" w:cs="Trebuchet MS" w:eastAsia="Trebuchet MS"/>
          <w:sz w:val="20"/>
          <w:color w:val="060606"/>
        </w:rPr>
        <w:t>2. Assessment and Inventory:</w:t>
      </w:r>
    </w:p>
    <w:p>
      <w:pPr>
        <w:numPr>
          <w:numId w:val="5"/>
        </w:numPr>
        <w:spacing w:after="120" w:before="120"/>
        <w:ind w:hanging="355" w:left="710"/>
        <w:jc w:val="both"/>
      </w:pPr>
      <w:r>
        <w:rPr>
          <w:rFonts w:ascii="Trebuchet MS" w:hAnsi="Trebuchet MS" w:cs="Trebuchet MS" w:eastAsia="Trebuchet MS"/>
          <w:sz w:val="20"/>
          <w:color w:val="060606"/>
        </w:rPr>
        <w:t>Source Data Assessment: Assess the current DataFabric environment, including data volumes and dependencies.</w:t>
      </w:r>
    </w:p>
    <w:p>
      <w:pPr>
        <w:numPr>
          <w:numId w:val="5"/>
        </w:numPr>
        <w:spacing w:after="120" w:before="120"/>
        <w:ind w:hanging="355" w:left="710"/>
        <w:jc w:val="both"/>
      </w:pPr>
      <w:r>
        <w:rPr>
          <w:rFonts w:ascii="Trebuchet MS" w:hAnsi="Trebuchet MS" w:cs="Trebuchet MS" w:eastAsia="Trebuchet MS"/>
          <w:sz w:val="20"/>
          <w:color w:val="060606"/>
        </w:rPr>
        <w:t>Target Environment Assessment: Evaluate Azure Fabric capabilities and required resources.</w:t>
      </w:r>
    </w:p>
    <w:p>
      <w:pPr>
        <w:numPr>
          <w:numId w:val="5"/>
        </w:numPr>
        <w:spacing w:after="120" w:before="120"/>
        <w:ind w:hanging="355" w:left="710"/>
        <w:jc w:val="both"/>
      </w:pPr>
      <w:r>
        <w:rPr>
          <w:rFonts w:ascii="Trebuchet MS" w:hAnsi="Trebuchet MS" w:cs="Trebuchet MS" w:eastAsia="Trebuchet MS"/>
          <w:sz w:val="20"/>
          <w:color w:val="060606"/>
        </w:rPr>
        <w:t>3. Migration Strategy:</w:t>
      </w:r>
    </w:p>
    <w:p>
      <w:pPr>
        <w:numPr>
          <w:numId w:val="5"/>
        </w:numPr>
        <w:spacing w:after="120" w:before="120"/>
        <w:ind w:hanging="355" w:left="710"/>
        <w:jc w:val="both"/>
      </w:pPr>
      <w:r>
        <w:rPr>
          <w:rFonts w:ascii="Trebuchet MS" w:hAnsi="Trebuchet MS" w:cs="Trebuchet MS" w:eastAsia="Trebuchet MS"/>
          <w:sz w:val="20"/>
          <w:color w:val="060606"/>
        </w:rPr>
        <w:t>Define Migration Scope: Clearly define the scope, including datasets and services to be migrated.</w:t>
      </w:r>
    </w:p>
    <w:p>
      <w:pPr>
        <w:numPr>
          <w:numId w:val="5"/>
        </w:numPr>
        <w:spacing w:after="120" w:before="120"/>
        <w:ind w:hanging="355" w:left="710"/>
        <w:jc w:val="both"/>
      </w:pPr>
      <w:r>
        <w:rPr>
          <w:rFonts w:ascii="Trebuchet MS" w:hAnsi="Trebuchet MS" w:cs="Trebuchet MS" w:eastAsia="Trebuchet MS"/>
          <w:sz w:val="20"/>
          <w:color w:val="060606"/>
        </w:rPr>
        <w:t>Develop Migration Plan: Create a detailed plan with timelines, resource allocation, and risk management.</w:t>
      </w:r>
    </w:p>
    <w:p>
      <w:pPr>
        <w:numPr>
          <w:numId w:val="5"/>
        </w:numPr>
        <w:spacing w:after="120" w:before="120"/>
        <w:ind w:hanging="355" w:left="710"/>
        <w:jc w:val="both"/>
      </w:pPr>
      <w:r>
        <w:rPr>
          <w:rFonts w:ascii="Trebuchet MS" w:hAnsi="Trebuchet MS" w:cs="Trebuchet MS" w:eastAsia="Trebuchet MS"/>
          <w:sz w:val="20"/>
          <w:color w:val="060606"/>
        </w:rPr>
        <w:t>4. Architecture Design:</w:t>
      </w:r>
    </w:p>
    <w:p>
      <w:pPr>
        <w:numPr>
          <w:numId w:val="5"/>
        </w:numPr>
        <w:spacing w:after="120" w:before="120"/>
        <w:ind w:hanging="355" w:left="710"/>
        <w:jc w:val="both"/>
      </w:pPr>
      <w:r>
        <w:rPr>
          <w:rFonts w:ascii="Trebuchet MS" w:hAnsi="Trebuchet MS" w:cs="Trebuchet MS" w:eastAsia="Trebuchet MS"/>
          <w:sz w:val="20"/>
          <w:color w:val="060606"/>
        </w:rPr>
        <w:t>Data Mapping: Map data structures from DataFabric to Azure Fabric.</w:t>
      </w:r>
    </w:p>
    <w:p>
      <w:pPr>
        <w:numPr>
          <w:numId w:val="5"/>
        </w:numPr>
        <w:spacing w:after="120" w:before="120"/>
        <w:ind w:hanging="355" w:left="710"/>
        <w:jc w:val="both"/>
      </w:pPr>
      <w:r>
        <w:rPr>
          <w:rFonts w:ascii="Trebuchet MS" w:hAnsi="Trebuchet MS" w:cs="Trebuchet MS" w:eastAsia="Trebuchet MS"/>
          <w:sz w:val="20"/>
          <w:color w:val="060606"/>
        </w:rPr>
        <w:t>Security and Compliance: Design a framework to ensure data integrity and compliance.</w:t>
      </w:r>
    </w:p>
    <w:p>
      <w:pPr>
        <w:numPr>
          <w:numId w:val="5"/>
        </w:numPr>
        <w:spacing w:after="120" w:before="120"/>
        <w:ind w:hanging="355" w:left="710"/>
        <w:jc w:val="both"/>
      </w:pPr>
      <w:r>
        <w:rPr>
          <w:rFonts w:ascii="Trebuchet MS" w:hAnsi="Trebuchet MS" w:cs="Trebuchet MS" w:eastAsia="Trebuchet MS"/>
          <w:sz w:val="20"/>
          <w:color w:val="060606"/>
        </w:rPr>
        <w:t>Execution Phase</w:t>
      </w:r>
    </w:p>
    <w:p>
      <w:pPr>
        <w:numPr>
          <w:numId w:val="5"/>
        </w:numPr>
        <w:spacing w:after="120" w:before="120"/>
        <w:ind w:hanging="355" w:left="710"/>
        <w:jc w:val="both"/>
      </w:pPr>
      <w:r>
        <w:rPr>
          <w:rFonts w:ascii="Trebuchet MS" w:hAnsi="Trebuchet MS" w:cs="Trebuchet MS" w:eastAsia="Trebuchet MS"/>
          <w:sz w:val="20"/>
          <w:color w:val="060606"/>
        </w:rPr>
        <w:t>1. Infrastructure Setup:</w:t>
      </w:r>
    </w:p>
    <w:p>
      <w:pPr>
        <w:numPr>
          <w:numId w:val="5"/>
        </w:numPr>
        <w:spacing w:after="120" w:before="120"/>
        <w:ind w:hanging="355" w:left="710"/>
        <w:jc w:val="both"/>
      </w:pPr>
      <w:r>
        <w:rPr>
          <w:rFonts w:ascii="Trebuchet MS" w:hAnsi="Trebuchet MS" w:cs="Trebuchet MS" w:eastAsia="Trebuchet MS"/>
          <w:sz w:val="20"/>
          <w:color w:val="060606"/>
        </w:rPr>
        <w:t>Provision Azure Resources: Set up Azure resources, such as Azure Data Lake and Azure SQL Database.</w:t>
      </w:r>
    </w:p>
    <w:p>
      <w:pPr>
        <w:numPr>
          <w:numId w:val="5"/>
        </w:numPr>
        <w:spacing w:after="120" w:before="120"/>
        <w:ind w:hanging="355" w:left="710"/>
        <w:jc w:val="both"/>
      </w:pPr>
      <w:r>
        <w:rPr>
          <w:rFonts w:ascii="Trebuchet MS" w:hAnsi="Trebuchet MS" w:cs="Trebuchet MS" w:eastAsia="Trebuchet MS"/>
          <w:sz w:val="20"/>
          <w:color w:val="060606"/>
        </w:rPr>
        <w:t>Network Configuration: Configure networking for secure data transfer.</w:t>
      </w:r>
    </w:p>
    <w:p>
      <w:pPr>
        <w:numPr>
          <w:numId w:val="5"/>
        </w:numPr>
        <w:spacing w:after="120" w:before="120"/>
        <w:ind w:hanging="355" w:left="710"/>
        <w:jc w:val="both"/>
      </w:pPr>
      <w:r>
        <w:rPr>
          <w:rFonts w:ascii="Trebuchet MS" w:hAnsi="Trebuchet MS" w:cs="Trebuchet MS" w:eastAsia="Trebuchet MS"/>
          <w:sz w:val="20"/>
          <w:color w:val="060606"/>
        </w:rPr>
        <w:t>2. Data Migration:</w:t>
      </w:r>
    </w:p>
    <w:p>
      <w:pPr>
        <w:numPr>
          <w:numId w:val="5"/>
        </w:numPr>
        <w:spacing w:after="120" w:before="120"/>
        <w:ind w:hanging="355" w:left="710"/>
        <w:jc w:val="both"/>
      </w:pPr>
      <w:r>
        <w:rPr>
          <w:rFonts w:ascii="Trebuchet MS" w:hAnsi="Trebuchet MS" w:cs="Trebuchet MS" w:eastAsia="Trebuchet MS"/>
          <w:sz w:val="20"/>
          <w:color w:val="060606"/>
        </w:rPr>
        <w:t>Extract, Transform, Load (ETL): Develop and execute ETL processes.</w:t>
      </w:r>
    </w:p>
    <w:p>
      <w:pPr>
        <w:numPr>
          <w:numId w:val="5"/>
        </w:numPr>
        <w:spacing w:after="120" w:before="120"/>
        <w:ind w:hanging="355" w:left="710"/>
        <w:jc w:val="both"/>
      </w:pPr>
      <w:r>
        <w:rPr>
          <w:rFonts w:ascii="Trebuchet MS" w:hAnsi="Trebuchet MS" w:cs="Trebuchet MS" w:eastAsia="Trebuchet MS"/>
          <w:sz w:val="20"/>
          <w:color w:val="060606"/>
        </w:rPr>
        <w:t>Data Transformation: Ensure data fits the target schema.</w:t>
      </w:r>
    </w:p>
    <w:p>
      <w:pPr>
        <w:numPr>
          <w:numId w:val="5"/>
        </w:numPr>
        <w:spacing w:after="120" w:before="120"/>
        <w:ind w:hanging="355" w:left="710"/>
        <w:jc w:val="both"/>
      </w:pPr>
      <w:r>
        <w:rPr>
          <w:rFonts w:ascii="Trebuchet MS" w:hAnsi="Trebuchet MS" w:cs="Trebuchet MS" w:eastAsia="Trebuchet MS"/>
          <w:sz w:val="20"/>
          <w:color w:val="060606"/>
        </w:rPr>
        <w:t>3. Testing and Validation:</w:t>
      </w:r>
    </w:p>
    <w:p>
      <w:pPr>
        <w:numPr>
          <w:numId w:val="5"/>
        </w:numPr>
        <w:spacing w:after="120" w:before="120"/>
        <w:ind w:hanging="355" w:left="710"/>
        <w:jc w:val="both"/>
      </w:pPr>
      <w:r>
        <w:rPr>
          <w:rFonts w:ascii="Trebuchet MS" w:hAnsi="Trebuchet MS" w:cs="Trebuchet MS" w:eastAsia="Trebuchet MS"/>
          <w:sz w:val="20"/>
          <w:color w:val="060606"/>
        </w:rPr>
        <w:t>Data Integrity Checks: Ensure data consistency and accuracy.</w:t>
      </w:r>
    </w:p>
    <w:p>
      <w:pPr>
        <w:numPr>
          <w:numId w:val="5"/>
        </w:numPr>
        <w:spacing w:after="120" w:before="120"/>
        <w:ind w:hanging="355" w:left="710"/>
        <w:jc w:val="both"/>
      </w:pPr>
      <w:r>
        <w:rPr>
          <w:rFonts w:ascii="Trebuchet MS" w:hAnsi="Trebuchet MS" w:cs="Trebuchet MS" w:eastAsia="Trebuchet MS"/>
          <w:sz w:val="20"/>
          <w:color w:val="060606"/>
        </w:rPr>
        <w:t>Performance Testing: Validate that data meets performance benchmarks.</w:t>
      </w:r>
    </w:p>
    <w:p>
      <w:pPr>
        <w:numPr>
          <w:numId w:val="5"/>
        </w:numPr>
        <w:spacing w:after="120" w:before="120"/>
        <w:ind w:hanging="355" w:left="710"/>
        <w:jc w:val="both"/>
      </w:pPr>
      <w:r>
        <w:rPr>
          <w:rFonts w:ascii="Trebuchet MS" w:hAnsi="Trebuchet MS" w:cs="Trebuchet MS" w:eastAsia="Trebuchet MS"/>
          <w:sz w:val="20"/>
          <w:color w:val="060606"/>
        </w:rPr>
        <w:t>Validation Phase</w:t>
      </w:r>
    </w:p>
    <w:p>
      <w:pPr>
        <w:numPr>
          <w:numId w:val="5"/>
        </w:numPr>
        <w:spacing w:after="120" w:before="120"/>
        <w:ind w:hanging="355" w:left="710"/>
        <w:jc w:val="both"/>
      </w:pPr>
      <w:r>
        <w:rPr>
          <w:rFonts w:ascii="Trebuchet MS" w:hAnsi="Trebuchet MS" w:cs="Trebuchet MS" w:eastAsia="Trebuchet MS"/>
          <w:sz w:val="20"/>
          <w:color w:val="060606"/>
        </w:rPr>
        <w:t>1. Data Verification:</w:t>
      </w:r>
    </w:p>
    <w:p>
      <w:pPr>
        <w:numPr>
          <w:numId w:val="5"/>
        </w:numPr>
        <w:spacing w:after="120" w:before="120"/>
        <w:ind w:hanging="355" w:left="710"/>
        <w:jc w:val="both"/>
      </w:pPr>
      <w:r>
        <w:rPr>
          <w:rFonts w:ascii="Trebuchet MS" w:hAnsi="Trebuchet MS" w:cs="Trebuchet MS" w:eastAsia="Trebuchet MS"/>
          <w:sz w:val="20"/>
          <w:color w:val="060606"/>
        </w:rPr>
        <w:t>Data Quality Assurance: Implement quality checks to ensure accuracy and completeness.</w:t>
      </w:r>
    </w:p>
    <w:p>
      <w:pPr>
        <w:numPr>
          <w:numId w:val="5"/>
        </w:numPr>
        <w:spacing w:after="120" w:before="120"/>
        <w:ind w:hanging="355" w:left="710"/>
        <w:jc w:val="both"/>
      </w:pPr>
      <w:r>
        <w:rPr>
          <w:rFonts w:ascii="Trebuchet MS" w:hAnsi="Trebuchet MS" w:cs="Trebuchet MS" w:eastAsia="Trebuchet MS"/>
          <w:sz w:val="20"/>
          <w:color w:val="060606"/>
        </w:rPr>
        <w:t>Reconciliation: Compare data in DataFabric and Azure Fabric to verify completeness.</w:t>
      </w:r>
    </w:p>
    <w:p>
      <w:pPr>
        <w:numPr>
          <w:numId w:val="5"/>
        </w:numPr>
        <w:spacing w:after="120" w:before="120"/>
        <w:ind w:hanging="355" w:left="710"/>
        <w:jc w:val="both"/>
      </w:pPr>
      <w:r>
        <w:rPr>
          <w:rFonts w:ascii="Trebuchet MS" w:hAnsi="Trebuchet MS" w:cs="Trebuchet MS" w:eastAsia="Trebuchet MS"/>
          <w:sz w:val="20"/>
          <w:color w:val="060606"/>
        </w:rPr>
        <w:t>2. User Acceptance Testing (UAT):</w:t>
      </w:r>
    </w:p>
    <w:p>
      <w:pPr>
        <w:numPr>
          <w:numId w:val="5"/>
        </w:numPr>
        <w:spacing w:after="120" w:before="120"/>
        <w:ind w:hanging="355" w:left="710"/>
        <w:jc w:val="both"/>
      </w:pPr>
      <w:r>
        <w:rPr>
          <w:rFonts w:ascii="Trebuchet MS" w:hAnsi="Trebuchet MS" w:cs="Trebuchet MS" w:eastAsia="Trebuchet MS"/>
          <w:sz w:val="20"/>
          <w:color w:val="060606"/>
        </w:rPr>
        <w:t>Stakeholder Testing: Facilitate UAT to ensure data meets business requirements.</w:t>
      </w:r>
    </w:p>
    <w:p>
      <w:pPr>
        <w:numPr>
          <w:numId w:val="5"/>
        </w:numPr>
        <w:spacing w:after="120" w:before="120"/>
        <w:ind w:hanging="355" w:left="710"/>
        <w:jc w:val="both"/>
      </w:pPr>
      <w:r>
        <w:rPr>
          <w:rFonts w:ascii="Trebuchet MS" w:hAnsi="Trebuchet MS" w:cs="Trebuchet MS" w:eastAsia="Trebuchet MS"/>
          <w:sz w:val="20"/>
          <w:color w:val="060606"/>
        </w:rPr>
        <w:t>Issue Resolution: Address any issues or discrepancies.</w:t>
      </w:r>
    </w:p>
    <w:p>
      <w:pPr>
        <w:numPr>
          <w:numId w:val="5"/>
        </w:numPr>
        <w:spacing w:after="120" w:before="120"/>
        <w:ind w:hanging="355" w:left="710"/>
        <w:jc w:val="both"/>
      </w:pPr>
      <w:r>
        <w:rPr>
          <w:rFonts w:ascii="Trebuchet MS" w:hAnsi="Trebuchet MS" w:cs="Trebuchet MS" w:eastAsia="Trebuchet MS"/>
          <w:sz w:val="20"/>
          <w:color w:val="060606"/>
        </w:rPr>
        <w:t>Analysis Phase</w:t>
      </w:r>
    </w:p>
    <w:p>
      <w:pPr>
        <w:numPr>
          <w:numId w:val="5"/>
        </w:numPr>
        <w:spacing w:after="120" w:before="120"/>
        <w:ind w:hanging="355" w:left="710"/>
        <w:jc w:val="both"/>
      </w:pPr>
      <w:r>
        <w:rPr>
          <w:rFonts w:ascii="Trebuchet MS" w:hAnsi="Trebuchet MS" w:cs="Trebuchet MS" w:eastAsia="Trebuchet MS"/>
          <w:sz w:val="20"/>
          <w:color w:val="060606"/>
        </w:rPr>
        <w:t>1. MarketView Analysis Setup:</w:t>
      </w:r>
    </w:p>
    <w:p>
      <w:pPr>
        <w:numPr>
          <w:numId w:val="5"/>
        </w:numPr>
        <w:spacing w:after="120" w:before="120"/>
        <w:ind w:hanging="355" w:left="710"/>
        <w:jc w:val="both"/>
      </w:pPr>
      <w:r>
        <w:rPr>
          <w:rFonts w:ascii="Trebuchet MS" w:hAnsi="Trebuchet MS" w:cs="Trebuchet MS" w:eastAsia="Trebuchet MS"/>
          <w:sz w:val="20"/>
          <w:color w:val="060606"/>
        </w:rPr>
        <w:t>Data Integration: Integrate migrated data with MarketView analysis tools.</w:t>
      </w:r>
    </w:p>
    <w:p>
      <w:pPr>
        <w:numPr>
          <w:numId w:val="5"/>
        </w:numPr>
        <w:spacing w:after="120" w:before="120"/>
        <w:ind w:hanging="355" w:left="710"/>
        <w:jc w:val="both"/>
      </w:pPr>
      <w:r>
        <w:rPr>
          <w:rFonts w:ascii="Trebuchet MS" w:hAnsi="Trebuchet MS" w:cs="Trebuchet MS" w:eastAsia="Trebuchet MS"/>
          <w:sz w:val="20"/>
          <w:color w:val="060606"/>
        </w:rPr>
        <w:t>Analytical Models: Develop and implement models for MarketView analysis.</w:t>
      </w:r>
    </w:p>
    <w:p>
      <w:pPr>
        <w:numPr>
          <w:numId w:val="5"/>
        </w:numPr>
        <w:spacing w:after="120" w:before="120"/>
        <w:ind w:hanging="355" w:left="710"/>
        <w:jc w:val="both"/>
      </w:pPr>
      <w:r>
        <w:rPr>
          <w:rFonts w:ascii="Trebuchet MS" w:hAnsi="Trebuchet MS" w:cs="Trebuchet MS" w:eastAsia="Trebuchet MS"/>
          <w:sz w:val="20"/>
          <w:color w:val="060606"/>
        </w:rPr>
        <w:t>2. Data Analysis:</w:t>
      </w:r>
    </w:p>
    <w:p>
      <w:pPr>
        <w:numPr>
          <w:numId w:val="5"/>
        </w:numPr>
        <w:spacing w:after="120" w:before="120"/>
        <w:ind w:hanging="355" w:left="710"/>
        <w:jc w:val="both"/>
      </w:pPr>
      <w:r>
        <w:rPr>
          <w:rFonts w:ascii="Trebuchet MS" w:hAnsi="Trebuchet MS" w:cs="Trebuchet MS" w:eastAsia="Trebuchet MS"/>
          <w:sz w:val="20"/>
          <w:color w:val="060606"/>
        </w:rPr>
        <w:t>Market Trends: Analyze market trends and derive insights.</w:t>
      </w:r>
    </w:p>
    <w:p>
      <w:pPr>
        <w:numPr>
          <w:numId w:val="5"/>
        </w:numPr>
        <w:spacing w:after="120" w:before="120"/>
        <w:ind w:hanging="355" w:left="710"/>
        <w:jc w:val="both"/>
      </w:pPr>
      <w:r>
        <w:rPr>
          <w:rFonts w:ascii="Trebuchet MS" w:hAnsi="Trebuchet MS" w:cs="Trebuchet MS" w:eastAsia="Trebuchet MS"/>
          <w:sz w:val="20"/>
          <w:color w:val="060606"/>
        </w:rPr>
        <w:t>Performance Metrics: Measure key performance indicators (KPIs).</w:t>
      </w:r>
    </w:p>
    <w:p>
      <w:pPr>
        <w:numPr>
          <w:numId w:val="5"/>
        </w:numPr>
        <w:spacing w:after="120" w:before="120"/>
        <w:ind w:hanging="355" w:left="710"/>
        <w:jc w:val="both"/>
      </w:pPr>
      <w:r>
        <w:rPr>
          <w:rFonts w:ascii="Trebuchet MS" w:hAnsi="Trebuchet MS" w:cs="Trebuchet MS" w:eastAsia="Trebuchet MS"/>
          <w:sz w:val="20"/>
          <w:color w:val="060606"/>
        </w:rPr>
        <w:t>3. Reporting and Visualization:</w:t>
      </w:r>
    </w:p>
    <w:p>
      <w:pPr>
        <w:numPr>
          <w:numId w:val="5"/>
        </w:numPr>
        <w:spacing w:after="120" w:before="120"/>
        <w:ind w:hanging="355" w:left="710"/>
        <w:jc w:val="both"/>
      </w:pPr>
      <w:r>
        <w:rPr>
          <w:rFonts w:ascii="Trebuchet MS" w:hAnsi="Trebuchet MS" w:cs="Trebuchet MS" w:eastAsia="Trebuchet MS"/>
          <w:sz w:val="20"/>
          <w:color w:val="060606"/>
        </w:rPr>
        <w:t>Report Generation: Create detailed reports and dashboards.</w:t>
      </w:r>
    </w:p>
    <w:p>
      <w:pPr>
        <w:numPr>
          <w:numId w:val="5"/>
        </w:numPr>
        <w:spacing w:after="120" w:before="120"/>
        <w:ind w:hanging="355" w:left="710"/>
        <w:jc w:val="both"/>
      </w:pPr>
      <w:r>
        <w:rPr>
          <w:rFonts w:ascii="Trebuchet MS" w:hAnsi="Trebuchet MS" w:cs="Trebuchet MS" w:eastAsia="Trebuchet MS"/>
          <w:sz w:val="20"/>
          <w:color w:val="060606"/>
        </w:rPr>
        <w:t>Data Visualization: Use tools to represent data insights comprehensibly.</w:t>
      </w:r>
    </w:p>
    <w:p>
      <w:pPr>
        <w:numPr>
          <w:numId w:val="5"/>
        </w:numPr>
        <w:spacing w:after="120" w:before="120"/>
        <w:ind w:hanging="355" w:left="710"/>
        <w:jc w:val="both"/>
      </w:pPr>
      <w:r>
        <w:rPr>
          <w:rFonts w:ascii="Trebuchet MS" w:hAnsi="Trebuchet MS" w:cs="Trebuchet MS" w:eastAsia="Trebuchet MS"/>
          <w:sz w:val="20"/>
          <w:color w:val="060606"/>
        </w:rPr>
        <w:t>Optimization Phase</w:t>
      </w:r>
    </w:p>
    <w:p>
      <w:pPr>
        <w:numPr>
          <w:numId w:val="5"/>
        </w:numPr>
        <w:spacing w:after="120" w:before="120"/>
        <w:ind w:hanging="355" w:left="710"/>
        <w:jc w:val="both"/>
      </w:pPr>
      <w:r>
        <w:rPr>
          <w:rFonts w:ascii="Trebuchet MS" w:hAnsi="Trebuchet MS" w:cs="Trebuchet MS" w:eastAsia="Trebuchet MS"/>
          <w:sz w:val="20"/>
          <w:color w:val="060606"/>
        </w:rPr>
        <w:t>1. Performance Tuning:</w:t>
      </w:r>
    </w:p>
    <w:p>
      <w:pPr>
        <w:numPr>
          <w:numId w:val="5"/>
        </w:numPr>
        <w:spacing w:after="120" w:before="120"/>
        <w:ind w:hanging="355" w:left="710"/>
        <w:jc w:val="both"/>
      </w:pPr>
      <w:r>
        <w:rPr>
          <w:rFonts w:ascii="Trebuchet MS" w:hAnsi="Trebuchet MS" w:cs="Trebuchet MS" w:eastAsia="Trebuchet MS"/>
          <w:sz w:val="20"/>
          <w:color w:val="060606"/>
        </w:rPr>
        <w:t>Optimize Queries: Fine-tune queries to improve performance.</w:t>
      </w:r>
    </w:p>
    <w:p>
      <w:pPr>
        <w:numPr>
          <w:numId w:val="5"/>
        </w:numPr>
        <w:spacing w:after="120" w:before="120"/>
        <w:ind w:hanging="355" w:left="710"/>
        <w:jc w:val="both"/>
      </w:pPr>
      <w:r>
        <w:rPr>
          <w:rFonts w:ascii="Trebuchet MS" w:hAnsi="Trebuchet MS" w:cs="Trebuchet MS" w:eastAsia="Trebuchet MS"/>
          <w:sz w:val="20"/>
          <w:color w:val="060606"/>
        </w:rPr>
        <w:t>Resource Allocation: Adjust Azure resources for optimal performance.</w:t>
      </w:r>
    </w:p>
    <w:p>
      <w:pPr>
        <w:numPr>
          <w:numId w:val="5"/>
        </w:numPr>
        <w:spacing w:after="120" w:before="120"/>
        <w:ind w:hanging="355" w:left="710"/>
        <w:jc w:val="both"/>
      </w:pPr>
      <w:r>
        <w:rPr>
          <w:rFonts w:ascii="Trebuchet MS" w:hAnsi="Trebuchet MS" w:cs="Trebuchet MS" w:eastAsia="Trebuchet MS"/>
          <w:sz w:val="20"/>
          <w:color w:val="060606"/>
        </w:rPr>
        <w:t>2. Continuous Monitoring:</w:t>
      </w:r>
    </w:p>
    <w:p>
      <w:pPr>
        <w:numPr>
          <w:numId w:val="5"/>
        </w:numPr>
        <w:spacing w:after="120" w:before="120"/>
        <w:ind w:hanging="355" w:left="710"/>
        <w:jc w:val="both"/>
      </w:pPr>
      <w:r>
        <w:rPr>
          <w:rFonts w:ascii="Trebuchet MS" w:hAnsi="Trebuchet MS" w:cs="Trebuchet MS" w:eastAsia="Trebuchet MS"/>
          <w:sz w:val="20"/>
          <w:color w:val="060606"/>
        </w:rPr>
        <w:t>Monitor Data Pipelines: Continuously monitor for issues or bottlenecks.</w:t>
      </w:r>
    </w:p>
    <w:p>
      <w:pPr>
        <w:numPr>
          <w:numId w:val="5"/>
        </w:numPr>
        <w:spacing w:after="120" w:before="120"/>
        <w:ind w:hanging="355" w:left="710"/>
        <w:jc w:val="both"/>
      </w:pPr>
      <w:r>
        <w:rPr>
          <w:rFonts w:ascii="Trebuchet MS" w:hAnsi="Trebuchet MS" w:cs="Trebuchet MS" w:eastAsia="Trebuchet MS"/>
          <w:sz w:val="20"/>
          <w:color w:val="060606"/>
        </w:rPr>
        <w:t>Alerts and Notifications: Set up alerts to address issues proactively.</w:t>
      </w:r>
    </w:p>
    <w:p>
      <w:pPr>
        <w:numPr>
          <w:numId w:val="5"/>
        </w:numPr>
        <w:spacing w:after="120" w:before="120"/>
        <w:ind w:hanging="355" w:left="710"/>
        <w:jc w:val="both"/>
      </w:pPr>
      <w:r>
        <w:rPr>
          <w:rFonts w:ascii="Trebuchet MS" w:hAnsi="Trebuchet MS" w:cs="Trebuchet MS" w:eastAsia="Trebuchet MS"/>
          <w:sz w:val="20"/>
          <w:color w:val="060606"/>
        </w:rPr>
        <w:t>3. Feedback and Improvement:</w:t>
      </w:r>
    </w:p>
    <w:p>
      <w:pPr>
        <w:numPr>
          <w:numId w:val="5"/>
        </w:numPr>
        <w:spacing w:after="120" w:before="120"/>
        <w:ind w:hanging="355" w:left="710"/>
        <w:jc w:val="both"/>
      </w:pPr>
      <w:r>
        <w:rPr>
          <w:rFonts w:ascii="Trebuchet MS" w:hAnsi="Trebuchet MS" w:cs="Trebuchet MS" w:eastAsia="Trebuchet MS"/>
          <w:sz w:val="20"/>
          <w:color w:val="060606"/>
        </w:rPr>
        <w:t>Stakeholder Feedback: Gather feedback to identify areas for improvement.</w:t>
      </w:r>
    </w:p>
    <w:p>
      <w:pPr>
        <w:numPr>
          <w:numId w:val="5"/>
        </w:numPr>
        <w:spacing w:after="120" w:before="120"/>
        <w:ind w:hanging="355" w:left="710"/>
        <w:jc w:val="both"/>
      </w:pPr>
      <w:r>
        <w:rPr>
          <w:rFonts w:ascii="Trebuchet MS" w:hAnsi="Trebuchet MS" w:cs="Trebuchet MS" w:eastAsia="Trebuchet MS"/>
          <w:sz w:val="20"/>
          <w:color w:val="060606"/>
        </w:rPr>
        <w:t>Iterative Enhancements: Implement enhancements based on feedback.</w:t>
      </w:r>
    </w:p>
    <w:p>
      <w:pPr>
        <w:numPr>
          <w:numId w:val="5"/>
        </w:numPr>
        <w:spacing w:after="120" w:before="120"/>
        <w:ind w:hanging="355" w:left="710"/>
        <w:jc w:val="both"/>
      </w:pPr>
      <w:r>
        <w:rPr>
          <w:rFonts w:ascii="Trebuchet MS" w:hAnsi="Trebuchet MS" w:cs="Trebuchet MS" w:eastAsia="Trebuchet MS"/>
          <w:sz w:val="20"/>
          <w:color w:val="060606"/>
        </w:rPr>
        <w:t>Documentation and Training</w:t>
      </w:r>
    </w:p>
    <w:p>
      <w:pPr>
        <w:numPr>
          <w:numId w:val="5"/>
        </w:numPr>
        <w:spacing w:after="120" w:before="120"/>
        <w:ind w:hanging="355" w:left="710"/>
        <w:jc w:val="both"/>
      </w:pPr>
      <w:r>
        <w:rPr>
          <w:rFonts w:ascii="Trebuchet MS" w:hAnsi="Trebuchet MS" w:cs="Trebuchet MS" w:eastAsia="Trebuchet MS"/>
          <w:sz w:val="20"/>
          <w:color w:val="060606"/>
        </w:rPr>
        <w:t>1. Documentation:</w:t>
      </w:r>
    </w:p>
    <w:p>
      <w:pPr>
        <w:numPr>
          <w:numId w:val="5"/>
        </w:numPr>
        <w:spacing w:after="120" w:before="120"/>
        <w:ind w:hanging="355" w:left="710"/>
        <w:jc w:val="both"/>
      </w:pPr>
      <w:r>
        <w:rPr>
          <w:rFonts w:ascii="Trebuchet MS" w:hAnsi="Trebuchet MS" w:cs="Trebuchet MS" w:eastAsia="Trebuchet MS"/>
          <w:sz w:val="20"/>
          <w:color w:val="060606"/>
        </w:rPr>
        <w:t>Migration Documentation: Document the migration process, tools used, and challenges encountered.</w:t>
      </w:r>
    </w:p>
    <w:p>
      <w:pPr>
        <w:numPr>
          <w:numId w:val="5"/>
        </w:numPr>
        <w:spacing w:after="120" w:before="120"/>
        <w:ind w:hanging="355" w:left="710"/>
        <w:jc w:val="both"/>
      </w:pPr>
      <w:r>
        <w:rPr>
          <w:rFonts w:ascii="Trebuchet MS" w:hAnsi="Trebuchet MS" w:cs="Trebuchet MS" w:eastAsia="Trebuchet MS"/>
          <w:sz w:val="20"/>
          <w:color w:val="060606"/>
        </w:rPr>
        <w:t>Analysis Documentation: Document analysis methodologies, models, and results.</w:t>
      </w:r>
    </w:p>
    <w:p>
      <w:pPr>
        <w:numPr>
          <w:numId w:val="5"/>
        </w:numPr>
        <w:spacing w:after="120" w:before="120"/>
        <w:ind w:hanging="355" w:left="710"/>
        <w:jc w:val="both"/>
      </w:pPr>
      <w:r>
        <w:rPr>
          <w:rFonts w:ascii="Trebuchet MS" w:hAnsi="Trebuchet MS" w:cs="Trebuchet MS" w:eastAsia="Trebuchet MS"/>
          <w:sz w:val="20"/>
          <w:color w:val="060606"/>
        </w:rPr>
        <w:t>2. Training:</w:t>
      </w:r>
    </w:p>
    <w:p>
      <w:pPr>
        <w:numPr>
          <w:numId w:val="5"/>
        </w:numPr>
        <w:spacing w:after="120" w:before="120"/>
        <w:ind w:hanging="355" w:left="710"/>
        <w:jc w:val="both"/>
      </w:pPr>
      <w:r>
        <w:rPr>
          <w:rFonts w:ascii="Trebuchet MS" w:hAnsi="Trebuchet MS" w:cs="Trebuchet MS" w:eastAsia="Trebuchet MS"/>
          <w:sz w:val="20"/>
          <w:color w:val="060606"/>
        </w:rPr>
        <w:t>User Training: Train users on accessing and utilizing migrated data and tools.</w:t>
      </w:r>
    </w:p>
    <w:p>
      <w:pPr>
        <w:numPr>
          <w:numId w:val="5"/>
        </w:numPr>
        <w:spacing w:after="120" w:before="120"/>
        <w:ind w:hanging="355" w:left="710"/>
        <w:jc w:val="both"/>
      </w:pPr>
      <w:r>
        <w:rPr>
          <w:rFonts w:ascii="Trebuchet MS" w:hAnsi="Trebuchet MS" w:cs="Trebuchet MS" w:eastAsia="Trebuchet MS"/>
          <w:sz w:val="20"/>
          <w:color w:val="060606"/>
        </w:rPr>
        <w:t>Knowledge Transfer: Ensure knowledge transfer for ongoing maintenance and support.</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6"/>
        </w:numPr>
        <w:spacing w:after="120" w:before="120"/>
        <w:ind w:hanging="355" w:left="710"/>
        <w:jc w:val="both"/>
      </w:pPr>
      <w:r>
        <w:rPr>
          <w:rFonts w:ascii="Trebuchet MS" w:hAnsi="Trebuchet MS" w:cs="Trebuchet MS" w:eastAsia="Trebuchet MS"/>
          <w:sz w:val="20"/>
          <w:color w:val="060606"/>
        </w:rPr>
        <w:t>PySpark, Jupyter Notebook, Azure Data Lake Storage, Azure Service Fabric, Azure Synapse Analytics</w:t>
      </w:r>
    </w:p>
    <w:p>
      <w:pPr>
        <w:pStyle w:val="BodyText"/>
        <w:spacing w:after="120"/>
        <w:jc w:val="both"/>
      </w:pPr>
      <w:r>
        <w:rPr>
          <w:rFonts w:ascii="Trebuchet MS" w:hAnsi="Trebuchet MS" w:cs="Trebuchet MS" w:eastAsia="Trebuchet MS"/>
          <w:sz w:val="20"/>
          <w:color w:val="060606"/>
          <w:b w:val="on"/>
        </w:rPr>
        <w:t xml:space="preserve">Team: </w:t>
      </w:r>
    </w:p>
    <w:p>
      <w:pPr>
        <w:numPr>
          <w:numId w:val="7"/>
        </w:numPr>
        <w:spacing w:after="120" w:before="120"/>
        <w:ind w:hanging="355" w:left="710"/>
        <w:jc w:val="both"/>
      </w:pPr>
      <w:r>
        <w:rPr>
          <w:rFonts w:ascii="Trebuchet MS" w:hAnsi="Trebuchet MS" w:cs="Trebuchet MS" w:eastAsia="Trebuchet MS"/>
          <w:sz w:val="20"/>
          <w:color w:val="060606"/>
        </w:rPr>
        <w:t>6</w:t>
      </w:r>
    </w:p>
    <w:p>
      <w:pPr>
        <w:jc w:val="both"/>
      </w:pPr>
      <w:r/>
    </w:p>
    <w:p>
      <w:pPr>
        <w:spacing w:after="120"/>
        <w:jc w:val="both"/>
      </w:pPr>
      <w:r>
        <w:rPr>
          <w:rFonts w:ascii="Trebuchet MS" w:hAnsi="Trebuchet MS" w:cs="Trebuchet MS" w:eastAsia="Trebuchet MS"/>
          <w:sz w:val="20"/>
          <w:color w:val="060606"/>
          <w:b w:val="on"/>
          <w:u w:val="single"/>
        </w:rPr>
        <w:t>May-2023 - Mar-2024</w:t>
      </w:r>
      <w:r>
        <w:rPr>
          <w:rFonts w:ascii="Trebuchet MS" w:hAnsi="Trebuchet MS" w:cs="Trebuchet MS" w:eastAsia="Trebuchet MS"/>
          <w:sz w:val="20"/>
          <w:color w:val="060606"/>
        </w:rPr>
        <w:t xml:space="preserve"> - </w:t>
        <w:t>EPAM Systems</w:t>
        <w:t xml:space="preserve">, </w:t>
      </w:r>
      <w:hyperlink r:id="rId7">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 Team Lead</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Exact Sciences</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US-based molecular diagnostics company specializing in the detection of early-stage cancers.</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Kafka and Guidance adoption</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8"/>
        </w:numPr>
        <w:spacing w:after="120" w:before="120"/>
        <w:ind w:hanging="355" w:left="710"/>
        <w:jc w:val="both"/>
      </w:pPr>
      <w:r>
        <w:rPr>
          <w:rFonts w:ascii="Trebuchet MS" w:hAnsi="Trebuchet MS" w:cs="Trebuchet MS" w:eastAsia="Trebuchet MS"/>
          <w:sz w:val="20"/>
          <w:color w:val="060606"/>
        </w:rPr>
        <w:t>Creating a framework in Databricks for provider data quality checks against the data warehouse.</w:t>
      </w:r>
    </w:p>
    <w:p>
      <w:pPr>
        <w:numPr>
          <w:numId w:val="8"/>
        </w:numPr>
        <w:spacing w:after="120" w:before="120"/>
        <w:ind w:hanging="355" w:left="710"/>
        <w:jc w:val="both"/>
      </w:pPr>
      <w:r>
        <w:rPr>
          <w:rFonts w:ascii="Trebuchet MS" w:hAnsi="Trebuchet MS" w:cs="Trebuchet MS" w:eastAsia="Trebuchet MS"/>
          <w:sz w:val="20"/>
          <w:color w:val="060606"/>
        </w:rPr>
        <w:t>Created Databricks Notebooks for reading data from AWS secret Manager</w:t>
      </w:r>
    </w:p>
    <w:p>
      <w:pPr>
        <w:numPr>
          <w:numId w:val="8"/>
        </w:numPr>
        <w:spacing w:after="120" w:before="120"/>
        <w:ind w:hanging="355" w:left="710"/>
        <w:jc w:val="both"/>
      </w:pPr>
      <w:r>
        <w:rPr>
          <w:rFonts w:ascii="Trebuchet MS" w:hAnsi="Trebuchet MS" w:cs="Trebuchet MS" w:eastAsia="Trebuchet MS"/>
          <w:sz w:val="20"/>
          <w:color w:val="060606"/>
        </w:rPr>
        <w:t>Created Databricks Notebooks to connect to Kafka using structured streaming</w:t>
      </w:r>
    </w:p>
    <w:p>
      <w:pPr>
        <w:numPr>
          <w:numId w:val="8"/>
        </w:numPr>
        <w:spacing w:after="120" w:before="120"/>
        <w:ind w:hanging="355" w:left="710"/>
        <w:jc w:val="both"/>
      </w:pPr>
      <w:r>
        <w:rPr>
          <w:rFonts w:ascii="Trebuchet MS" w:hAnsi="Trebuchet MS" w:cs="Trebuchet MS" w:eastAsia="Trebuchet MS"/>
          <w:sz w:val="20"/>
          <w:color w:val="060606"/>
        </w:rPr>
        <w:t>Created Databricks Notebooks to write the structured streaming batches to Delta Live tables</w:t>
      </w:r>
    </w:p>
    <w:p>
      <w:pPr>
        <w:numPr>
          <w:numId w:val="8"/>
        </w:numPr>
        <w:spacing w:after="120" w:before="120"/>
        <w:ind w:hanging="355" w:left="710"/>
        <w:jc w:val="both"/>
      </w:pPr>
      <w:r>
        <w:rPr>
          <w:rFonts w:ascii="Trebuchet MS" w:hAnsi="Trebuchet MS" w:cs="Trebuchet MS" w:eastAsia="Trebuchet MS"/>
          <w:sz w:val="20"/>
          <w:color w:val="060606"/>
        </w:rPr>
        <w:t>Read and load the SQL queries replaced with input params and run against the data for comparision</w:t>
      </w:r>
    </w:p>
    <w:p>
      <w:pPr>
        <w:numPr>
          <w:numId w:val="8"/>
        </w:numPr>
        <w:spacing w:after="120" w:before="120"/>
        <w:ind w:hanging="355" w:left="710"/>
        <w:jc w:val="both"/>
      </w:pPr>
      <w:r>
        <w:rPr>
          <w:rFonts w:ascii="Trebuchet MS" w:hAnsi="Trebuchet MS" w:cs="Trebuchet MS" w:eastAsia="Trebuchet MS"/>
          <w:sz w:val="20"/>
          <w:color w:val="060606"/>
        </w:rPr>
        <w:t>I have created a utility tool to ingest all the topic data into Databricks Delta live tables.</w:t>
      </w:r>
    </w:p>
    <w:p>
      <w:pPr>
        <w:numPr>
          <w:numId w:val="8"/>
        </w:numPr>
        <w:spacing w:after="120" w:before="120"/>
        <w:ind w:hanging="355" w:left="710"/>
        <w:jc w:val="both"/>
      </w:pPr>
      <w:r>
        <w:rPr>
          <w:rFonts w:ascii="Trebuchet MS" w:hAnsi="Trebuchet MS" w:cs="Trebuchet MS" w:eastAsia="Trebuchet MS"/>
          <w:sz w:val="20"/>
          <w:color w:val="060606"/>
        </w:rPr>
        <w:t>Interviewed the customer about the requirements for the automatic documentation</w:t>
      </w:r>
    </w:p>
    <w:p>
      <w:pPr>
        <w:numPr>
          <w:numId w:val="8"/>
        </w:numPr>
        <w:spacing w:after="120" w:before="120"/>
        <w:ind w:hanging="355" w:left="710"/>
        <w:jc w:val="both"/>
      </w:pPr>
      <w:r>
        <w:rPr>
          <w:rFonts w:ascii="Trebuchet MS" w:hAnsi="Trebuchet MS" w:cs="Trebuchet MS" w:eastAsia="Trebuchet MS"/>
          <w:sz w:val="20"/>
          <w:color w:val="060606"/>
        </w:rPr>
        <w:t>Designed and created automated documentation of Exact Science Confluent artifacts into Confluence.</w:t>
      </w:r>
    </w:p>
    <w:p>
      <w:pPr>
        <w:numPr>
          <w:numId w:val="8"/>
        </w:numPr>
        <w:spacing w:after="120" w:before="120"/>
        <w:ind w:hanging="355" w:left="710"/>
        <w:jc w:val="both"/>
      </w:pPr>
      <w:r>
        <w:rPr>
          <w:rFonts w:ascii="Trebuchet MS" w:hAnsi="Trebuchet MS" w:cs="Trebuchet MS" w:eastAsia="Trebuchet MS"/>
          <w:sz w:val="20"/>
          <w:color w:val="060606"/>
        </w:rPr>
        <w:t>Created POC to showcase automatic documentation capabilities using the Async API generator.</w:t>
      </w:r>
    </w:p>
    <w:p>
      <w:pPr>
        <w:numPr>
          <w:numId w:val="8"/>
        </w:numPr>
        <w:spacing w:after="120" w:before="120"/>
        <w:ind w:hanging="355" w:left="710"/>
        <w:jc w:val="both"/>
      </w:pPr>
      <w:r>
        <w:rPr>
          <w:rFonts w:ascii="Trebuchet MS" w:hAnsi="Trebuchet MS" w:cs="Trebuchet MS" w:eastAsia="Trebuchet MS"/>
          <w:sz w:val="20"/>
          <w:color w:val="060606"/>
        </w:rPr>
        <w:t>Created GitLab CICD centralized process for making the Confluent artifacts across the organization</w:t>
      </w:r>
    </w:p>
    <w:p>
      <w:pPr>
        <w:numPr>
          <w:numId w:val="8"/>
        </w:numPr>
        <w:spacing w:after="120" w:before="120"/>
        <w:ind w:hanging="355" w:left="710"/>
        <w:jc w:val="both"/>
      </w:pPr>
      <w:r>
        <w:rPr>
          <w:rFonts w:ascii="Trebuchet MS" w:hAnsi="Trebuchet MS" w:cs="Trebuchet MS" w:eastAsia="Trebuchet MS"/>
          <w:sz w:val="20"/>
          <w:color w:val="060606"/>
        </w:rPr>
        <w:t>Evaluated and documented the Data Portal application usage for the users about the searching and identifying the schemas for business needs.</w:t>
      </w:r>
    </w:p>
    <w:p>
      <w:pPr>
        <w:numPr>
          <w:numId w:val="8"/>
        </w:numPr>
        <w:spacing w:after="120" w:before="120"/>
        <w:ind w:hanging="355" w:left="710"/>
        <w:jc w:val="both"/>
      </w:pPr>
      <w:r>
        <w:rPr>
          <w:rFonts w:ascii="Trebuchet MS" w:hAnsi="Trebuchet MS" w:cs="Trebuchet MS" w:eastAsia="Trebuchet MS"/>
          <w:sz w:val="20"/>
          <w:color w:val="060606"/>
        </w:rPr>
        <w:t>Interviewed the customer about the requirements and suggested the process for automatic documentation</w:t>
      </w:r>
    </w:p>
    <w:p>
      <w:pPr>
        <w:numPr>
          <w:numId w:val="8"/>
        </w:numPr>
        <w:spacing w:after="120" w:before="120"/>
        <w:ind w:hanging="355" w:left="710"/>
        <w:jc w:val="both"/>
      </w:pPr>
      <w:r>
        <w:rPr>
          <w:rFonts w:ascii="Trebuchet MS" w:hAnsi="Trebuchet MS" w:cs="Trebuchet MS" w:eastAsia="Trebuchet MS"/>
          <w:sz w:val="20"/>
          <w:color w:val="060606"/>
        </w:rPr>
        <w:t>Extended the terraform modules for the CICD process and integrated the validation process for creating the artifacts during the topic creation process</w:t>
      </w:r>
    </w:p>
    <w:p>
      <w:pPr>
        <w:numPr>
          <w:numId w:val="8"/>
        </w:numPr>
        <w:spacing w:after="120" w:before="120"/>
        <w:ind w:hanging="355" w:left="710"/>
        <w:jc w:val="both"/>
      </w:pPr>
      <w:r>
        <w:rPr>
          <w:rFonts w:ascii="Trebuchet MS" w:hAnsi="Trebuchet MS" w:cs="Trebuchet MS" w:eastAsia="Trebuchet MS"/>
          <w:sz w:val="20"/>
          <w:color w:val="060606"/>
        </w:rPr>
        <w:t>Demos have conducted to the customer about the POC we created</w:t>
      </w:r>
    </w:p>
    <w:p>
      <w:pPr>
        <w:numPr>
          <w:numId w:val="8"/>
        </w:numPr>
        <w:spacing w:after="120" w:before="120"/>
        <w:ind w:hanging="355" w:left="710"/>
        <w:jc w:val="both"/>
      </w:pPr>
      <w:r>
        <w:rPr>
          <w:rFonts w:ascii="Trebuchet MS" w:hAnsi="Trebuchet MS" w:cs="Trebuchet MS" w:eastAsia="Trebuchet MS"/>
          <w:sz w:val="20"/>
          <w:color w:val="060606"/>
        </w:rPr>
        <w:t>Participated in the client and confluent team meetings and submitted the requirements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9"/>
        </w:numPr>
        <w:spacing w:after="120" w:before="120"/>
        <w:ind w:hanging="355" w:left="710"/>
        <w:jc w:val="both"/>
      </w:pPr>
      <w:r>
        <w:rPr>
          <w:rFonts w:ascii="Trebuchet MS" w:hAnsi="Trebuchet MS" w:cs="Trebuchet MS" w:eastAsia="Trebuchet MS"/>
          <w:sz w:val="20"/>
          <w:color w:val="060606"/>
        </w:rPr>
        <w:t>UNIX shell scripting, Python, AsyncAPI, Amazon Web Services, Terraform, IntelliJ IDEA, Gitlab CI, Gitlab, Confluent Schema Registry, Confluent REST Proxy, Confluent Platform, Confluence, Amazon Web Services</w:t>
      </w:r>
    </w:p>
    <w:p>
      <w:pPr>
        <w:pStyle w:val="BodyText"/>
        <w:spacing w:after="120"/>
        <w:jc w:val="both"/>
      </w:pPr>
      <w:r>
        <w:rPr>
          <w:rFonts w:ascii="Trebuchet MS" w:hAnsi="Trebuchet MS" w:cs="Trebuchet MS" w:eastAsia="Trebuchet MS"/>
          <w:sz w:val="20"/>
          <w:color w:val="060606"/>
          <w:b w:val="on"/>
        </w:rPr>
        <w:t xml:space="preserve">Team: </w:t>
      </w:r>
    </w:p>
    <w:p>
      <w:pPr>
        <w:numPr>
          <w:numId w:val="10"/>
        </w:numPr>
        <w:spacing w:after="120" w:before="120"/>
        <w:ind w:hanging="355" w:left="710"/>
        <w:jc w:val="both"/>
      </w:pPr>
      <w:r>
        <w:rPr>
          <w:rFonts w:ascii="Trebuchet MS" w:hAnsi="Trebuchet MS" w:cs="Trebuchet MS" w:eastAsia="Trebuchet MS"/>
          <w:sz w:val="20"/>
          <w:color w:val="060606"/>
        </w:rPr>
        <w:t>Dev Team: 25</w:t>
      </w:r>
    </w:p>
    <w:p>
      <w:pPr>
        <w:numPr>
          <w:numId w:val="10"/>
        </w:numPr>
        <w:spacing w:after="120" w:before="120"/>
        <w:ind w:hanging="355" w:left="710"/>
        <w:jc w:val="both"/>
      </w:pPr>
      <w:r>
        <w:rPr>
          <w:rFonts w:ascii="Trebuchet MS" w:hAnsi="Trebuchet MS" w:cs="Trebuchet MS" w:eastAsia="Trebuchet MS"/>
          <w:sz w:val="20"/>
          <w:color w:val="060606"/>
        </w:rPr>
        <w:t>KGA Team: 6</w:t>
      </w:r>
    </w:p>
    <w:p>
      <w:pPr>
        <w:jc w:val="both"/>
      </w:pPr>
      <w:r/>
    </w:p>
    <w:p>
      <w:pPr>
        <w:spacing w:after="120"/>
        <w:jc w:val="both"/>
      </w:pPr>
      <w:r>
        <w:rPr>
          <w:rFonts w:ascii="Trebuchet MS" w:hAnsi="Trebuchet MS" w:cs="Trebuchet MS" w:eastAsia="Trebuchet MS"/>
          <w:sz w:val="20"/>
          <w:color w:val="060606"/>
          <w:b w:val="on"/>
          <w:u w:val="single"/>
        </w:rPr>
        <w:t>Feb-2023 - May-2023</w:t>
      </w:r>
      <w:r>
        <w:rPr>
          <w:rFonts w:ascii="Trebuchet MS" w:hAnsi="Trebuchet MS" w:cs="Trebuchet MS" w:eastAsia="Trebuchet MS"/>
          <w:sz w:val="20"/>
          <w:color w:val="060606"/>
        </w:rPr>
        <w:t xml:space="preserve"> - </w:t>
        <w:t>EPAM Systems</w:t>
        <w:t xml:space="preserve">, </w:t>
      </w:r>
      <w:hyperlink r:id="rId8">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FEDEX Ground Services</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Division of FedEx specializing in ground delivery services.</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FedEx Enterprise Marketing and Enterprise Sales have several initiatives underway to address forward looking critical business needs. These initiatives have been categorized into distinct but connected efforts as follows:</w:t>
      </w:r>
    </w:p>
    <w:p>
      <w:pPr>
        <w:pStyle w:val="BodyText"/>
        <w:spacing w:after="120"/>
        <w:jc w:val="both"/>
      </w:pPr>
      <w:r>
        <w:rPr>
          <w:rFonts w:ascii="Trebuchet MS" w:hAnsi="Trebuchet MS" w:cs="Trebuchet MS" w:eastAsia="Trebuchet MS"/>
          <w:sz w:val="20"/>
          <w:color w:val="060606"/>
        </w:rPr>
        <w:t>1. CDP data ingestions</w:t>
      </w:r>
    </w:p>
    <w:p>
      <w:pPr>
        <w:pStyle w:val="BodyText"/>
        <w:spacing w:after="120"/>
        <w:jc w:val="both"/>
      </w:pPr>
      <w:r>
        <w:rPr>
          <w:rFonts w:ascii="Trebuchet MS" w:hAnsi="Trebuchet MS" w:cs="Trebuchet MS" w:eastAsia="Trebuchet MS"/>
          <w:sz w:val="20"/>
          <w:color w:val="060606"/>
        </w:rPr>
        <w:t>2. Unified Customer Profile (UCP) and Journey Orchestration (JO) data exposure, non-API based</w:t>
      </w:r>
    </w:p>
    <w:p>
      <w:pPr>
        <w:pStyle w:val="BodyText"/>
        <w:spacing w:after="120"/>
        <w:jc w:val="both"/>
      </w:pPr>
      <w:r>
        <w:rPr>
          <w:rFonts w:ascii="Trebuchet MS" w:hAnsi="Trebuchet MS" w:cs="Trebuchet MS" w:eastAsia="Trebuchet MS"/>
          <w:sz w:val="20"/>
          <w:color w:val="060606"/>
        </w:rPr>
        <w:t>3. LifeTimeValue (LTV) API - data exposure through API layer</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11"/>
        </w:numPr>
        <w:spacing w:after="120" w:before="120"/>
        <w:ind w:hanging="355" w:left="710"/>
        <w:jc w:val="both"/>
      </w:pPr>
      <w:r>
        <w:rPr>
          <w:rFonts w:ascii="Trebuchet MS" w:hAnsi="Trebuchet MS" w:cs="Trebuchet MS" w:eastAsia="Trebuchet MS"/>
          <w:sz w:val="20"/>
          <w:color w:val="060606"/>
        </w:rPr>
        <w:t>1) Designed and documented connectivity between Azure Cloud and Aws Cloud using Azure Private Link and AWS direct connect</w:t>
      </w:r>
    </w:p>
    <w:p>
      <w:pPr>
        <w:numPr>
          <w:numId w:val="11"/>
        </w:numPr>
        <w:spacing w:after="120" w:before="120"/>
        <w:ind w:hanging="355" w:left="710"/>
        <w:jc w:val="both"/>
      </w:pPr>
      <w:r>
        <w:rPr>
          <w:rFonts w:ascii="Trebuchet MS" w:hAnsi="Trebuchet MS" w:cs="Trebuchet MS" w:eastAsia="Trebuchet MS"/>
          <w:sz w:val="20"/>
          <w:color w:val="060606"/>
        </w:rPr>
        <w:t>2) Understand the security compliance requirement of FedEx for the integration of their services to external services</w:t>
      </w:r>
    </w:p>
    <w:p>
      <w:pPr>
        <w:numPr>
          <w:numId w:val="11"/>
        </w:numPr>
        <w:spacing w:after="120" w:before="120"/>
        <w:ind w:hanging="355" w:left="710"/>
        <w:jc w:val="both"/>
      </w:pPr>
      <w:r>
        <w:rPr>
          <w:rFonts w:ascii="Trebuchet MS" w:hAnsi="Trebuchet MS" w:cs="Trebuchet MS" w:eastAsia="Trebuchet MS"/>
          <w:sz w:val="20"/>
          <w:color w:val="060606"/>
        </w:rPr>
        <w:t>3) Documented the architecture design for the internal services of FedEx on Azure</w:t>
      </w:r>
    </w:p>
    <w:p>
      <w:pPr>
        <w:numPr>
          <w:numId w:val="11"/>
        </w:numPr>
        <w:spacing w:after="120" w:before="120"/>
        <w:ind w:hanging="355" w:left="710"/>
        <w:jc w:val="both"/>
      </w:pPr>
      <w:r>
        <w:rPr>
          <w:rFonts w:ascii="Trebuchet MS" w:hAnsi="Trebuchet MS" w:cs="Trebuchet MS" w:eastAsia="Trebuchet MS"/>
          <w:sz w:val="20"/>
          <w:color w:val="060606"/>
        </w:rPr>
        <w:t>4) Worked on creating unity catalog granular level of exposing the data</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12"/>
        </w:numPr>
        <w:spacing w:after="120" w:before="120"/>
        <w:ind w:hanging="355" w:left="710"/>
        <w:jc w:val="both"/>
      </w:pPr>
      <w:r>
        <w:rPr>
          <w:rFonts w:ascii="Trebuchet MS" w:hAnsi="Trebuchet MS" w:cs="Trebuchet MS" w:eastAsia="Trebuchet MS"/>
          <w:sz w:val="20"/>
          <w:color w:val="060606"/>
        </w:rPr>
        <w:t>Spring Boot, Python, Microsoft Azure, Azure VPN Gateway, Azure Networking, Azure Data Factory, Azure Databricks, AWS Shield, AWS IAM, AWS Direct Connect, Snowflake</w:t>
      </w:r>
    </w:p>
    <w:p>
      <w:pPr>
        <w:pStyle w:val="BodyText"/>
        <w:spacing w:after="120"/>
        <w:jc w:val="both"/>
      </w:pPr>
      <w:r>
        <w:rPr>
          <w:rFonts w:ascii="Trebuchet MS" w:hAnsi="Trebuchet MS" w:cs="Trebuchet MS" w:eastAsia="Trebuchet MS"/>
          <w:sz w:val="20"/>
          <w:color w:val="060606"/>
          <w:b w:val="on"/>
        </w:rPr>
        <w:t xml:space="preserve">Team: </w:t>
      </w:r>
    </w:p>
    <w:p>
      <w:pPr>
        <w:numPr>
          <w:numId w:val="13"/>
        </w:numPr>
        <w:spacing w:after="120" w:before="120"/>
        <w:ind w:hanging="355" w:left="710"/>
        <w:jc w:val="both"/>
      </w:pPr>
      <w:r>
        <w:rPr>
          <w:rFonts w:ascii="Trebuchet MS" w:hAnsi="Trebuchet MS" w:cs="Trebuchet MS" w:eastAsia="Trebuchet MS"/>
          <w:sz w:val="20"/>
          <w:color w:val="060606"/>
        </w:rPr>
        <w:t>Solution Architect: 2</w:t>
      </w:r>
    </w:p>
    <w:p>
      <w:pPr>
        <w:numPr>
          <w:numId w:val="13"/>
        </w:numPr>
        <w:spacing w:after="120" w:before="120"/>
        <w:ind w:hanging="355" w:left="710"/>
        <w:jc w:val="both"/>
      </w:pPr>
      <w:r>
        <w:rPr>
          <w:rFonts w:ascii="Trebuchet MS" w:hAnsi="Trebuchet MS" w:cs="Trebuchet MS" w:eastAsia="Trebuchet MS"/>
          <w:sz w:val="20"/>
          <w:color w:val="060606"/>
        </w:rPr>
        <w:t>Delivery Manager: 1</w:t>
      </w:r>
    </w:p>
    <w:p>
      <w:pPr>
        <w:numPr>
          <w:numId w:val="13"/>
        </w:numPr>
        <w:spacing w:after="120" w:before="120"/>
        <w:ind w:hanging="355" w:left="710"/>
        <w:jc w:val="both"/>
      </w:pPr>
      <w:r>
        <w:rPr>
          <w:rFonts w:ascii="Trebuchet MS" w:hAnsi="Trebuchet MS" w:cs="Trebuchet MS" w:eastAsia="Trebuchet MS"/>
          <w:sz w:val="20"/>
          <w:color w:val="060606"/>
        </w:rPr>
        <w:t>Developers: 4</w:t>
      </w:r>
    </w:p>
    <w:p>
      <w:pPr>
        <w:jc w:val="both"/>
      </w:pPr>
      <w:r/>
    </w:p>
    <w:p>
      <w:pPr>
        <w:spacing w:after="120"/>
        <w:jc w:val="both"/>
      </w:pPr>
      <w:r>
        <w:rPr>
          <w:rFonts w:ascii="Trebuchet MS" w:hAnsi="Trebuchet MS" w:cs="Trebuchet MS" w:eastAsia="Trebuchet MS"/>
          <w:sz w:val="20"/>
          <w:color w:val="060606"/>
          <w:b w:val="on"/>
          <w:u w:val="single"/>
        </w:rPr>
        <w:t>May-2022 - Feb-2023</w:t>
      </w:r>
      <w:r>
        <w:rPr>
          <w:rFonts w:ascii="Trebuchet MS" w:hAnsi="Trebuchet MS" w:cs="Trebuchet MS" w:eastAsia="Trebuchet MS"/>
          <w:sz w:val="20"/>
          <w:color w:val="060606"/>
        </w:rPr>
        <w:t xml:space="preserve"> - </w:t>
        <w:t>EPAM Systems</w:t>
        <w:t xml:space="preserve">, </w:t>
      </w:r>
      <w:hyperlink r:id="rId9">
        <w:r>
          <w:rPr>
            <w:color w:val="0000FF"/>
            <w:rFonts w:ascii="Trebuchet MS" w:hAnsi="Trebuchet MS" w:cs="Trebuchet MS" w:eastAsia="Trebuchet MS"/>
            <w:sz w:val="20"/>
            <w:u w:val="single"/>
          </w:rPr>
          <w:t>https://www.epam.com/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Biogen</w:t>
      </w:r>
    </w:p>
    <w:p>
      <w:pPr>
        <w:pStyle w:val="BodyText"/>
        <w:spacing w:after="120"/>
        <w:jc w:val="both"/>
      </w:pPr>
      <w:r>
        <w:rPr>
          <w:rFonts w:ascii="Trebuchet MS" w:hAnsi="Trebuchet MS" w:cs="Trebuchet MS" w:eastAsia="Trebuchet MS"/>
          <w:sz w:val="20"/>
          <w:color w:val="060606"/>
          <w:b w:val="on"/>
        </w:rPr>
        <w:t xml:space="preserve">Client Description: </w:t>
      </w:r>
      <w:r>
        <w:rPr>
          <w:rFonts w:ascii="Trebuchet MS" w:hAnsi="Trebuchet MS" w:cs="Trebuchet MS" w:eastAsia="Trebuchet MS"/>
          <w:sz w:val="20"/>
          <w:color w:val="060606"/>
        </w:rPr>
        <w:t>Biogen is a US biopharmaceutical company focusing on neurological, rare, and autoimmune diseases.</w:t>
      </w:r>
    </w:p>
    <w:p>
      <w:pPr>
        <w:pStyle w:val="BodyText"/>
        <w:spacing w:after="120"/>
        <w:jc w:val="both"/>
      </w:pPr>
      <w:r>
        <w:rPr>
          <w:rFonts w:ascii="Trebuchet MS" w:hAnsi="Trebuchet MS" w:cs="Trebuchet MS" w:eastAsia="Trebuchet MS"/>
          <w:sz w:val="20"/>
          <w:color w:val="060606"/>
          <w:b w:val="on"/>
        </w:rPr>
        <w:t xml:space="preserve">EPAM Project Description: </w:t>
      </w:r>
      <w:r>
        <w:rPr>
          <w:rFonts w:ascii="Trebuchet MS" w:hAnsi="Trebuchet MS" w:cs="Trebuchet MS" w:eastAsia="Trebuchet MS"/>
          <w:sz w:val="20"/>
          <w:color w:val="060606"/>
        </w:rPr>
        <w:t>Biogen Inc. is an American multinational biotechnology company based in Cambridge, Massachusetts, specializing in the discovery, development, and delivery of therapies for the treatment of neurological diseases to patients worldwide.</w:t>
      </w:r>
    </w:p>
    <w:p>
      <w:pPr>
        <w:pStyle w:val="BodyText"/>
        <w:spacing w:after="120"/>
        <w:jc w:val="both"/>
      </w:pPr>
      <w:r>
        <w:rPr>
          <w:rFonts w:ascii="Trebuchet MS" w:hAnsi="Trebuchet MS" w:cs="Trebuchet MS" w:eastAsia="Trebuchet MS"/>
          <w:sz w:val="20"/>
          <w:color w:val="060606"/>
        </w:rPr>
        <w:t>Biogen’s PO&amp;T organization is responsible for producing quality therapies that are delivered to patients when and where they need them. As such, it spans a large portion of the drug development &amp; delivery value chain: from Product Development, Lab Operations, Manufacturing Operations, Quality Control, and Supply Chain.</w:t>
      </w:r>
    </w:p>
    <w:p>
      <w:pPr>
        <w:pStyle w:val="BodyText"/>
        <w:spacing w:after="120"/>
        <w:jc w:val="both"/>
      </w:pPr>
      <w:r>
        <w:rPr>
          <w:rFonts w:ascii="Trebuchet MS" w:hAnsi="Trebuchet MS" w:cs="Trebuchet MS" w:eastAsia="Trebuchet MS"/>
          <w:sz w:val="20"/>
          <w:color w:val="060606"/>
        </w:rPr>
        <w:t>To serve the data analytic needs of these business functions, the data platform will ingest data from several internal operational databases and public data sources. In addition to the variety of data sources and formats, the users of this platform will interact with the platform differently, depending on their goals &amp; skillsets.</w:t>
      </w:r>
    </w:p>
    <w:p>
      <w:pPr>
        <w:pStyle w:val="BodyText"/>
        <w:spacing w:after="120"/>
        <w:jc w:val="both"/>
      </w:pPr>
      <w:r>
        <w:rPr>
          <w:rFonts w:ascii="Trebuchet MS" w:hAnsi="Trebuchet MS" w:cs="Trebuchet MS" w:eastAsia="Trebuchet MS"/>
          <w:sz w:val="20"/>
          <w:color w:val="060606"/>
        </w:rPr>
        <w:t>An existing data platform is currently in use but needs to be revisited to meet the growing demand. Version 2 of the architecture, is an improvement of the original architecture, solving issues in quality data, data duplication, issues in finding data assets from the data catalog, issues in standardizing the ETL process, and providing new capabilities like automated deployment of newly created use cases, easier self-serviced data ingestion for new data assets, datasets centralization, better monitoring, alerting, easy access, and provisioning of data.</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14"/>
        </w:numPr>
        <w:spacing w:after="120" w:before="120"/>
        <w:ind w:hanging="355" w:left="710"/>
        <w:jc w:val="both"/>
      </w:pPr>
      <w:r>
        <w:rPr>
          <w:rFonts w:ascii="Trebuchet MS" w:hAnsi="Trebuchet MS" w:cs="Trebuchet MS" w:eastAsia="Trebuchet MS"/>
          <w:sz w:val="20"/>
          <w:color w:val="060606"/>
        </w:rPr>
        <w:t>1) Interviews with different personas to gather business/technology usage of Biogen POT.</w:t>
      </w:r>
    </w:p>
    <w:p>
      <w:pPr>
        <w:numPr>
          <w:numId w:val="14"/>
        </w:numPr>
        <w:spacing w:after="120" w:before="120"/>
        <w:ind w:hanging="355" w:left="710"/>
        <w:jc w:val="both"/>
      </w:pPr>
      <w:r>
        <w:rPr>
          <w:rFonts w:ascii="Trebuchet MS" w:hAnsi="Trebuchet MS" w:cs="Trebuchet MS" w:eastAsia="Trebuchet MS"/>
          <w:sz w:val="20"/>
          <w:color w:val="060606"/>
        </w:rPr>
        <w:t>2) Documented the interview feedback of the personas</w:t>
      </w:r>
    </w:p>
    <w:p>
      <w:pPr>
        <w:numPr>
          <w:numId w:val="14"/>
        </w:numPr>
        <w:spacing w:after="120" w:before="120"/>
        <w:ind w:hanging="355" w:left="710"/>
        <w:jc w:val="both"/>
      </w:pPr>
      <w:r>
        <w:rPr>
          <w:rFonts w:ascii="Trebuchet MS" w:hAnsi="Trebuchet MS" w:cs="Trebuchet MS" w:eastAsia="Trebuchet MS"/>
          <w:sz w:val="20"/>
          <w:color w:val="060606"/>
        </w:rPr>
        <w:t>3) Identified the technology stack which suits the business needs of the Biogen POT</w:t>
      </w:r>
    </w:p>
    <w:p>
      <w:pPr>
        <w:numPr>
          <w:numId w:val="14"/>
        </w:numPr>
        <w:spacing w:after="120" w:before="120"/>
        <w:ind w:hanging="355" w:left="710"/>
        <w:jc w:val="both"/>
      </w:pPr>
      <w:r>
        <w:rPr>
          <w:rFonts w:ascii="Trebuchet MS" w:hAnsi="Trebuchet MS" w:cs="Trebuchet MS" w:eastAsia="Trebuchet MS"/>
          <w:sz w:val="20"/>
          <w:color w:val="060606"/>
        </w:rPr>
        <w:t>4) Created a complete solution architecture document for the proposed solution to the Biogen Personas</w:t>
      </w:r>
    </w:p>
    <w:p>
      <w:pPr>
        <w:numPr>
          <w:numId w:val="14"/>
        </w:numPr>
        <w:spacing w:after="120" w:before="120"/>
        <w:ind w:hanging="355" w:left="710"/>
        <w:jc w:val="both"/>
      </w:pPr>
      <w:r>
        <w:rPr>
          <w:rFonts w:ascii="Trebuchet MS" w:hAnsi="Trebuchet MS" w:cs="Trebuchet MS" w:eastAsia="Trebuchet MS"/>
          <w:sz w:val="20"/>
          <w:color w:val="060606"/>
        </w:rPr>
        <w:t>5) Solved the data type issues from Oracle to Snowflake by creating a Sample Glue Job</w:t>
      </w:r>
    </w:p>
    <w:p>
      <w:pPr>
        <w:numPr>
          <w:numId w:val="14"/>
        </w:numPr>
        <w:spacing w:after="120" w:before="120"/>
        <w:ind w:hanging="355" w:left="710"/>
        <w:jc w:val="both"/>
      </w:pPr>
      <w:r>
        <w:rPr>
          <w:rFonts w:ascii="Trebuchet MS" w:hAnsi="Trebuchet MS" w:cs="Trebuchet MS" w:eastAsia="Trebuchet MS"/>
          <w:sz w:val="20"/>
          <w:color w:val="060606"/>
        </w:rPr>
        <w:t>6) Created POC to showcase the migration of Altreyx workflows to AWS Glue</w:t>
      </w:r>
    </w:p>
    <w:p>
      <w:pPr>
        <w:numPr>
          <w:numId w:val="14"/>
        </w:numPr>
        <w:spacing w:after="120" w:before="120"/>
        <w:ind w:hanging="355" w:left="710"/>
        <w:jc w:val="both"/>
      </w:pPr>
      <w:r>
        <w:rPr>
          <w:rFonts w:ascii="Trebuchet MS" w:hAnsi="Trebuchet MS" w:cs="Trebuchet MS" w:eastAsia="Trebuchet MS"/>
          <w:sz w:val="20"/>
          <w:color w:val="060606"/>
        </w:rPr>
        <w:t>7) Setup the AWS Glue Locally on Windows</w:t>
      </w:r>
    </w:p>
    <w:p>
      <w:pPr>
        <w:numPr>
          <w:numId w:val="14"/>
        </w:numPr>
        <w:spacing w:after="120" w:before="120"/>
        <w:ind w:hanging="355" w:left="710"/>
        <w:jc w:val="both"/>
      </w:pPr>
      <w:r>
        <w:rPr>
          <w:rFonts w:ascii="Trebuchet MS" w:hAnsi="Trebuchet MS" w:cs="Trebuchet MS" w:eastAsia="Trebuchet MS"/>
          <w:sz w:val="20"/>
          <w:color w:val="060606"/>
        </w:rPr>
        <w:t>8) Proposed a CI/CD model to the user and demonstrated using a POC</w:t>
      </w:r>
    </w:p>
    <w:p>
      <w:pPr>
        <w:numPr>
          <w:numId w:val="14"/>
        </w:numPr>
        <w:spacing w:after="120" w:before="120"/>
        <w:ind w:hanging="355" w:left="710"/>
        <w:jc w:val="both"/>
      </w:pPr>
      <w:r>
        <w:rPr>
          <w:rFonts w:ascii="Trebuchet MS" w:hAnsi="Trebuchet MS" w:cs="Trebuchet MS" w:eastAsia="Trebuchet MS"/>
          <w:sz w:val="20"/>
          <w:color w:val="060606"/>
        </w:rPr>
        <w:t>9) Created an MVP with an understanding of the business requirements.</w:t>
      </w:r>
    </w:p>
    <w:p>
      <w:pPr>
        <w:numPr>
          <w:numId w:val="14"/>
        </w:numPr>
        <w:spacing w:after="120" w:before="120"/>
        <w:ind w:hanging="355" w:left="710"/>
        <w:jc w:val="both"/>
      </w:pPr>
      <w:r>
        <w:rPr>
          <w:rFonts w:ascii="Trebuchet MS" w:hAnsi="Trebuchet MS" w:cs="Trebuchet MS" w:eastAsia="Trebuchet MS"/>
          <w:sz w:val="20"/>
          <w:color w:val="060606"/>
        </w:rPr>
        <w:t>10) Participated in Scrum Backlog creation, Story pointing</w:t>
      </w:r>
    </w:p>
    <w:p>
      <w:pPr>
        <w:numPr>
          <w:numId w:val="14"/>
        </w:numPr>
        <w:spacing w:after="120" w:before="120"/>
        <w:ind w:hanging="355" w:left="710"/>
        <w:jc w:val="both"/>
      </w:pPr>
      <w:r>
        <w:rPr>
          <w:rFonts w:ascii="Trebuchet MS" w:hAnsi="Trebuchet MS" w:cs="Trebuchet MS" w:eastAsia="Trebuchet MS"/>
          <w:sz w:val="20"/>
          <w:color w:val="060606"/>
        </w:rPr>
        <w:t>11) Helped team during deliverables</w:t>
      </w:r>
    </w:p>
    <w:p>
      <w:pPr>
        <w:numPr>
          <w:numId w:val="14"/>
        </w:numPr>
        <w:spacing w:after="120" w:before="120"/>
        <w:ind w:hanging="355" w:left="710"/>
        <w:jc w:val="both"/>
      </w:pPr>
      <w:r>
        <w:rPr>
          <w:rFonts w:ascii="Trebuchet MS" w:hAnsi="Trebuchet MS" w:cs="Trebuchet MS" w:eastAsia="Trebuchet MS"/>
          <w:sz w:val="20"/>
          <w:color w:val="060606"/>
        </w:rPr>
        <w:t>12) Solution Architecture presentation was demonstrated for all personas</w:t>
      </w:r>
    </w:p>
    <w:p>
      <w:pPr>
        <w:numPr>
          <w:numId w:val="14"/>
        </w:numPr>
        <w:spacing w:after="120" w:before="120"/>
        <w:ind w:hanging="355" w:left="710"/>
        <w:jc w:val="both"/>
      </w:pPr>
      <w:r>
        <w:rPr>
          <w:rFonts w:ascii="Trebuchet MS" w:hAnsi="Trebuchet MS" w:cs="Trebuchet MS" w:eastAsia="Trebuchet MS"/>
          <w:sz w:val="20"/>
          <w:color w:val="060606"/>
        </w:rPr>
        <w:t>13) Identified the Gaps with the existing in-house build architecture of Biogen</w:t>
      </w:r>
    </w:p>
    <w:p>
      <w:pPr>
        <w:numPr>
          <w:numId w:val="14"/>
        </w:numPr>
        <w:spacing w:after="120" w:before="120"/>
        <w:ind w:hanging="355" w:left="710"/>
        <w:jc w:val="both"/>
      </w:pPr>
      <w:r>
        <w:rPr>
          <w:rFonts w:ascii="Trebuchet MS" w:hAnsi="Trebuchet MS" w:cs="Trebuchet MS" w:eastAsia="Trebuchet MS"/>
          <w:sz w:val="20"/>
          <w:color w:val="060606"/>
        </w:rPr>
        <w:t>14) Created a prototype of a self-service Data Migration Framework using DMS</w:t>
      </w:r>
    </w:p>
    <w:p>
      <w:pPr>
        <w:numPr>
          <w:numId w:val="14"/>
        </w:numPr>
        <w:spacing w:after="120" w:before="120"/>
        <w:ind w:hanging="355" w:left="710"/>
        <w:jc w:val="both"/>
      </w:pPr>
      <w:r>
        <w:rPr>
          <w:rFonts w:ascii="Trebuchet MS" w:hAnsi="Trebuchet MS" w:cs="Trebuchet MS" w:eastAsia="Trebuchet MS"/>
          <w:sz w:val="20"/>
          <w:color w:val="060606"/>
        </w:rPr>
        <w:t>15) Hands-on creation of Glue Job, CI/CD pipelines, GitHub Actions, Runners</w:t>
      </w:r>
    </w:p>
    <w:p>
      <w:pPr>
        <w:numPr>
          <w:numId w:val="14"/>
        </w:numPr>
        <w:spacing w:after="120" w:before="120"/>
        <w:ind w:hanging="355" w:left="710"/>
        <w:jc w:val="both"/>
      </w:pPr>
      <w:r>
        <w:rPr>
          <w:rFonts w:ascii="Trebuchet MS" w:hAnsi="Trebuchet MS" w:cs="Trebuchet MS" w:eastAsia="Trebuchet MS"/>
          <w:sz w:val="20"/>
          <w:color w:val="060606"/>
        </w:rPr>
        <w:t>16) Participated in the discussion of the CI/CD pipeline and proposed the new GitHub Actions to the CI/CD board and showcased the benefits of using GitHub Action instead of Jenkins</w:t>
      </w:r>
    </w:p>
    <w:p>
      <w:pPr>
        <w:numPr>
          <w:numId w:val="14"/>
        </w:numPr>
        <w:spacing w:after="120" w:before="120"/>
        <w:ind w:hanging="355" w:left="710"/>
        <w:jc w:val="both"/>
      </w:pPr>
      <w:r>
        <w:rPr>
          <w:rFonts w:ascii="Trebuchet MS" w:hAnsi="Trebuchet MS" w:cs="Trebuchet MS" w:eastAsia="Trebuchet MS"/>
          <w:sz w:val="20"/>
          <w:color w:val="060606"/>
        </w:rPr>
        <w:t>17) Worked on git commoditized tool for showcasing the customer about the creation of release notes and standardizing the git commits</w:t>
      </w:r>
    </w:p>
    <w:p>
      <w:pPr>
        <w:numPr>
          <w:numId w:val="14"/>
        </w:numPr>
        <w:spacing w:after="120" w:before="120"/>
        <w:ind w:hanging="355" w:left="710"/>
        <w:jc w:val="both"/>
      </w:pPr>
      <w:r>
        <w:rPr>
          <w:rFonts w:ascii="Trebuchet MS" w:hAnsi="Trebuchet MS" w:cs="Trebuchet MS" w:eastAsia="Trebuchet MS"/>
          <w:sz w:val="20"/>
          <w:color w:val="060606"/>
        </w:rPr>
        <w:t>18) Developed robust data ingestion pipelines leveraging Snowflake's native data loading capabilities and AWS services such as Glue, ensuring seamless extraction, transformation, and loading of data from diverse sources into Snowflake.</w:t>
      </w:r>
    </w:p>
    <w:p>
      <w:pPr>
        <w:numPr>
          <w:numId w:val="14"/>
        </w:numPr>
        <w:spacing w:after="120" w:before="120"/>
        <w:ind w:hanging="355" w:left="710"/>
        <w:jc w:val="both"/>
      </w:pPr>
      <w:r>
        <w:rPr>
          <w:rFonts w:ascii="Trebuchet MS" w:hAnsi="Trebuchet MS" w:cs="Trebuchet MS" w:eastAsia="Trebuchet MS"/>
          <w:sz w:val="20"/>
          <w:color w:val="060606"/>
        </w:rPr>
        <w:t>19)  Implemented performance optimization strategies in Snowflake, including query optimization, clustering, partitioning, and materialized views</w:t>
      </w:r>
    </w:p>
    <w:p>
      <w:pPr>
        <w:numPr>
          <w:numId w:val="14"/>
        </w:numPr>
        <w:spacing w:after="120" w:before="120"/>
        <w:ind w:hanging="355" w:left="710"/>
        <w:jc w:val="both"/>
      </w:pPr>
      <w:r>
        <w:rPr>
          <w:rFonts w:ascii="Trebuchet MS" w:hAnsi="Trebuchet MS" w:cs="Trebuchet MS" w:eastAsia="Trebuchet MS"/>
          <w:sz w:val="20"/>
          <w:color w:val="060606"/>
        </w:rPr>
        <w:t>20) Established comprehensive logging and monitoring mechanisms within Snowflake, leveraging native logging features, third-party monitoring tools, and AWS CloudWatch, to track system performance, resource utilization, and data pipeline health.</w:t>
      </w:r>
    </w:p>
    <w:p>
      <w:pPr>
        <w:numPr>
          <w:numId w:val="14"/>
        </w:numPr>
        <w:spacing w:after="120" w:before="120"/>
        <w:ind w:hanging="355" w:left="710"/>
        <w:jc w:val="both"/>
      </w:pPr>
      <w:r>
        <w:rPr>
          <w:rFonts w:ascii="Trebuchet MS" w:hAnsi="Trebuchet MS" w:cs="Trebuchet MS" w:eastAsia="Trebuchet MS"/>
          <w:sz w:val="20"/>
          <w:color w:val="060606"/>
        </w:rPr>
        <w:t>21) Leveraged Snowflake's native Spark Connector (SnowSpark) to seamlessly integrate Apache Spark with Snowflake, enabling advanced analytics and data processing capabilities. This integration allows for the execution of complex Spark-based data processing workflows directly within Snowflake, facilitating efficient data analysis, machine learning, and AI-driven insights generation.</w:t>
      </w:r>
    </w:p>
    <w:p>
      <w:pPr>
        <w:numPr>
          <w:numId w:val="14"/>
        </w:numPr>
        <w:spacing w:after="120" w:before="120"/>
        <w:ind w:hanging="355" w:left="710"/>
        <w:jc w:val="both"/>
      </w:pPr>
      <w:r>
        <w:rPr>
          <w:rFonts w:ascii="Trebuchet MS" w:hAnsi="Trebuchet MS" w:cs="Trebuchet MS" w:eastAsia="Trebuchet MS"/>
          <w:sz w:val="20"/>
          <w:color w:val="060606"/>
        </w:rPr>
        <w:t>22) Utilized SnowSpark to optimize data pipelines by leveraging Spark's parallel processing capabilities for large-scale data transformations and analytics tasks. By distributing workloads across Spark clusters and leveraging Snowflake's scalable compute resources, achieved enhanced performance, scalability, and efficiency in data processing workflows, leading to faster time-to-insights and improved business agility.</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15"/>
        </w:numPr>
        <w:spacing w:after="120" w:before="120"/>
        <w:ind w:hanging="355" w:left="710"/>
        <w:jc w:val="both"/>
      </w:pPr>
      <w:r>
        <w:rPr>
          <w:rFonts w:ascii="Trebuchet MS" w:hAnsi="Trebuchet MS" w:cs="Trebuchet MS" w:eastAsia="Trebuchet MS"/>
          <w:sz w:val="20"/>
          <w:color w:val="060606"/>
        </w:rPr>
        <w:t>YAML, Python, PySpark, AWS Simple Storage Service, AWS Secrets Manager, AWS Lambda, AWS Key Management Service, AWS Glue, AWS CodeDeploy, AWS CodeBuild, Amazon Web Services, Windows 10, Linux, GitHub Actions, Git, AWS Glue, Snowflake, AWS Aurora</w:t>
      </w:r>
    </w:p>
    <w:p>
      <w:pPr>
        <w:pStyle w:val="BodyText"/>
        <w:spacing w:after="120"/>
        <w:jc w:val="both"/>
      </w:pPr>
      <w:r>
        <w:rPr>
          <w:rFonts w:ascii="Trebuchet MS" w:hAnsi="Trebuchet MS" w:cs="Trebuchet MS" w:eastAsia="Trebuchet MS"/>
          <w:sz w:val="20"/>
          <w:color w:val="060606"/>
          <w:b w:val="on"/>
        </w:rPr>
        <w:t xml:space="preserve">Team: </w:t>
      </w:r>
    </w:p>
    <w:p>
      <w:pPr>
        <w:numPr>
          <w:numId w:val="16"/>
        </w:numPr>
        <w:spacing w:after="120" w:before="120"/>
        <w:ind w:hanging="355" w:left="710"/>
        <w:jc w:val="both"/>
      </w:pPr>
      <w:r>
        <w:rPr>
          <w:rFonts w:ascii="Trebuchet MS" w:hAnsi="Trebuchet MS" w:cs="Trebuchet MS" w:eastAsia="Trebuchet MS"/>
          <w:sz w:val="20"/>
          <w:color w:val="060606"/>
        </w:rPr>
        <w:t>Data Engineer -- 1</w:t>
      </w:r>
    </w:p>
    <w:p>
      <w:pPr>
        <w:numPr>
          <w:numId w:val="16"/>
        </w:numPr>
        <w:spacing w:after="120" w:before="120"/>
        <w:ind w:hanging="355" w:left="710"/>
        <w:jc w:val="both"/>
      </w:pPr>
      <w:r>
        <w:rPr>
          <w:rFonts w:ascii="Trebuchet MS" w:hAnsi="Trebuchet MS" w:cs="Trebuchet MS" w:eastAsia="Trebuchet MS"/>
          <w:sz w:val="20"/>
          <w:color w:val="060606"/>
        </w:rPr>
        <w:t>Data Analyst  --- 2</w:t>
      </w:r>
    </w:p>
    <w:p>
      <w:pPr>
        <w:numPr>
          <w:numId w:val="16"/>
        </w:numPr>
        <w:spacing w:after="120" w:before="120"/>
        <w:ind w:hanging="355" w:left="710"/>
        <w:jc w:val="both"/>
      </w:pPr>
      <w:r>
        <w:rPr>
          <w:rFonts w:ascii="Trebuchet MS" w:hAnsi="Trebuchet MS" w:cs="Trebuchet MS" w:eastAsia="Trebuchet MS"/>
          <w:sz w:val="20"/>
          <w:color w:val="060606"/>
        </w:rPr>
        <w:t>Business Analyst -- 1</w:t>
      </w:r>
    </w:p>
    <w:p>
      <w:pPr>
        <w:numPr>
          <w:numId w:val="16"/>
        </w:numPr>
        <w:spacing w:after="120" w:before="120"/>
        <w:ind w:hanging="355" w:left="710"/>
        <w:jc w:val="both"/>
      </w:pPr>
      <w:r>
        <w:rPr>
          <w:rFonts w:ascii="Trebuchet MS" w:hAnsi="Trebuchet MS" w:cs="Trebuchet MS" w:eastAsia="Trebuchet MS"/>
          <w:sz w:val="20"/>
          <w:color w:val="060606"/>
        </w:rPr>
        <w:t>Data Solution Architect -- 1</w:t>
      </w:r>
    </w:p>
    <w:p>
      <w:pPr>
        <w:numPr>
          <w:numId w:val="16"/>
        </w:numPr>
        <w:spacing w:after="120" w:before="120"/>
        <w:ind w:hanging="355" w:left="710"/>
        <w:jc w:val="both"/>
      </w:pPr>
      <w:r>
        <w:rPr>
          <w:rFonts w:ascii="Trebuchet MS" w:hAnsi="Trebuchet MS" w:cs="Trebuchet MS" w:eastAsia="Trebuchet MS"/>
          <w:sz w:val="20"/>
          <w:color w:val="060606"/>
        </w:rPr>
        <w:t>Delivery Manager -- 1</w:t>
      </w:r>
    </w:p>
    <w:p>
      <w:pPr>
        <w:numPr>
          <w:numId w:val="16"/>
        </w:numPr>
        <w:spacing w:after="120" w:before="120"/>
        <w:ind w:hanging="355" w:left="710"/>
        <w:jc w:val="both"/>
      </w:pPr>
      <w:r>
        <w:rPr>
          <w:rFonts w:ascii="Trebuchet MS" w:hAnsi="Trebuchet MS" w:cs="Trebuchet MS" w:eastAsia="Trebuchet MS"/>
          <w:sz w:val="20"/>
          <w:color w:val="060606"/>
        </w:rPr>
        <w:t>Scrum Master -- 1</w:t>
      </w:r>
    </w:p>
    <w:p>
      <w:pPr>
        <w:jc w:val="both"/>
      </w:pPr>
      <w:r/>
    </w:p>
    <w:p>
      <w:pPr>
        <w:spacing w:after="120"/>
        <w:jc w:val="both"/>
      </w:pPr>
      <w:r>
        <w:rPr>
          <w:rFonts w:ascii="Trebuchet MS" w:hAnsi="Trebuchet MS" w:cs="Trebuchet MS" w:eastAsia="Trebuchet MS"/>
          <w:sz w:val="20"/>
          <w:color w:val="060606"/>
          <w:b w:val="on"/>
          <w:u w:val="single"/>
        </w:rPr>
        <w:t>Sep-2021 - Apr-2022</w:t>
      </w:r>
      <w:r>
        <w:rPr>
          <w:rFonts w:ascii="Trebuchet MS" w:hAnsi="Trebuchet MS" w:cs="Trebuchet MS" w:eastAsia="Trebuchet MS"/>
          <w:sz w:val="20"/>
          <w:color w:val="060606"/>
        </w:rPr>
        <w:t xml:space="preserve"> - </w:t>
        <w:t>New York Life Insurance</w:t>
        <w:t xml:space="preserve">, </w:t>
      </w:r>
      <w:hyperlink r:id="rId10">
        <w:r>
          <w:rPr>
            <w:color w:val="0000FF"/>
            <w:rFonts w:ascii="Trebuchet MS" w:hAnsi="Trebuchet MS" w:cs="Trebuchet MS" w:eastAsia="Trebuchet MS"/>
            <w:sz w:val="20"/>
            <w:u w:val="single"/>
          </w:rPr>
          <w:t>https://www.newyorklifeinvestments.com/</w:t>
        </w:r>
      </w:hyperlink>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NewYorkLifeInvestiments</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Cloud Migration of the existing application to AWS.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17"/>
        </w:numPr>
        <w:spacing w:after="120" w:before="120"/>
        <w:ind w:hanging="355" w:left="710"/>
        <w:jc w:val="both"/>
      </w:pPr>
      <w:r>
        <w:rPr>
          <w:rFonts w:ascii="Trebuchet MS" w:hAnsi="Trebuchet MS" w:cs="Trebuchet MS" w:eastAsia="Trebuchet MS"/>
          <w:sz w:val="20"/>
          <w:color w:val="060606"/>
        </w:rPr>
        <w:t>Created Solution Architect Design for the NYLIM product data</w:t>
      </w:r>
    </w:p>
    <w:p>
      <w:pPr>
        <w:numPr>
          <w:numId w:val="17"/>
        </w:numPr>
        <w:spacing w:after="120" w:before="120"/>
        <w:ind w:hanging="355" w:left="710"/>
        <w:jc w:val="both"/>
      </w:pPr>
      <w:r>
        <w:rPr>
          <w:rFonts w:ascii="Trebuchet MS" w:hAnsi="Trebuchet MS" w:cs="Trebuchet MS" w:eastAsia="Trebuchet MS"/>
          <w:sz w:val="20"/>
          <w:color w:val="060606"/>
        </w:rPr>
        <w:t>Participated in the discussion with the client to understand the requirement</w:t>
      </w:r>
    </w:p>
    <w:p>
      <w:pPr>
        <w:numPr>
          <w:numId w:val="17"/>
        </w:numPr>
        <w:spacing w:after="120" w:before="120"/>
        <w:ind w:hanging="355" w:left="710"/>
        <w:jc w:val="both"/>
      </w:pPr>
      <w:r>
        <w:rPr>
          <w:rFonts w:ascii="Trebuchet MS" w:hAnsi="Trebuchet MS" w:cs="Trebuchet MS" w:eastAsia="Trebuchet MS"/>
          <w:sz w:val="20"/>
          <w:color w:val="060606"/>
        </w:rPr>
        <w:t>Worked on POC for proving concepts to evaluate for the projects</w:t>
      </w:r>
    </w:p>
    <w:p>
      <w:pPr>
        <w:numPr>
          <w:numId w:val="17"/>
        </w:numPr>
        <w:spacing w:after="120" w:before="120"/>
        <w:ind w:hanging="355" w:left="710"/>
        <w:jc w:val="both"/>
      </w:pPr>
      <w:r>
        <w:rPr>
          <w:rFonts w:ascii="Trebuchet MS" w:hAnsi="Trebuchet MS" w:cs="Trebuchet MS" w:eastAsia="Trebuchet MS"/>
          <w:sz w:val="20"/>
          <w:color w:val="060606"/>
        </w:rPr>
        <w:t>Worked with Scrum master for creating backlogs and user stories for the team</w:t>
      </w:r>
    </w:p>
    <w:p>
      <w:pPr>
        <w:numPr>
          <w:numId w:val="17"/>
        </w:numPr>
        <w:spacing w:after="120" w:before="120"/>
        <w:ind w:hanging="355" w:left="710"/>
        <w:jc w:val="both"/>
      </w:pPr>
      <w:r>
        <w:rPr>
          <w:rFonts w:ascii="Trebuchet MS" w:hAnsi="Trebuchet MS" w:cs="Trebuchet MS" w:eastAsia="Trebuchet MS"/>
          <w:sz w:val="20"/>
          <w:color w:val="060606"/>
        </w:rPr>
        <w:t>Created common utilities for the reading and writing of data from S3 to Mysql for metadata management.</w:t>
      </w:r>
    </w:p>
    <w:p>
      <w:pPr>
        <w:numPr>
          <w:numId w:val="17"/>
        </w:numPr>
        <w:spacing w:after="120" w:before="120"/>
        <w:ind w:hanging="355" w:left="710"/>
        <w:jc w:val="both"/>
      </w:pPr>
      <w:r>
        <w:rPr>
          <w:rFonts w:ascii="Trebuchet MS" w:hAnsi="Trebuchet MS" w:cs="Trebuchet MS" w:eastAsia="Trebuchet MS"/>
          <w:sz w:val="20"/>
          <w:color w:val="060606"/>
        </w:rPr>
        <w:t>Created Pyspark components for reading s3 data in stand format(CSV) and converting it into Partitioned data parquet.</w:t>
      </w:r>
    </w:p>
    <w:p>
      <w:pPr>
        <w:numPr>
          <w:numId w:val="17"/>
        </w:numPr>
        <w:spacing w:after="120" w:before="120"/>
        <w:ind w:hanging="355" w:left="710"/>
        <w:jc w:val="both"/>
      </w:pPr>
      <w:r>
        <w:rPr>
          <w:rFonts w:ascii="Trebuchet MS" w:hAnsi="Trebuchet MS" w:cs="Trebuchet MS" w:eastAsia="Trebuchet MS"/>
          <w:sz w:val="20"/>
          <w:color w:val="060606"/>
        </w:rPr>
        <w:t>Parsed different data sources like excel into a common format</w:t>
      </w:r>
    </w:p>
    <w:p>
      <w:pPr>
        <w:numPr>
          <w:numId w:val="17"/>
        </w:numPr>
        <w:spacing w:after="120" w:before="120"/>
        <w:ind w:hanging="355" w:left="710"/>
        <w:jc w:val="both"/>
      </w:pPr>
      <w:r>
        <w:rPr>
          <w:rFonts w:ascii="Trebuchet MS" w:hAnsi="Trebuchet MS" w:cs="Trebuchet MS" w:eastAsia="Trebuchet MS"/>
          <w:sz w:val="20"/>
          <w:color w:val="060606"/>
        </w:rPr>
        <w:t>Common Standard format to Parquet using Glue</w:t>
      </w:r>
    </w:p>
    <w:p>
      <w:pPr>
        <w:numPr>
          <w:numId w:val="17"/>
        </w:numPr>
        <w:spacing w:after="120" w:before="120"/>
        <w:ind w:hanging="355" w:left="710"/>
        <w:jc w:val="both"/>
      </w:pPr>
      <w:r>
        <w:rPr>
          <w:rFonts w:ascii="Trebuchet MS" w:hAnsi="Trebuchet MS" w:cs="Trebuchet MS" w:eastAsia="Trebuchet MS"/>
          <w:sz w:val="20"/>
          <w:color w:val="060606"/>
        </w:rPr>
        <w:t>Created Lambda components for a specific use cases like</w:t>
      </w:r>
    </w:p>
    <w:p>
      <w:pPr>
        <w:numPr>
          <w:numId w:val="17"/>
        </w:numPr>
        <w:spacing w:after="120" w:before="120"/>
        <w:ind w:hanging="355" w:left="710"/>
        <w:jc w:val="both"/>
      </w:pPr>
      <w:r>
        <w:rPr>
          <w:rFonts w:ascii="Trebuchet MS" w:hAnsi="Trebuchet MS" w:cs="Trebuchet MS" w:eastAsia="Trebuchet MS"/>
          <w:sz w:val="20"/>
          <w:color w:val="060606"/>
        </w:rPr>
        <w:t>creating Unique Key values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18"/>
        </w:numPr>
        <w:spacing w:after="120" w:before="120"/>
        <w:ind w:hanging="355" w:left="710"/>
        <w:jc w:val="both"/>
      </w:pPr>
      <w:r>
        <w:rPr>
          <w:rFonts w:ascii="Trebuchet MS" w:hAnsi="Trebuchet MS" w:cs="Trebuchet MS" w:eastAsia="Trebuchet MS"/>
          <w:sz w:val="20"/>
          <w:color w:val="060606"/>
        </w:rPr>
        <w:t>AWS Simple Storage Service, AWS Simple Queue Service, AWS Simple Notification Service, AWS Lambda, AWS Key Management Service, AWS IAM, AWS Glue, AWS CodeDeploy, AWS CodeBuild, AWS CloudFormation, Amazon Web Services, AWS Cloud9, Teradata Database, Oracle RDBMS, Oracle E-Business Suite, MySQL, AWS Aurora, Amazon Redshift</w:t>
      </w:r>
    </w:p>
    <w:p>
      <w:pPr>
        <w:pStyle w:val="BodyText"/>
        <w:spacing w:after="120"/>
        <w:jc w:val="both"/>
      </w:pPr>
      <w:r>
        <w:rPr>
          <w:rFonts w:ascii="Trebuchet MS" w:hAnsi="Trebuchet MS" w:cs="Trebuchet MS" w:eastAsia="Trebuchet MS"/>
          <w:sz w:val="20"/>
          <w:color w:val="060606"/>
          <w:b w:val="on"/>
        </w:rPr>
        <w:t xml:space="preserve">Team: </w:t>
      </w:r>
    </w:p>
    <w:p>
      <w:pPr>
        <w:numPr>
          <w:numId w:val="19"/>
        </w:numPr>
        <w:spacing w:after="120" w:before="120"/>
        <w:ind w:hanging="355" w:left="710"/>
        <w:jc w:val="both"/>
      </w:pPr>
      <w:r>
        <w:rPr>
          <w:rFonts w:ascii="Trebuchet MS" w:hAnsi="Trebuchet MS" w:cs="Trebuchet MS" w:eastAsia="Trebuchet MS"/>
          <w:sz w:val="20"/>
          <w:color w:val="060606"/>
        </w:rPr>
        <w:t>8</w:t>
      </w:r>
    </w:p>
    <w:p>
      <w:pPr>
        <w:jc w:val="both"/>
      </w:pPr>
      <w:r/>
    </w:p>
    <w:p>
      <w:pPr>
        <w:spacing w:after="120"/>
        <w:jc w:val="both"/>
      </w:pPr>
      <w:r>
        <w:rPr>
          <w:rFonts w:ascii="Trebuchet MS" w:hAnsi="Trebuchet MS" w:cs="Trebuchet MS" w:eastAsia="Trebuchet MS"/>
          <w:sz w:val="20"/>
          <w:color w:val="060606"/>
          <w:b w:val="on"/>
          <w:u w:val="single"/>
        </w:rPr>
        <w:t>Jul-2020 - Aug-2021</w:t>
      </w:r>
      <w:r>
        <w:rPr>
          <w:rFonts w:ascii="Trebuchet MS" w:hAnsi="Trebuchet MS" w:cs="Trebuchet MS" w:eastAsia="Trebuchet MS"/>
          <w:sz w:val="20"/>
          <w:color w:val="060606"/>
        </w:rPr>
        <w:t xml:space="preserve"> - </w:t>
        <w:t>National Australia Bank</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National Australia Bank</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National Australia Bank, was the 21st largest bank in the world, they have their existing infrastructure in Teradata, Currently, they want to migrate their entire Teradata to AWS Services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20"/>
        </w:numPr>
        <w:spacing w:after="120" w:before="120"/>
        <w:ind w:hanging="355" w:left="710"/>
        <w:jc w:val="both"/>
      </w:pPr>
      <w:r>
        <w:rPr>
          <w:rFonts w:ascii="Trebuchet MS" w:hAnsi="Trebuchet MS" w:cs="Trebuchet MS" w:eastAsia="Trebuchet MS"/>
          <w:sz w:val="20"/>
          <w:color w:val="060606"/>
        </w:rPr>
        <w:t>Created Database assessment about objects and workloads need to</w:t>
      </w:r>
    </w:p>
    <w:p>
      <w:pPr>
        <w:numPr>
          <w:numId w:val="20"/>
        </w:numPr>
        <w:spacing w:after="120" w:before="120"/>
        <w:ind w:hanging="355" w:left="710"/>
        <w:jc w:val="both"/>
      </w:pPr>
      <w:r>
        <w:rPr>
          <w:rFonts w:ascii="Trebuchet MS" w:hAnsi="Trebuchet MS" w:cs="Trebuchet MS" w:eastAsia="Trebuchet MS"/>
          <w:sz w:val="20"/>
          <w:color w:val="060606"/>
        </w:rPr>
        <w:t>NAB  has there own tool for DDL, DML, and data migration tool called EVOVE</w:t>
      </w:r>
    </w:p>
    <w:p>
      <w:pPr>
        <w:numPr>
          <w:numId w:val="20"/>
        </w:numPr>
        <w:spacing w:after="120" w:before="120"/>
        <w:ind w:hanging="355" w:left="710"/>
        <w:jc w:val="both"/>
      </w:pPr>
      <w:r>
        <w:rPr>
          <w:rFonts w:ascii="Trebuchet MS" w:hAnsi="Trebuchet MS" w:cs="Trebuchet MS" w:eastAsia="Trebuchet MS"/>
          <w:sz w:val="20"/>
          <w:color w:val="060606"/>
        </w:rPr>
        <w:t>Assessed AWS SCT and EVOVE and created a comparison report between EVOVE and SCT</w:t>
      </w:r>
    </w:p>
    <w:p>
      <w:pPr>
        <w:numPr>
          <w:numId w:val="20"/>
        </w:numPr>
        <w:spacing w:after="120" w:before="120"/>
        <w:ind w:hanging="355" w:left="710"/>
        <w:jc w:val="both"/>
      </w:pPr>
      <w:r>
        <w:rPr>
          <w:rFonts w:ascii="Trebuchet MS" w:hAnsi="Trebuchet MS" w:cs="Trebuchet MS" w:eastAsia="Trebuchet MS"/>
          <w:sz w:val="20"/>
          <w:color w:val="060606"/>
        </w:rPr>
        <w:t>Created a Point Of Value for data validation framework called serverless data validation</w:t>
      </w:r>
    </w:p>
    <w:p>
      <w:pPr>
        <w:numPr>
          <w:numId w:val="20"/>
        </w:numPr>
        <w:spacing w:after="120" w:before="120"/>
        <w:ind w:hanging="355" w:left="710"/>
        <w:jc w:val="both"/>
      </w:pPr>
      <w:r>
        <w:rPr>
          <w:rFonts w:ascii="Trebuchet MS" w:hAnsi="Trebuchet MS" w:cs="Trebuchet MS" w:eastAsia="Trebuchet MS"/>
          <w:sz w:val="20"/>
          <w:color w:val="060606"/>
        </w:rPr>
        <w:t>Created AWS S3 Bucket Notification to trigger Aws Lambda</w:t>
      </w:r>
    </w:p>
    <w:p>
      <w:pPr>
        <w:numPr>
          <w:numId w:val="20"/>
        </w:numPr>
        <w:spacing w:after="120" w:before="120"/>
        <w:ind w:hanging="355" w:left="710"/>
        <w:jc w:val="both"/>
      </w:pPr>
      <w:r>
        <w:rPr>
          <w:rFonts w:ascii="Trebuchet MS" w:hAnsi="Trebuchet MS" w:cs="Trebuchet MS" w:eastAsia="Trebuchet MS"/>
          <w:sz w:val="20"/>
          <w:color w:val="060606"/>
        </w:rPr>
        <w:t>Created AWS Lambda to start the Glue Job on the trigger</w:t>
      </w:r>
    </w:p>
    <w:p>
      <w:pPr>
        <w:numPr>
          <w:numId w:val="20"/>
        </w:numPr>
        <w:spacing w:after="120" w:before="120"/>
        <w:ind w:hanging="355" w:left="710"/>
        <w:jc w:val="both"/>
      </w:pPr>
      <w:r>
        <w:rPr>
          <w:rFonts w:ascii="Trebuchet MS" w:hAnsi="Trebuchet MS" w:cs="Trebuchet MS" w:eastAsia="Trebuchet MS"/>
          <w:sz w:val="20"/>
          <w:color w:val="060606"/>
        </w:rPr>
        <w:t>Create AWS Glue Controller for fetching data from source and performing data validation of the target using AWS Glue DynamicFrame, which are spark data frames</w:t>
      </w:r>
    </w:p>
    <w:p>
      <w:pPr>
        <w:numPr>
          <w:numId w:val="20"/>
        </w:numPr>
        <w:spacing w:after="120" w:before="120"/>
        <w:ind w:hanging="355" w:left="710"/>
        <w:jc w:val="both"/>
      </w:pPr>
      <w:r>
        <w:rPr>
          <w:rFonts w:ascii="Trebuchet MS" w:hAnsi="Trebuchet MS" w:cs="Trebuchet MS" w:eastAsia="Trebuchet MS"/>
          <w:sz w:val="20"/>
          <w:color w:val="060606"/>
        </w:rPr>
        <w:t>Created Glue Jobs and executed on demand</w:t>
      </w:r>
    </w:p>
    <w:p>
      <w:pPr>
        <w:numPr>
          <w:numId w:val="20"/>
        </w:numPr>
        <w:spacing w:after="120" w:before="120"/>
        <w:ind w:hanging="355" w:left="710"/>
        <w:jc w:val="both"/>
      </w:pPr>
      <w:r>
        <w:rPr>
          <w:rFonts w:ascii="Trebuchet MS" w:hAnsi="Trebuchet MS" w:cs="Trebuchet MS" w:eastAsia="Trebuchet MS"/>
          <w:sz w:val="20"/>
          <w:color w:val="060606"/>
        </w:rPr>
        <w:t>Created Glue IAM pass role definitions dynamically to submit the lambda to Glue Jobs</w:t>
      </w:r>
    </w:p>
    <w:p>
      <w:pPr>
        <w:numPr>
          <w:numId w:val="20"/>
        </w:numPr>
        <w:spacing w:after="120" w:before="120"/>
        <w:ind w:hanging="355" w:left="710"/>
        <w:jc w:val="both"/>
      </w:pPr>
      <w:r>
        <w:rPr>
          <w:rFonts w:ascii="Trebuchet MS" w:hAnsi="Trebuchet MS" w:cs="Trebuchet MS" w:eastAsia="Trebuchet MS"/>
          <w:sz w:val="20"/>
          <w:color w:val="060606"/>
        </w:rPr>
        <w:t>Created S3 dynamic frames to write data to S3 and perform validation along with metadata management and output results in the Glue</w:t>
      </w:r>
    </w:p>
    <w:p>
      <w:pPr>
        <w:numPr>
          <w:numId w:val="20"/>
        </w:numPr>
        <w:spacing w:after="120" w:before="120"/>
        <w:ind w:hanging="355" w:left="710"/>
        <w:jc w:val="both"/>
      </w:pPr>
      <w:r>
        <w:rPr>
          <w:rFonts w:ascii="Trebuchet MS" w:hAnsi="Trebuchet MS" w:cs="Trebuchet MS" w:eastAsia="Trebuchet MS"/>
          <w:sz w:val="20"/>
          <w:color w:val="060606"/>
        </w:rPr>
        <w:t>Worked on AWS Glue 1 and Glue 2 and observed the performance benefits</w:t>
      </w:r>
    </w:p>
    <w:p>
      <w:pPr>
        <w:numPr>
          <w:numId w:val="20"/>
        </w:numPr>
        <w:spacing w:after="120" w:before="120"/>
        <w:ind w:hanging="355" w:left="710"/>
        <w:jc w:val="both"/>
      </w:pPr>
      <w:r>
        <w:rPr>
          <w:rFonts w:ascii="Trebuchet MS" w:hAnsi="Trebuchet MS" w:cs="Trebuchet MS" w:eastAsia="Trebuchet MS"/>
          <w:sz w:val="20"/>
          <w:color w:val="060606"/>
        </w:rPr>
        <w:t>Enabled the continuous logging for AWS Glue for continuous logging to CloudWatch logs for debugging the execution of AWS glue</w:t>
      </w:r>
    </w:p>
    <w:p>
      <w:pPr>
        <w:numPr>
          <w:numId w:val="20"/>
        </w:numPr>
        <w:spacing w:after="120" w:before="120"/>
        <w:ind w:hanging="355" w:left="710"/>
        <w:jc w:val="both"/>
      </w:pPr>
      <w:r>
        <w:rPr>
          <w:rFonts w:ascii="Trebuchet MS" w:hAnsi="Trebuchet MS" w:cs="Trebuchet MS" w:eastAsia="Trebuchet MS"/>
          <w:sz w:val="20"/>
          <w:color w:val="060606"/>
        </w:rPr>
        <w:t>Created a data migration serverless framework using bucket notification, Lambda, and Glue services.</w:t>
      </w:r>
    </w:p>
    <w:p>
      <w:pPr>
        <w:numPr>
          <w:numId w:val="20"/>
        </w:numPr>
        <w:spacing w:after="120" w:before="120"/>
        <w:ind w:hanging="355" w:left="710"/>
        <w:jc w:val="both"/>
      </w:pPr>
      <w:r>
        <w:rPr>
          <w:rFonts w:ascii="Trebuchet MS" w:hAnsi="Trebuchet MS" w:cs="Trebuchet MS" w:eastAsia="Trebuchet MS"/>
          <w:sz w:val="20"/>
          <w:color w:val="060606"/>
        </w:rPr>
        <w:t>Created output document for demoing the client about the data migration</w:t>
      </w:r>
    </w:p>
    <w:p>
      <w:pPr>
        <w:numPr>
          <w:numId w:val="20"/>
        </w:numPr>
        <w:spacing w:after="120" w:before="120"/>
        <w:ind w:hanging="355" w:left="710"/>
        <w:jc w:val="both"/>
      </w:pPr>
      <w:r>
        <w:rPr>
          <w:rFonts w:ascii="Trebuchet MS" w:hAnsi="Trebuchet MS" w:cs="Trebuchet MS" w:eastAsia="Trebuchet MS"/>
          <w:sz w:val="20"/>
          <w:color w:val="060606"/>
        </w:rPr>
        <w:t>Written reusable components in Python for calling rest services for data ingestion</w:t>
      </w:r>
    </w:p>
    <w:p>
      <w:pPr>
        <w:numPr>
          <w:numId w:val="20"/>
        </w:numPr>
        <w:spacing w:after="120" w:before="120"/>
        <w:ind w:hanging="355" w:left="710"/>
        <w:jc w:val="both"/>
      </w:pPr>
      <w:r>
        <w:rPr>
          <w:rFonts w:ascii="Trebuchet MS" w:hAnsi="Trebuchet MS" w:cs="Trebuchet MS" w:eastAsia="Trebuchet MS"/>
          <w:sz w:val="20"/>
          <w:color w:val="060606"/>
        </w:rPr>
        <w:t>Created serverless Lamda for provisioning the Glue jobs for Validation using Spark</w:t>
      </w:r>
    </w:p>
    <w:p>
      <w:pPr>
        <w:numPr>
          <w:numId w:val="20"/>
        </w:numPr>
        <w:spacing w:after="120" w:before="120"/>
        <w:ind w:hanging="355" w:left="710"/>
        <w:jc w:val="both"/>
      </w:pPr>
      <w:r>
        <w:rPr>
          <w:rFonts w:ascii="Trebuchet MS" w:hAnsi="Trebuchet MS" w:cs="Trebuchet MS" w:eastAsia="Trebuchet MS"/>
          <w:sz w:val="20"/>
          <w:color w:val="060606"/>
        </w:rPr>
        <w:t>Created data copy activity to redshift for loading the historical data load and incremental data load</w:t>
      </w:r>
    </w:p>
    <w:p>
      <w:pPr>
        <w:numPr>
          <w:numId w:val="20"/>
        </w:numPr>
        <w:spacing w:after="120" w:before="120"/>
        <w:ind w:hanging="355" w:left="710"/>
        <w:jc w:val="both"/>
      </w:pPr>
      <w:r>
        <w:rPr>
          <w:rFonts w:ascii="Trebuchet MS" w:hAnsi="Trebuchet MS" w:cs="Trebuchet MS" w:eastAsia="Trebuchet MS"/>
          <w:sz w:val="20"/>
          <w:color w:val="060606"/>
        </w:rPr>
        <w:t>Created data pipelines for Data lake formation</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21"/>
        </w:numPr>
        <w:spacing w:after="120" w:before="120"/>
        <w:ind w:hanging="355" w:left="710"/>
        <w:jc w:val="both"/>
      </w:pPr>
      <w:r>
        <w:rPr>
          <w:rFonts w:ascii="Trebuchet MS" w:hAnsi="Trebuchet MS" w:cs="Trebuchet MS" w:eastAsia="Trebuchet MS"/>
          <w:sz w:val="20"/>
          <w:color w:val="060606"/>
        </w:rPr>
        <w:t>AWS, Big Data, Scheduling, S3, Lambda, Glue,  Ec2, EMR, Spark, Redshift, Python, Scala, , Serverless Aurora DB</w:t>
      </w:r>
    </w:p>
    <w:p>
      <w:pPr>
        <w:pStyle w:val="BodyText"/>
        <w:spacing w:after="120"/>
        <w:jc w:val="both"/>
      </w:pPr>
      <w:r>
        <w:rPr>
          <w:rFonts w:ascii="Trebuchet MS" w:hAnsi="Trebuchet MS" w:cs="Trebuchet MS" w:eastAsia="Trebuchet MS"/>
          <w:sz w:val="20"/>
          <w:color w:val="060606"/>
          <w:b w:val="on"/>
        </w:rPr>
        <w:t xml:space="preserve">Team: </w:t>
      </w:r>
    </w:p>
    <w:p>
      <w:pPr>
        <w:numPr>
          <w:numId w:val="22"/>
        </w:numPr>
        <w:spacing w:after="120" w:before="120"/>
        <w:ind w:hanging="355" w:left="710"/>
        <w:jc w:val="both"/>
      </w:pPr>
      <w:r>
        <w:rPr>
          <w:rFonts w:ascii="Trebuchet MS" w:hAnsi="Trebuchet MS" w:cs="Trebuchet MS" w:eastAsia="Trebuchet MS"/>
          <w:sz w:val="20"/>
          <w:color w:val="060606"/>
        </w:rPr>
        <w:t>12</w:t>
      </w:r>
    </w:p>
    <w:p>
      <w:pPr>
        <w:jc w:val="both"/>
      </w:pPr>
      <w:r/>
    </w:p>
    <w:p>
      <w:pPr>
        <w:spacing w:after="120"/>
        <w:jc w:val="both"/>
      </w:pPr>
      <w:r>
        <w:rPr>
          <w:rFonts w:ascii="Trebuchet MS" w:hAnsi="Trebuchet MS" w:cs="Trebuchet MS" w:eastAsia="Trebuchet MS"/>
          <w:sz w:val="20"/>
          <w:color w:val="060606"/>
          <w:b w:val="on"/>
          <w:u w:val="single"/>
        </w:rPr>
        <w:t>Feb-2020 - Jun-2021</w:t>
      </w:r>
      <w:r>
        <w:rPr>
          <w:rFonts w:ascii="Trebuchet MS" w:hAnsi="Trebuchet MS" w:cs="Trebuchet MS" w:eastAsia="Trebuchet MS"/>
          <w:sz w:val="20"/>
          <w:color w:val="060606"/>
        </w:rPr>
        <w:t xml:space="preserve"> - </w:t>
        <w:t>Sciata</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SonoraQuest</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Sonora Quest is a laboratory for medical examinations. They have EMPI data (Enterprise Master Patient Index) data along with Xifin data for the revenue cycle management. The existing system is available in the SQL server and they want to migrate the existing data architecture to Azure Data Lake, for matured data analytics.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23"/>
        </w:numPr>
        <w:spacing w:after="120" w:before="120"/>
        <w:ind w:hanging="355" w:left="710"/>
        <w:jc w:val="both"/>
      </w:pPr>
      <w:r>
        <w:rPr>
          <w:rFonts w:ascii="Trebuchet MS" w:hAnsi="Trebuchet MS" w:cs="Trebuchet MS" w:eastAsia="Trebuchet MS"/>
          <w:sz w:val="20"/>
          <w:color w:val="060606"/>
        </w:rPr>
        <w:t>DataBase Assessment of objects and workloads to migrate</w:t>
      </w:r>
    </w:p>
    <w:p>
      <w:pPr>
        <w:numPr>
          <w:numId w:val="23"/>
        </w:numPr>
        <w:spacing w:after="120" w:before="120"/>
        <w:ind w:hanging="355" w:left="710"/>
        <w:jc w:val="both"/>
      </w:pPr>
      <w:r>
        <w:rPr>
          <w:rFonts w:ascii="Trebuchet MS" w:hAnsi="Trebuchet MS" w:cs="Trebuchet MS" w:eastAsia="Trebuchet MS"/>
          <w:sz w:val="20"/>
          <w:color w:val="060606"/>
        </w:rPr>
        <w:t>Created an architecture on the Azure technology stack</w:t>
      </w:r>
    </w:p>
    <w:p>
      <w:pPr>
        <w:numPr>
          <w:numId w:val="23"/>
        </w:numPr>
        <w:spacing w:after="120" w:before="120"/>
        <w:ind w:hanging="355" w:left="710"/>
        <w:jc w:val="both"/>
      </w:pPr>
      <w:r>
        <w:rPr>
          <w:rFonts w:ascii="Trebuchet MS" w:hAnsi="Trebuchet MS" w:cs="Trebuchet MS" w:eastAsia="Trebuchet MS"/>
          <w:sz w:val="20"/>
          <w:color w:val="060606"/>
        </w:rPr>
        <w:t>Created VPC cloud setup in Azure</w:t>
      </w:r>
    </w:p>
    <w:p>
      <w:pPr>
        <w:numPr>
          <w:numId w:val="23"/>
        </w:numPr>
        <w:spacing w:after="120" w:before="120"/>
        <w:ind w:hanging="355" w:left="710"/>
        <w:jc w:val="both"/>
      </w:pPr>
      <w:r>
        <w:rPr>
          <w:rFonts w:ascii="Trebuchet MS" w:hAnsi="Trebuchet MS" w:cs="Trebuchet MS" w:eastAsia="Trebuchet MS"/>
          <w:sz w:val="20"/>
          <w:color w:val="060606"/>
        </w:rPr>
        <w:t>Created ADLS Gen2 storage component</w:t>
      </w:r>
    </w:p>
    <w:p>
      <w:pPr>
        <w:numPr>
          <w:numId w:val="23"/>
        </w:numPr>
        <w:spacing w:after="120" w:before="120"/>
        <w:ind w:hanging="355" w:left="710"/>
        <w:jc w:val="both"/>
      </w:pPr>
      <w:r>
        <w:rPr>
          <w:rFonts w:ascii="Trebuchet MS" w:hAnsi="Trebuchet MS" w:cs="Trebuchet MS" w:eastAsia="Trebuchet MS"/>
          <w:sz w:val="20"/>
          <w:color w:val="060606"/>
        </w:rPr>
        <w:t>Created Data Factory Pipeline to load the incremental and Historical Data load</w:t>
      </w:r>
    </w:p>
    <w:p>
      <w:pPr>
        <w:numPr>
          <w:numId w:val="23"/>
        </w:numPr>
        <w:spacing w:after="120" w:before="120"/>
        <w:ind w:hanging="355" w:left="710"/>
        <w:jc w:val="both"/>
      </w:pPr>
      <w:r>
        <w:rPr>
          <w:rFonts w:ascii="Trebuchet MS" w:hAnsi="Trebuchet MS" w:cs="Trebuchet MS" w:eastAsia="Trebuchet MS"/>
          <w:sz w:val="20"/>
          <w:color w:val="060606"/>
        </w:rPr>
        <w:t>Set up the Databricks environment and create Pysql/Scala/SQL Notebooks in Spark for incremental data ingestion.</w:t>
      </w:r>
    </w:p>
    <w:p>
      <w:pPr>
        <w:numPr>
          <w:numId w:val="23"/>
        </w:numPr>
        <w:spacing w:after="120" w:before="120"/>
        <w:ind w:hanging="355" w:left="710"/>
        <w:jc w:val="both"/>
      </w:pPr>
      <w:r>
        <w:rPr>
          <w:rFonts w:ascii="Trebuchet MS" w:hAnsi="Trebuchet MS" w:cs="Trebuchet MS" w:eastAsia="Trebuchet MS"/>
          <w:sz w:val="20"/>
          <w:color w:val="060606"/>
        </w:rPr>
        <w:t>Created Spark node books for identification of Unique Patient Records using Jaccard Similarity Using MinHash to compute the distance to identify the unique patients.</w:t>
      </w:r>
    </w:p>
    <w:p>
      <w:pPr>
        <w:numPr>
          <w:numId w:val="23"/>
        </w:numPr>
        <w:spacing w:after="120" w:before="120"/>
        <w:ind w:hanging="355" w:left="710"/>
        <w:jc w:val="both"/>
      </w:pPr>
      <w:r>
        <w:rPr>
          <w:rFonts w:ascii="Trebuchet MS" w:hAnsi="Trebuchet MS" w:cs="Trebuchet MS" w:eastAsia="Trebuchet MS"/>
          <w:sz w:val="20"/>
          <w:color w:val="060606"/>
        </w:rPr>
        <w:t>Created Scripts for Mounting the ADLS gen2 data to Azure DataBricks File System using DB utils.fs.mount and unmount the directories when needed.</w:t>
      </w:r>
    </w:p>
    <w:p>
      <w:pPr>
        <w:numPr>
          <w:numId w:val="23"/>
        </w:numPr>
        <w:spacing w:after="120" w:before="120"/>
        <w:ind w:hanging="355" w:left="710"/>
        <w:jc w:val="both"/>
      </w:pPr>
      <w:r>
        <w:rPr>
          <w:rFonts w:ascii="Trebuchet MS" w:hAnsi="Trebuchet MS" w:cs="Trebuchet MS" w:eastAsia="Trebuchet MS"/>
          <w:sz w:val="20"/>
          <w:color w:val="060606"/>
        </w:rPr>
        <w:t>Created the delta tables on the Databricks environment.</w:t>
      </w:r>
    </w:p>
    <w:p>
      <w:pPr>
        <w:numPr>
          <w:numId w:val="23"/>
        </w:numPr>
        <w:spacing w:after="120" w:before="120"/>
        <w:ind w:hanging="355" w:left="710"/>
        <w:jc w:val="both"/>
      </w:pPr>
      <w:r>
        <w:rPr>
          <w:rFonts w:ascii="Trebuchet MS" w:hAnsi="Trebuchet MS" w:cs="Trebuchet MS" w:eastAsia="Trebuchet MS"/>
          <w:sz w:val="20"/>
          <w:color w:val="060606"/>
        </w:rPr>
        <w:t>Removed the unnecessary table data and non-reference data using VACCUM</w:t>
      </w:r>
    </w:p>
    <w:p>
      <w:pPr>
        <w:numPr>
          <w:numId w:val="23"/>
        </w:numPr>
        <w:spacing w:after="120" w:before="120"/>
        <w:ind w:hanging="355" w:left="710"/>
        <w:jc w:val="both"/>
      </w:pPr>
      <w:r>
        <w:rPr>
          <w:rFonts w:ascii="Trebuchet MS" w:hAnsi="Trebuchet MS" w:cs="Trebuchet MS" w:eastAsia="Trebuchet MS"/>
          <w:sz w:val="20"/>
          <w:color w:val="060606"/>
        </w:rPr>
        <w:t>Created a Partitioned table for daily ingestion</w:t>
      </w:r>
    </w:p>
    <w:p>
      <w:pPr>
        <w:numPr>
          <w:numId w:val="23"/>
        </w:numPr>
        <w:spacing w:after="120" w:before="120"/>
        <w:ind w:hanging="355" w:left="710"/>
        <w:jc w:val="both"/>
      </w:pPr>
      <w:r>
        <w:rPr>
          <w:rFonts w:ascii="Trebuchet MS" w:hAnsi="Trebuchet MS" w:cs="Trebuchet MS" w:eastAsia="Trebuchet MS"/>
          <w:sz w:val="20"/>
          <w:color w:val="060606"/>
        </w:rPr>
        <w:t>Created Log Analytics for monitoring the data ingestion and Pipeline execution.</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24"/>
        </w:numPr>
        <w:spacing w:after="120" w:before="120"/>
        <w:ind w:hanging="355" w:left="710"/>
        <w:jc w:val="both"/>
      </w:pPr>
      <w:r>
        <w:rPr>
          <w:rFonts w:ascii="Trebuchet MS" w:hAnsi="Trebuchet MS" w:cs="Trebuchet MS" w:eastAsia="Trebuchet MS"/>
          <w:sz w:val="20"/>
          <w:color w:val="060606"/>
        </w:rPr>
        <w:t>Azure Gen2 Data Lake Storage, DataBricks. Delta Lake, Spark 2.4.5, Python 3, Scala 2.11, NoteBook, Azure Data Factory, Pipelines, and triggers., Azure Gen2 Data Lake Storage, DataBricks. Delta Lake, Spark 2.4.5, Python 3, Scala 2.11, NoteBook, Azure Data Factory, Pipelines, and triggers., SQL Synopsis</w:t>
      </w:r>
    </w:p>
    <w:p>
      <w:pPr>
        <w:pStyle w:val="BodyText"/>
        <w:spacing w:after="120"/>
        <w:jc w:val="both"/>
      </w:pPr>
      <w:r>
        <w:rPr>
          <w:rFonts w:ascii="Trebuchet MS" w:hAnsi="Trebuchet MS" w:cs="Trebuchet MS" w:eastAsia="Trebuchet MS"/>
          <w:sz w:val="20"/>
          <w:color w:val="060606"/>
          <w:b w:val="on"/>
        </w:rPr>
        <w:t xml:space="preserve">Team: </w:t>
      </w:r>
    </w:p>
    <w:p>
      <w:pPr>
        <w:numPr>
          <w:numId w:val="25"/>
        </w:numPr>
        <w:spacing w:after="120" w:before="120"/>
        <w:ind w:hanging="355" w:left="710"/>
        <w:jc w:val="both"/>
      </w:pPr>
      <w:r>
        <w:rPr>
          <w:rFonts w:ascii="Trebuchet MS" w:hAnsi="Trebuchet MS" w:cs="Trebuchet MS" w:eastAsia="Trebuchet MS"/>
          <w:sz w:val="20"/>
          <w:color w:val="060606"/>
        </w:rPr>
        <w:t>3</w:t>
      </w:r>
    </w:p>
    <w:p>
      <w:pPr>
        <w:jc w:val="both"/>
      </w:pPr>
      <w:r/>
    </w:p>
    <w:p>
      <w:pPr>
        <w:spacing w:after="120"/>
        <w:jc w:val="both"/>
      </w:pPr>
      <w:r>
        <w:rPr>
          <w:rFonts w:ascii="Trebuchet MS" w:hAnsi="Trebuchet MS" w:cs="Trebuchet MS" w:eastAsia="Trebuchet MS"/>
          <w:sz w:val="20"/>
          <w:color w:val="060606"/>
          <w:b w:val="on"/>
          <w:u w:val="single"/>
        </w:rPr>
        <w:t>Nov-2019 - Jan-2020</w:t>
      </w:r>
      <w:r>
        <w:rPr>
          <w:rFonts w:ascii="Trebuchet MS" w:hAnsi="Trebuchet MS" w:cs="Trebuchet MS" w:eastAsia="Trebuchet MS"/>
          <w:sz w:val="20"/>
          <w:color w:val="060606"/>
        </w:rPr>
        <w:t xml:space="preserve"> - </w:t>
        <w:t>Netesenz</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AvisBudgetGroup</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Avis is a car rental agency. Most operations in North America. ABG wants to leverage technology and want to increase its profits. To adopt the technology to the existing car rental agency, Avis collects the data from cars using IoT devices that are connected to cars and provide information related to telemetry, tire pressure, Oil Usage, etc. which is collected by a third-party service called Geneva.</w:t>
      </w:r>
    </w:p>
    <w:p>
      <w:pPr>
        <w:pStyle w:val="BodyText"/>
        <w:spacing w:after="120"/>
        <w:jc w:val="both"/>
      </w:pPr>
      <w:r>
        <w:rPr>
          <w:rFonts w:ascii="Trebuchet MS" w:hAnsi="Trebuchet MS" w:cs="Trebuchet MS" w:eastAsia="Trebuchet MS"/>
          <w:sz w:val="20"/>
          <w:color w:val="060606"/>
        </w:rPr>
        <w:t>Geneva Team will publish this information to Confluent Kafka, from where we collect the data and normalize or de-normalize and provide the data Batch/Realtime data storage layer like Redshift/No-SQL Data Base. The end-user will use Tableau's report and generate necessary reports.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26"/>
        </w:numPr>
        <w:spacing w:after="120" w:before="120"/>
        <w:ind w:hanging="355" w:left="710"/>
        <w:jc w:val="both"/>
      </w:pPr>
      <w:r>
        <w:rPr>
          <w:rFonts w:ascii="Trebuchet MS" w:hAnsi="Trebuchet MS" w:cs="Trebuchet MS" w:eastAsia="Trebuchet MS"/>
          <w:sz w:val="20"/>
          <w:color w:val="060606"/>
        </w:rPr>
        <w:t>Installed the Kafka cluster both confluent and apache on-premise and on AWS</w:t>
      </w:r>
    </w:p>
    <w:p>
      <w:pPr>
        <w:numPr>
          <w:numId w:val="26"/>
        </w:numPr>
        <w:spacing w:after="120" w:before="120"/>
        <w:ind w:hanging="355" w:left="710"/>
        <w:jc w:val="both"/>
      </w:pPr>
      <w:r>
        <w:rPr>
          <w:rFonts w:ascii="Trebuchet MS" w:hAnsi="Trebuchet MS" w:cs="Trebuchet MS" w:eastAsia="Trebuchet MS"/>
          <w:sz w:val="20"/>
          <w:color w:val="060606"/>
        </w:rPr>
        <w:t>Created a confluent Kafka client to read data from Apache Kafka</w:t>
      </w:r>
    </w:p>
    <w:p>
      <w:pPr>
        <w:numPr>
          <w:numId w:val="26"/>
        </w:numPr>
        <w:spacing w:after="120" w:before="120"/>
        <w:ind w:hanging="355" w:left="710"/>
        <w:jc w:val="both"/>
      </w:pPr>
      <w:r>
        <w:rPr>
          <w:rFonts w:ascii="Trebuchet MS" w:hAnsi="Trebuchet MS" w:cs="Trebuchet MS" w:eastAsia="Trebuchet MS"/>
          <w:sz w:val="20"/>
          <w:color w:val="060606"/>
        </w:rPr>
        <w:t>Designed and Architect the application for ABG</w:t>
      </w:r>
    </w:p>
    <w:p>
      <w:pPr>
        <w:numPr>
          <w:numId w:val="26"/>
        </w:numPr>
        <w:spacing w:after="120" w:before="120"/>
        <w:ind w:hanging="355" w:left="710"/>
        <w:jc w:val="both"/>
      </w:pPr>
      <w:r>
        <w:rPr>
          <w:rFonts w:ascii="Trebuchet MS" w:hAnsi="Trebuchet MS" w:cs="Trebuchet MS" w:eastAsia="Trebuchet MS"/>
          <w:sz w:val="20"/>
          <w:color w:val="060606"/>
        </w:rPr>
        <w:t>Created a Pilot project in information BDM and ingested data to Redshift</w:t>
      </w:r>
    </w:p>
    <w:p>
      <w:pPr>
        <w:numPr>
          <w:numId w:val="26"/>
        </w:numPr>
        <w:spacing w:after="120" w:before="120"/>
        <w:ind w:hanging="355" w:left="710"/>
        <w:jc w:val="both"/>
      </w:pPr>
      <w:r>
        <w:rPr>
          <w:rFonts w:ascii="Trebuchet MS" w:hAnsi="Trebuchet MS" w:cs="Trebuchet MS" w:eastAsia="Trebuchet MS"/>
          <w:sz w:val="20"/>
          <w:color w:val="060606"/>
        </w:rPr>
        <w:t>Created Mapping for connecting data from Informatica BDM to Kafka and ingesting the data into S3</w:t>
      </w:r>
    </w:p>
    <w:p>
      <w:pPr>
        <w:numPr>
          <w:numId w:val="26"/>
        </w:numPr>
        <w:spacing w:after="120" w:before="120"/>
        <w:ind w:hanging="355" w:left="710"/>
        <w:jc w:val="both"/>
      </w:pPr>
      <w:r>
        <w:rPr>
          <w:rFonts w:ascii="Trebuchet MS" w:hAnsi="Trebuchet MS" w:cs="Trebuchet MS" w:eastAsia="Trebuchet MS"/>
          <w:sz w:val="20"/>
          <w:color w:val="060606"/>
        </w:rPr>
        <w:t>Created Mapping for reading data from S3 and Writing to Redshift tables.</w:t>
      </w:r>
    </w:p>
    <w:p>
      <w:pPr>
        <w:numPr>
          <w:numId w:val="26"/>
        </w:numPr>
        <w:spacing w:after="120" w:before="120"/>
        <w:ind w:hanging="355" w:left="710"/>
        <w:jc w:val="both"/>
      </w:pPr>
      <w:r>
        <w:rPr>
          <w:rFonts w:ascii="Trebuchet MS" w:hAnsi="Trebuchet MS" w:cs="Trebuchet MS" w:eastAsia="Trebuchet MS"/>
          <w:sz w:val="20"/>
          <w:color w:val="060606"/>
        </w:rPr>
        <w:t>Created tables in Redshift both normalized and raw tables.</w:t>
      </w:r>
    </w:p>
    <w:p>
      <w:pPr>
        <w:numPr>
          <w:numId w:val="26"/>
        </w:numPr>
        <w:spacing w:after="120" w:before="120"/>
        <w:ind w:hanging="355" w:left="710"/>
        <w:jc w:val="both"/>
      </w:pPr>
      <w:r>
        <w:rPr>
          <w:rFonts w:ascii="Trebuchet MS" w:hAnsi="Trebuchet MS" w:cs="Trebuchet MS" w:eastAsia="Trebuchet MS"/>
          <w:sz w:val="20"/>
          <w:color w:val="060606"/>
        </w:rPr>
        <w:t>Created a sample dashboard using the Tableau server for identifying the data ingestion for each source Toyota and ACCM.</w:t>
      </w:r>
    </w:p>
    <w:p>
      <w:pPr>
        <w:numPr>
          <w:numId w:val="26"/>
        </w:numPr>
        <w:spacing w:after="120" w:before="120"/>
        <w:ind w:hanging="355" w:left="710"/>
        <w:jc w:val="both"/>
      </w:pPr>
      <w:r>
        <w:rPr>
          <w:rFonts w:ascii="Trebuchet MS" w:hAnsi="Trebuchet MS" w:cs="Trebuchet MS" w:eastAsia="Trebuchet MS"/>
          <w:sz w:val="20"/>
          <w:color w:val="060606"/>
        </w:rPr>
        <w:t>Installed and deployed confluent hub for data ingestion of JSON and Avro topic data to S3 using S3 Sink.</w:t>
      </w:r>
    </w:p>
    <w:p>
      <w:pPr>
        <w:numPr>
          <w:numId w:val="26"/>
        </w:numPr>
        <w:spacing w:after="120" w:before="120"/>
        <w:ind w:hanging="355" w:left="710"/>
        <w:jc w:val="both"/>
      </w:pPr>
      <w:r>
        <w:rPr>
          <w:rFonts w:ascii="Trebuchet MS" w:hAnsi="Trebuchet MS" w:cs="Trebuchet MS" w:eastAsia="Trebuchet MS"/>
          <w:sz w:val="20"/>
          <w:color w:val="060606"/>
        </w:rPr>
        <w:t>Scheduled the application in the Informatica environment using Workflow management</w:t>
      </w:r>
    </w:p>
    <w:p>
      <w:pPr>
        <w:numPr>
          <w:numId w:val="26"/>
        </w:numPr>
        <w:spacing w:after="120" w:before="120"/>
        <w:ind w:hanging="355" w:left="710"/>
        <w:jc w:val="both"/>
      </w:pPr>
      <w:r>
        <w:rPr>
          <w:rFonts w:ascii="Trebuchet MS" w:hAnsi="Trebuchet MS" w:cs="Trebuchet MS" w:eastAsia="Trebuchet MS"/>
          <w:sz w:val="20"/>
          <w:color w:val="060606"/>
        </w:rPr>
        <w:t>Created support ticket to Informatica team, to find out limitations like top-level element should not be an array.</w:t>
      </w:r>
    </w:p>
    <w:p>
      <w:pPr>
        <w:numPr>
          <w:numId w:val="26"/>
        </w:numPr>
        <w:spacing w:after="120" w:before="120"/>
        <w:ind w:hanging="355" w:left="710"/>
        <w:jc w:val="both"/>
      </w:pPr>
      <w:r>
        <w:rPr>
          <w:rFonts w:ascii="Trebuchet MS" w:hAnsi="Trebuchet MS" w:cs="Trebuchet MS" w:eastAsia="Trebuchet MS"/>
          <w:sz w:val="20"/>
          <w:color w:val="060606"/>
        </w:rPr>
        <w:t>Gaining knowledge on python transformation for reading data from S3 using Informatica BDM</w:t>
      </w:r>
    </w:p>
    <w:p>
      <w:pPr>
        <w:numPr>
          <w:numId w:val="26"/>
        </w:numPr>
        <w:spacing w:after="120" w:before="120"/>
        <w:ind w:hanging="355" w:left="710"/>
        <w:jc w:val="both"/>
      </w:pPr>
      <w:r>
        <w:rPr>
          <w:rFonts w:ascii="Trebuchet MS" w:hAnsi="Trebuchet MS" w:cs="Trebuchet MS" w:eastAsia="Trebuchet MS"/>
          <w:sz w:val="20"/>
          <w:color w:val="060606"/>
        </w:rPr>
        <w:t>Submitted the timesheets and mentored the teams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27"/>
        </w:numPr>
        <w:spacing w:after="120" w:before="120"/>
        <w:ind w:hanging="355" w:left="710"/>
        <w:jc w:val="both"/>
      </w:pPr>
      <w:r>
        <w:rPr>
          <w:rFonts w:ascii="Trebuchet MS" w:hAnsi="Trebuchet MS" w:cs="Trebuchet MS" w:eastAsia="Trebuchet MS"/>
          <w:sz w:val="20"/>
          <w:color w:val="060606"/>
        </w:rPr>
        <w:t>Informatica BDM, Spark, EMR, Confluent Kafka, JIRA, Confluence , Informatica BDM, Spark, EMR, Confluent Kafka, JIRA, Confluence , Mysql</w:t>
      </w:r>
    </w:p>
    <w:p>
      <w:pPr>
        <w:pStyle w:val="BodyText"/>
        <w:spacing w:after="120"/>
        <w:jc w:val="both"/>
      </w:pPr>
      <w:r>
        <w:rPr>
          <w:rFonts w:ascii="Trebuchet MS" w:hAnsi="Trebuchet MS" w:cs="Trebuchet MS" w:eastAsia="Trebuchet MS"/>
          <w:sz w:val="20"/>
          <w:color w:val="060606"/>
          <w:b w:val="on"/>
        </w:rPr>
        <w:t xml:space="preserve">Team: </w:t>
      </w:r>
    </w:p>
    <w:p>
      <w:pPr>
        <w:numPr>
          <w:numId w:val="28"/>
        </w:numPr>
        <w:spacing w:after="120" w:before="120"/>
        <w:ind w:hanging="355" w:left="710"/>
        <w:jc w:val="both"/>
      </w:pPr>
      <w:r>
        <w:rPr>
          <w:rFonts w:ascii="Trebuchet MS" w:hAnsi="Trebuchet MS" w:cs="Trebuchet MS" w:eastAsia="Trebuchet MS"/>
          <w:sz w:val="20"/>
          <w:color w:val="060606"/>
        </w:rPr>
        <w:t>5</w:t>
      </w:r>
    </w:p>
    <w:p>
      <w:pPr>
        <w:jc w:val="both"/>
      </w:pPr>
      <w:r/>
    </w:p>
    <w:p>
      <w:pPr>
        <w:spacing w:after="120"/>
        <w:jc w:val="both"/>
      </w:pPr>
      <w:r>
        <w:rPr>
          <w:rFonts w:ascii="Trebuchet MS" w:hAnsi="Trebuchet MS" w:cs="Trebuchet MS" w:eastAsia="Trebuchet MS"/>
          <w:sz w:val="20"/>
          <w:color w:val="060606"/>
          <w:b w:val="on"/>
          <w:u w:val="single"/>
        </w:rPr>
        <w:t>May-2019 - Dec-2019</w:t>
      </w:r>
      <w:r>
        <w:rPr>
          <w:rFonts w:ascii="Trebuchet MS" w:hAnsi="Trebuchet MS" w:cs="Trebuchet MS" w:eastAsia="Trebuchet MS"/>
          <w:sz w:val="20"/>
          <w:color w:val="060606"/>
        </w:rPr>
        <w:t xml:space="preserve"> - </w:t>
        <w:t>Netesenz</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Data Solution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Amway</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Amway (American Way), is an American multi-level marketing company that sells health, beauty, and home care products. The marketing of the Amway model is a multi-layered model using a hierarchical representation for selling the product called American Business Owner (ABO). Each ABO has some definitive target, when targets are met, he was rewarded with an Award (Bonus). Along these bonus layered architecture, Amway introduced an additional bonus for the ABO, which performs well over the years it is referred to as Core Plus(Additional Incentive).</w:t>
      </w:r>
    </w:p>
    <w:p>
      <w:pPr>
        <w:pStyle w:val="BodyText"/>
        <w:spacing w:after="120"/>
        <w:jc w:val="both"/>
      </w:pPr>
      <w:r>
        <w:rPr>
          <w:rFonts w:ascii="Trebuchet MS" w:hAnsi="Trebuchet MS" w:cs="Trebuchet MS" w:eastAsia="Trebuchet MS"/>
          <w:sz w:val="20"/>
          <w:color w:val="060606"/>
        </w:rPr>
        <w:t>Amway requires two services for Core-Plus: 1) Consuming the Award and Eligibility data and 2) Providing the Rest Services for GCC team members who can use this information and showcase their data in the dashboards.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29"/>
        </w:numPr>
        <w:spacing w:after="120" w:before="120"/>
        <w:ind w:hanging="355" w:left="710"/>
        <w:jc w:val="both"/>
      </w:pPr>
      <w:r>
        <w:rPr>
          <w:rFonts w:ascii="Trebuchet MS" w:hAnsi="Trebuchet MS" w:cs="Trebuchet MS" w:eastAsia="Trebuchet MS"/>
          <w:sz w:val="20"/>
          <w:color w:val="060606"/>
        </w:rPr>
        <w:t>Installed the Kafka cluster on-premise and on AWS</w:t>
      </w:r>
    </w:p>
    <w:p>
      <w:pPr>
        <w:numPr>
          <w:numId w:val="29"/>
        </w:numPr>
        <w:spacing w:after="120" w:before="120"/>
        <w:ind w:hanging="355" w:left="710"/>
        <w:jc w:val="both"/>
      </w:pPr>
      <w:r>
        <w:rPr>
          <w:rFonts w:ascii="Trebuchet MS" w:hAnsi="Trebuchet MS" w:cs="Trebuchet MS" w:eastAsia="Trebuchet MS"/>
          <w:sz w:val="20"/>
          <w:color w:val="060606"/>
        </w:rPr>
        <w:t>Designed and Architect Core-Plus application from data ingestion to MapR-DB, along with providing a service layer for exposing data to GCC</w:t>
      </w:r>
    </w:p>
    <w:p>
      <w:pPr>
        <w:numPr>
          <w:numId w:val="29"/>
        </w:numPr>
        <w:spacing w:after="120" w:before="120"/>
        <w:ind w:hanging="355" w:left="710"/>
        <w:jc w:val="both"/>
      </w:pPr>
      <w:r>
        <w:rPr>
          <w:rFonts w:ascii="Trebuchet MS" w:hAnsi="Trebuchet MS" w:cs="Trebuchet MS" w:eastAsia="Trebuchet MS"/>
          <w:sz w:val="20"/>
          <w:color w:val="060606"/>
        </w:rPr>
        <w:t>Created a Spring Boot Kafka Listener Consumer for reading Award and Eligibility data from Mapr Streams for both Award and Eligibility</w:t>
      </w:r>
    </w:p>
    <w:p>
      <w:pPr>
        <w:numPr>
          <w:numId w:val="29"/>
        </w:numPr>
        <w:spacing w:after="120" w:before="120"/>
        <w:ind w:hanging="355" w:left="710"/>
        <w:jc w:val="both"/>
      </w:pPr>
      <w:r>
        <w:rPr>
          <w:rFonts w:ascii="Trebuchet MS" w:hAnsi="Trebuchet MS" w:cs="Trebuchet MS" w:eastAsia="Trebuchet MS"/>
          <w:sz w:val="20"/>
          <w:color w:val="060606"/>
        </w:rPr>
        <w:t>Created offset, Audit, Retry, and Failed logic for Consumers for a High Degree of Data quality.</w:t>
      </w:r>
    </w:p>
    <w:p>
      <w:pPr>
        <w:numPr>
          <w:numId w:val="29"/>
        </w:numPr>
        <w:spacing w:after="120" w:before="120"/>
        <w:ind w:hanging="355" w:left="710"/>
        <w:jc w:val="both"/>
      </w:pPr>
      <w:r>
        <w:rPr>
          <w:rFonts w:ascii="Trebuchet MS" w:hAnsi="Trebuchet MS" w:cs="Trebuchet MS" w:eastAsia="Trebuchet MS"/>
          <w:sz w:val="20"/>
          <w:color w:val="060606"/>
        </w:rPr>
        <w:t>Applied Logic for Annual Awards for Award and separated from Monthly Awards and Annual Awards by looking into table 3580 table</w:t>
      </w:r>
    </w:p>
    <w:p>
      <w:pPr>
        <w:numPr>
          <w:numId w:val="29"/>
        </w:numPr>
        <w:spacing w:after="120" w:before="120"/>
        <w:ind w:hanging="355" w:left="710"/>
        <w:jc w:val="both"/>
      </w:pPr>
      <w:r>
        <w:rPr>
          <w:rFonts w:ascii="Trebuchet MS" w:hAnsi="Trebuchet MS" w:cs="Trebuchet MS" w:eastAsia="Trebuchet MS"/>
          <w:sz w:val="20"/>
          <w:color w:val="060606"/>
        </w:rPr>
        <w:t>Create a Spring Boot Rest API service for exposing the data to end-user for Award (Monthly and Annual), Eligibility, and Fiscal Summary API</w:t>
      </w:r>
    </w:p>
    <w:p>
      <w:pPr>
        <w:numPr>
          <w:numId w:val="29"/>
        </w:numPr>
        <w:spacing w:after="120" w:before="120"/>
        <w:ind w:hanging="355" w:left="710"/>
        <w:jc w:val="both"/>
      </w:pPr>
      <w:r>
        <w:rPr>
          <w:rFonts w:ascii="Trebuchet MS" w:hAnsi="Trebuchet MS" w:cs="Trebuchet MS" w:eastAsia="Trebuchet MS"/>
          <w:sz w:val="20"/>
          <w:color w:val="060606"/>
        </w:rPr>
        <w:t>Integrated the Requirement API for the Award for any missing Award Details</w:t>
      </w:r>
    </w:p>
    <w:p>
      <w:pPr>
        <w:numPr>
          <w:numId w:val="29"/>
        </w:numPr>
        <w:spacing w:after="120" w:before="120"/>
        <w:ind w:hanging="355" w:left="710"/>
        <w:jc w:val="both"/>
      </w:pPr>
      <w:r>
        <w:rPr>
          <w:rFonts w:ascii="Trebuchet MS" w:hAnsi="Trebuchet MS" w:cs="Trebuchet MS" w:eastAsia="Trebuchet MS"/>
          <w:sz w:val="20"/>
          <w:color w:val="060606"/>
        </w:rPr>
        <w:t>Override the resolver classes for better control on parameter validation and x-masher-outh validation</w:t>
      </w:r>
    </w:p>
    <w:p>
      <w:pPr>
        <w:numPr>
          <w:numId w:val="29"/>
        </w:numPr>
        <w:spacing w:after="120" w:before="120"/>
        <w:ind w:hanging="355" w:left="710"/>
        <w:jc w:val="both"/>
      </w:pPr>
      <w:r>
        <w:rPr>
          <w:rFonts w:ascii="Trebuchet MS" w:hAnsi="Trebuchet MS" w:cs="Trebuchet MS" w:eastAsia="Trebuchet MS"/>
          <w:sz w:val="20"/>
          <w:color w:val="060606"/>
        </w:rPr>
        <w:t>Created 3041 Streams to Streams Validation using snapshots</w:t>
      </w:r>
    </w:p>
    <w:p>
      <w:pPr>
        <w:numPr>
          <w:numId w:val="29"/>
        </w:numPr>
        <w:spacing w:after="120" w:before="120"/>
        <w:ind w:hanging="355" w:left="710"/>
        <w:jc w:val="both"/>
      </w:pPr>
      <w:r>
        <w:rPr>
          <w:rFonts w:ascii="Trebuchet MS" w:hAnsi="Trebuchet MS" w:cs="Trebuchet MS" w:eastAsia="Trebuchet MS"/>
          <w:sz w:val="20"/>
          <w:color w:val="060606"/>
        </w:rPr>
        <w:t>Created Award, Eligibility Streams to MapR-DB using snapshots</w:t>
      </w:r>
    </w:p>
    <w:p>
      <w:pPr>
        <w:numPr>
          <w:numId w:val="29"/>
        </w:numPr>
        <w:spacing w:after="120" w:before="120"/>
        <w:ind w:hanging="355" w:left="710"/>
        <w:jc w:val="both"/>
      </w:pPr>
      <w:r>
        <w:rPr>
          <w:rFonts w:ascii="Trebuchet MS" w:hAnsi="Trebuchet MS" w:cs="Trebuchet MS" w:eastAsia="Trebuchet MS"/>
          <w:sz w:val="20"/>
          <w:color w:val="060606"/>
        </w:rPr>
        <w:t>Involved in the discussion of key design for the Award, Eligibility, and Annual award.</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30"/>
        </w:numPr>
        <w:spacing w:after="120" w:before="120"/>
        <w:ind w:hanging="355" w:left="710"/>
        <w:jc w:val="both"/>
      </w:pPr>
      <w:r>
        <w:rPr>
          <w:rFonts w:ascii="Trebuchet MS" w:hAnsi="Trebuchet MS" w:cs="Trebuchet MS" w:eastAsia="Trebuchet MS"/>
          <w:sz w:val="20"/>
          <w:color w:val="060606"/>
        </w:rPr>
        <w:t>Spring Boot, Mapr-Streams, Scala, Apache Spark, Mapr File System, Mapr-DB, OJAI, Jackson Parser, Splunk, Container deployment, Agile Methodology, JIRA, Confluence, Swagger-UI, Spring Boot, Mapr-Streams, Scala, Apache Spark, Mapr File System, Mapr-DB, OJAI, Jackson Parser, Splunk, Container deployment, Agile Methodology, JIRA, Confluence, Swagger-UI, MAPR-DB</w:t>
      </w:r>
    </w:p>
    <w:p>
      <w:pPr>
        <w:pStyle w:val="BodyText"/>
        <w:spacing w:after="120"/>
        <w:jc w:val="both"/>
      </w:pPr>
      <w:r>
        <w:rPr>
          <w:rFonts w:ascii="Trebuchet MS" w:hAnsi="Trebuchet MS" w:cs="Trebuchet MS" w:eastAsia="Trebuchet MS"/>
          <w:sz w:val="20"/>
          <w:color w:val="060606"/>
          <w:b w:val="on"/>
        </w:rPr>
        <w:t xml:space="preserve">Team: </w:t>
      </w:r>
    </w:p>
    <w:p>
      <w:pPr>
        <w:numPr>
          <w:numId w:val="31"/>
        </w:numPr>
        <w:spacing w:after="120" w:before="120"/>
        <w:ind w:hanging="355" w:left="710"/>
        <w:jc w:val="both"/>
      </w:pPr>
      <w:r>
        <w:rPr>
          <w:rFonts w:ascii="Trebuchet MS" w:hAnsi="Trebuchet MS" w:cs="Trebuchet MS" w:eastAsia="Trebuchet MS"/>
          <w:sz w:val="20"/>
          <w:color w:val="060606"/>
        </w:rPr>
        <w:t>5</w:t>
      </w:r>
    </w:p>
    <w:p>
      <w:pPr>
        <w:jc w:val="both"/>
      </w:pPr>
      <w:r/>
    </w:p>
    <w:p>
      <w:pPr>
        <w:spacing w:after="120"/>
        <w:jc w:val="both"/>
      </w:pPr>
      <w:r>
        <w:rPr>
          <w:rFonts w:ascii="Trebuchet MS" w:hAnsi="Trebuchet MS" w:cs="Trebuchet MS" w:eastAsia="Trebuchet MS"/>
          <w:sz w:val="20"/>
          <w:color w:val="060606"/>
          <w:b w:val="on"/>
          <w:u w:val="single"/>
        </w:rPr>
        <w:t>May-2019 - Nov-2019</w:t>
      </w:r>
      <w:r>
        <w:rPr>
          <w:rFonts w:ascii="Trebuchet MS" w:hAnsi="Trebuchet MS" w:cs="Trebuchet MS" w:eastAsia="Trebuchet MS"/>
          <w:sz w:val="20"/>
          <w:color w:val="060606"/>
        </w:rPr>
        <w:t xml:space="preserve"> - </w:t>
        <w:t>Netesenz</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Data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Nielsen Holdings Plc</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Nielsen Holdings Plc (formerly known as Nielsen N.V.) is American information, data, and measurement firm. It has data provider applications running on Cloudera on-premise. The project is to migrate the existing on-prem data loader application to AWS. The project is already migrated to AWS.</w:t>
      </w:r>
    </w:p>
    <w:p>
      <w:pPr>
        <w:pStyle w:val="BodyText"/>
        <w:spacing w:after="120"/>
        <w:jc w:val="both"/>
      </w:pPr>
      <w:r>
        <w:rPr>
          <w:rFonts w:ascii="Trebuchet MS" w:hAnsi="Trebuchet MS" w:cs="Trebuchet MS" w:eastAsia="Trebuchet MS"/>
          <w:sz w:val="20"/>
          <w:color w:val="060606"/>
        </w:rPr>
        <w:t>Currently, the data loader application was running into delays because of several reasons, including manually auto-scaling the data loader application. I designed and proposed 4 different approaches for auto-scaling</w:t>
      </w:r>
    </w:p>
    <w:p>
      <w:pPr>
        <w:pStyle w:val="BodyText"/>
        <w:spacing w:after="120"/>
        <w:jc w:val="both"/>
      </w:pPr>
      <w:r>
        <w:rPr>
          <w:rFonts w:ascii="Trebuchet MS" w:hAnsi="Trebuchet MS" w:cs="Trebuchet MS" w:eastAsia="Trebuchet MS"/>
          <w:sz w:val="20"/>
          <w:color w:val="060606"/>
        </w:rPr>
        <w:t>1)	Queue Utilization</w:t>
      </w:r>
    </w:p>
    <w:p>
      <w:pPr>
        <w:pStyle w:val="BodyText"/>
        <w:spacing w:after="120"/>
        <w:jc w:val="both"/>
      </w:pPr>
      <w:r>
        <w:rPr>
          <w:rFonts w:ascii="Trebuchet MS" w:hAnsi="Trebuchet MS" w:cs="Trebuchet MS" w:eastAsia="Trebuchet MS"/>
          <w:sz w:val="20"/>
          <w:color w:val="060606"/>
        </w:rPr>
        <w:t>2)	Customize identifying delay based on be_vrb_traffic_type and scale</w:t>
      </w:r>
    </w:p>
    <w:p>
      <w:pPr>
        <w:pStyle w:val="BodyText"/>
        <w:spacing w:after="120"/>
        <w:jc w:val="both"/>
      </w:pPr>
      <w:r>
        <w:rPr>
          <w:rFonts w:ascii="Trebuchet MS" w:hAnsi="Trebuchet MS" w:cs="Trebuchet MS" w:eastAsia="Trebuchet MS"/>
          <w:sz w:val="20"/>
          <w:color w:val="060606"/>
        </w:rPr>
        <w:t>3)	Collections data output can be useful to measure the required number of instances to scale</w:t>
      </w:r>
    </w:p>
    <w:p>
      <w:pPr>
        <w:pStyle w:val="BodyText"/>
        <w:spacing w:after="120"/>
        <w:jc w:val="both"/>
      </w:pPr>
      <w:r>
        <w:rPr>
          <w:rFonts w:ascii="Trebuchet MS" w:hAnsi="Trebuchet MS" w:cs="Trebuchet MS" w:eastAsia="Trebuchet MS"/>
          <w:sz w:val="20"/>
          <w:color w:val="060606"/>
        </w:rPr>
        <w:t>Identifying the robotic join, can also be proportional to the number of nodes.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32"/>
        </w:numPr>
        <w:spacing w:after="120" w:before="120"/>
        <w:ind w:hanging="355" w:left="710"/>
        <w:jc w:val="both"/>
      </w:pPr>
      <w:r>
        <w:rPr>
          <w:rFonts w:ascii="Trebuchet MS" w:hAnsi="Trebuchet MS" w:cs="Trebuchet MS" w:eastAsia="Trebuchet MS"/>
          <w:sz w:val="20"/>
          <w:color w:val="060606"/>
        </w:rPr>
        <w:t>Designed the approaches and documents in the confluence</w:t>
      </w:r>
    </w:p>
    <w:p>
      <w:pPr>
        <w:numPr>
          <w:numId w:val="32"/>
        </w:numPr>
        <w:spacing w:after="120" w:before="120"/>
        <w:ind w:hanging="355" w:left="710"/>
        <w:jc w:val="both"/>
      </w:pPr>
      <w:r>
        <w:rPr>
          <w:rFonts w:ascii="Trebuchet MS" w:hAnsi="Trebuchet MS" w:cs="Trebuchet MS" w:eastAsia="Trebuchet MS"/>
          <w:sz w:val="20"/>
          <w:color w:val="060606"/>
        </w:rPr>
        <w:t>Provided a Demo for the approaches using AWS SDK API</w:t>
      </w:r>
    </w:p>
    <w:p>
      <w:pPr>
        <w:numPr>
          <w:numId w:val="32"/>
        </w:numPr>
        <w:spacing w:after="120" w:before="120"/>
        <w:ind w:hanging="355" w:left="710"/>
        <w:jc w:val="both"/>
      </w:pPr>
      <w:r>
        <w:rPr>
          <w:rFonts w:ascii="Trebuchet MS" w:hAnsi="Trebuchet MS" w:cs="Trebuchet MS" w:eastAsia="Trebuchet MS"/>
          <w:sz w:val="20"/>
          <w:color w:val="060606"/>
        </w:rPr>
        <w:t>Provided the Demo using Python, AWS Lamda, CloudWatch metric, CloudWatch Alarm, Terraform</w:t>
      </w:r>
    </w:p>
    <w:p>
      <w:pPr>
        <w:numPr>
          <w:numId w:val="32"/>
        </w:numPr>
        <w:spacing w:after="120" w:before="120"/>
        <w:ind w:hanging="355" w:left="710"/>
        <w:jc w:val="both"/>
      </w:pPr>
      <w:r>
        <w:rPr>
          <w:rFonts w:ascii="Trebuchet MS" w:hAnsi="Trebuchet MS" w:cs="Trebuchet MS" w:eastAsia="Trebuchet MS"/>
          <w:sz w:val="20"/>
          <w:color w:val="060606"/>
        </w:rPr>
        <w:t>Created AWS utility to fetch the AWS cluster information using AWS SDK API</w:t>
      </w:r>
    </w:p>
    <w:p>
      <w:pPr>
        <w:numPr>
          <w:numId w:val="32"/>
        </w:numPr>
        <w:spacing w:after="120" w:before="120"/>
        <w:ind w:hanging="355" w:left="710"/>
        <w:jc w:val="both"/>
      </w:pPr>
      <w:r>
        <w:rPr>
          <w:rFonts w:ascii="Trebuchet MS" w:hAnsi="Trebuchet MS" w:cs="Trebuchet MS" w:eastAsia="Trebuchet MS"/>
          <w:sz w:val="20"/>
          <w:color w:val="060606"/>
        </w:rPr>
        <w:t>Created Utility for RDS reading.</w:t>
      </w:r>
    </w:p>
    <w:p>
      <w:pPr>
        <w:numPr>
          <w:numId w:val="32"/>
        </w:numPr>
        <w:spacing w:after="120" w:before="120"/>
        <w:ind w:hanging="355" w:left="710"/>
        <w:jc w:val="both"/>
      </w:pPr>
      <w:r>
        <w:rPr>
          <w:rFonts w:ascii="Trebuchet MS" w:hAnsi="Trebuchet MS" w:cs="Trebuchet MS" w:eastAsia="Trebuchet MS"/>
          <w:sz w:val="20"/>
          <w:color w:val="060606"/>
        </w:rPr>
        <w:t>Created CloudFormation scripts for initializing the resources, and roles, and creating the cluster</w:t>
      </w:r>
    </w:p>
    <w:p>
      <w:pPr>
        <w:numPr>
          <w:numId w:val="32"/>
        </w:numPr>
        <w:spacing w:after="120" w:before="120"/>
        <w:ind w:hanging="355" w:left="710"/>
        <w:jc w:val="both"/>
      </w:pPr>
      <w:r>
        <w:rPr>
          <w:rFonts w:ascii="Trebuchet MS" w:hAnsi="Trebuchet MS" w:cs="Trebuchet MS" w:eastAsia="Trebuchet MS"/>
          <w:sz w:val="20"/>
          <w:color w:val="060606"/>
        </w:rPr>
        <w:t>Created terraform scripts as modules</w:t>
      </w:r>
    </w:p>
    <w:p>
      <w:pPr>
        <w:numPr>
          <w:numId w:val="32"/>
        </w:numPr>
        <w:spacing w:after="120" w:before="120"/>
        <w:ind w:hanging="355" w:left="710"/>
        <w:jc w:val="both"/>
      </w:pPr>
      <w:r>
        <w:rPr>
          <w:rFonts w:ascii="Trebuchet MS" w:hAnsi="Trebuchet MS" w:cs="Trebuchet MS" w:eastAsia="Trebuchet MS"/>
          <w:sz w:val="20"/>
          <w:color w:val="060606"/>
        </w:rPr>
        <w:t>Created crontabs for scheduling the applications</w:t>
      </w:r>
    </w:p>
    <w:p>
      <w:pPr>
        <w:numPr>
          <w:numId w:val="32"/>
        </w:numPr>
        <w:spacing w:after="120" w:before="120"/>
        <w:ind w:hanging="355" w:left="710"/>
        <w:jc w:val="both"/>
      </w:pPr>
      <w:r>
        <w:rPr>
          <w:rFonts w:ascii="Trebuchet MS" w:hAnsi="Trebuchet MS" w:cs="Trebuchet MS" w:eastAsia="Trebuchet MS"/>
          <w:sz w:val="20"/>
          <w:color w:val="060606"/>
        </w:rPr>
        <w:t>Updated the Jira tickets</w:t>
      </w:r>
    </w:p>
    <w:p>
      <w:pPr>
        <w:numPr>
          <w:numId w:val="32"/>
        </w:numPr>
        <w:spacing w:after="120" w:before="120"/>
        <w:ind w:hanging="355" w:left="710"/>
        <w:jc w:val="both"/>
      </w:pPr>
      <w:r>
        <w:rPr>
          <w:rFonts w:ascii="Trebuchet MS" w:hAnsi="Trebuchet MS" w:cs="Trebuchet MS" w:eastAsia="Trebuchet MS"/>
          <w:sz w:val="20"/>
          <w:color w:val="060606"/>
        </w:rPr>
        <w:t>Monitoring the team.</w:t>
      </w:r>
    </w:p>
    <w:p>
      <w:pPr>
        <w:numPr>
          <w:numId w:val="32"/>
        </w:numPr>
        <w:spacing w:after="120" w:before="120"/>
        <w:ind w:hanging="355" w:left="710"/>
        <w:jc w:val="both"/>
      </w:pPr>
      <w:r>
        <w:rPr>
          <w:rFonts w:ascii="Trebuchet MS" w:hAnsi="Trebuchet MS" w:cs="Trebuchet MS" w:eastAsia="Trebuchet MS"/>
          <w:sz w:val="20"/>
          <w:color w:val="060606"/>
        </w:rPr>
        <w:t>Helping when they fall into issues</w:t>
      </w:r>
    </w:p>
    <w:p>
      <w:pPr>
        <w:numPr>
          <w:numId w:val="32"/>
        </w:numPr>
        <w:spacing w:after="120" w:before="120"/>
        <w:ind w:hanging="355" w:left="710"/>
        <w:jc w:val="both"/>
      </w:pPr>
      <w:r>
        <w:rPr>
          <w:rFonts w:ascii="Trebuchet MS" w:hAnsi="Trebuchet MS" w:cs="Trebuchet MS" w:eastAsia="Trebuchet MS"/>
          <w:sz w:val="20"/>
          <w:color w:val="060606"/>
        </w:rPr>
        <w:t>Submitted the timesheets and mentored the teams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33"/>
        </w:numPr>
        <w:spacing w:after="120" w:before="120"/>
        <w:ind w:hanging="355" w:left="710"/>
        <w:jc w:val="both"/>
      </w:pPr>
      <w:r>
        <w:rPr>
          <w:rFonts w:ascii="Trebuchet MS" w:hAnsi="Trebuchet MS" w:cs="Trebuchet MS" w:eastAsia="Trebuchet MS"/>
          <w:sz w:val="20"/>
          <w:color w:val="060606"/>
        </w:rPr>
        <w:t>Java8, AWS S3, AWS EMR, AWS SDK API, Terraform, Bitbucket, Python, AWS Lambda, CloudWatch , Java8, AWS S3, AWS EMR, AWS SDK API, Terraform, Bitbucket, Python, AWS Lambda, CloudWatch</w:t>
      </w:r>
    </w:p>
    <w:p>
      <w:pPr>
        <w:pStyle w:val="BodyText"/>
        <w:spacing w:after="120"/>
        <w:jc w:val="both"/>
      </w:pPr>
      <w:r>
        <w:rPr>
          <w:rFonts w:ascii="Trebuchet MS" w:hAnsi="Trebuchet MS" w:cs="Trebuchet MS" w:eastAsia="Trebuchet MS"/>
          <w:sz w:val="20"/>
          <w:color w:val="060606"/>
          <w:b w:val="on"/>
        </w:rPr>
        <w:t xml:space="preserve">Team: </w:t>
      </w:r>
    </w:p>
    <w:p>
      <w:pPr>
        <w:numPr>
          <w:numId w:val="34"/>
        </w:numPr>
        <w:spacing w:after="120" w:before="120"/>
        <w:ind w:hanging="355" w:left="710"/>
        <w:jc w:val="both"/>
      </w:pPr>
      <w:r>
        <w:rPr>
          <w:rFonts w:ascii="Trebuchet MS" w:hAnsi="Trebuchet MS" w:cs="Trebuchet MS" w:eastAsia="Trebuchet MS"/>
          <w:sz w:val="20"/>
          <w:color w:val="060606"/>
        </w:rPr>
        <w:t>8</w:t>
      </w:r>
    </w:p>
    <w:p>
      <w:pPr>
        <w:jc w:val="both"/>
      </w:pPr>
      <w:r/>
    </w:p>
    <w:p>
      <w:pPr>
        <w:spacing w:after="120"/>
        <w:jc w:val="both"/>
      </w:pPr>
      <w:r>
        <w:rPr>
          <w:rFonts w:ascii="Trebuchet MS" w:hAnsi="Trebuchet MS" w:cs="Trebuchet MS" w:eastAsia="Trebuchet MS"/>
          <w:sz w:val="20"/>
          <w:color w:val="060606"/>
          <w:b w:val="on"/>
          <w:u w:val="single"/>
        </w:rPr>
        <w:t>Oct-2018 - May-2019</w:t>
      </w:r>
      <w:r>
        <w:rPr>
          <w:rFonts w:ascii="Trebuchet MS" w:hAnsi="Trebuchet MS" w:cs="Trebuchet MS" w:eastAsia="Trebuchet MS"/>
          <w:sz w:val="20"/>
          <w:color w:val="060606"/>
        </w:rPr>
        <w:t xml:space="preserve"> - </w:t>
        <w:t>Wipro</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Data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Container terminal in New Jersey</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Ports America is a port-based application, which does business with the movement of STRAGs ineffective product movement per hour. The main goal is to build the application, which analyzes the effective container placement in the port area to reduce non-productive moves. STRAG is a crane, which uplifts the container and places it on a vehicle, or port, or onboards it to ship.</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35"/>
        </w:numPr>
        <w:spacing w:after="120" w:before="120"/>
        <w:ind w:hanging="355" w:left="710"/>
        <w:jc w:val="both"/>
      </w:pPr>
      <w:r>
        <w:rPr>
          <w:rFonts w:ascii="Trebuchet MS" w:hAnsi="Trebuchet MS" w:cs="Trebuchet MS" w:eastAsia="Trebuchet MS"/>
          <w:sz w:val="20"/>
          <w:color w:val="060606"/>
        </w:rPr>
        <w:t>Created Spark Hadoop cluster using AWS EMR by choosing all the necessary elements</w:t>
      </w:r>
    </w:p>
    <w:p>
      <w:pPr>
        <w:numPr>
          <w:numId w:val="35"/>
        </w:numPr>
        <w:spacing w:after="120" w:before="120"/>
        <w:ind w:hanging="355" w:left="710"/>
        <w:jc w:val="both"/>
      </w:pPr>
      <w:r>
        <w:rPr>
          <w:rFonts w:ascii="Trebuchet MS" w:hAnsi="Trebuchet MS" w:cs="Trebuchet MS" w:eastAsia="Trebuchet MS"/>
          <w:sz w:val="20"/>
          <w:color w:val="060606"/>
        </w:rPr>
        <w:t>Created R5*M4 large instance for creating the cluster</w:t>
      </w:r>
    </w:p>
    <w:p>
      <w:pPr>
        <w:numPr>
          <w:numId w:val="35"/>
        </w:numPr>
        <w:spacing w:after="120" w:before="120"/>
        <w:ind w:hanging="355" w:left="710"/>
        <w:jc w:val="both"/>
      </w:pPr>
      <w:r>
        <w:rPr>
          <w:rFonts w:ascii="Trebuchet MS" w:hAnsi="Trebuchet MS" w:cs="Trebuchet MS" w:eastAsia="Trebuchet MS"/>
          <w:sz w:val="20"/>
          <w:color w:val="060606"/>
        </w:rPr>
        <w:t>Created Scala and PySpark SQL for directly ingesting data with GLUE</w:t>
      </w:r>
    </w:p>
    <w:p>
      <w:pPr>
        <w:numPr>
          <w:numId w:val="35"/>
        </w:numPr>
        <w:spacing w:after="120" w:before="120"/>
        <w:ind w:hanging="355" w:left="710"/>
        <w:jc w:val="both"/>
      </w:pPr>
      <w:r>
        <w:rPr>
          <w:rFonts w:ascii="Trebuchet MS" w:hAnsi="Trebuchet MS" w:cs="Trebuchet MS" w:eastAsia="Trebuchet MS"/>
          <w:sz w:val="20"/>
          <w:color w:val="060606"/>
        </w:rPr>
        <w:t>Created TyreFlat end table and exposed the data to the data science team</w:t>
      </w:r>
    </w:p>
    <w:p>
      <w:pPr>
        <w:numPr>
          <w:numId w:val="35"/>
        </w:numPr>
        <w:spacing w:after="120" w:before="120"/>
        <w:ind w:hanging="355" w:left="710"/>
        <w:jc w:val="both"/>
      </w:pPr>
      <w:r>
        <w:rPr>
          <w:rFonts w:ascii="Trebuchet MS" w:hAnsi="Trebuchet MS" w:cs="Trebuchet MS" w:eastAsia="Trebuchet MS"/>
          <w:sz w:val="20"/>
          <w:color w:val="060606"/>
        </w:rPr>
        <w:t>Created PySpark code to keep tracking on ingestion tracker for data ingestion process</w:t>
      </w:r>
    </w:p>
    <w:p>
      <w:pPr>
        <w:numPr>
          <w:numId w:val="35"/>
        </w:numPr>
        <w:spacing w:after="120" w:before="120"/>
        <w:ind w:hanging="355" w:left="710"/>
        <w:jc w:val="both"/>
      </w:pPr>
      <w:r>
        <w:rPr>
          <w:rFonts w:ascii="Trebuchet MS" w:hAnsi="Trebuchet MS" w:cs="Trebuchet MS" w:eastAsia="Trebuchet MS"/>
          <w:sz w:val="20"/>
          <w:color w:val="060606"/>
        </w:rPr>
        <w:t>Created Airflow dependency components for programmatically scheduling</w:t>
      </w:r>
    </w:p>
    <w:p>
      <w:pPr>
        <w:numPr>
          <w:numId w:val="35"/>
        </w:numPr>
        <w:spacing w:after="120" w:before="120"/>
        <w:ind w:hanging="355" w:left="710"/>
        <w:jc w:val="both"/>
      </w:pPr>
      <w:r>
        <w:rPr>
          <w:rFonts w:ascii="Trebuchet MS" w:hAnsi="Trebuchet MS" w:cs="Trebuchet MS" w:eastAsia="Trebuchet MS"/>
          <w:sz w:val="20"/>
          <w:color w:val="060606"/>
        </w:rPr>
        <w:t>Deployed the application into AWS, executed and scheduled</w:t>
      </w:r>
    </w:p>
    <w:p>
      <w:pPr>
        <w:numPr>
          <w:numId w:val="35"/>
        </w:numPr>
        <w:spacing w:after="120" w:before="120"/>
        <w:ind w:hanging="355" w:left="710"/>
        <w:jc w:val="both"/>
      </w:pPr>
      <w:r>
        <w:rPr>
          <w:rFonts w:ascii="Trebuchet MS" w:hAnsi="Trebuchet MS" w:cs="Trebuchet MS" w:eastAsia="Trebuchet MS"/>
          <w:sz w:val="20"/>
          <w:color w:val="060606"/>
        </w:rPr>
        <w:t>Created publishers and consumers for Kinesis</w:t>
      </w:r>
    </w:p>
    <w:p>
      <w:pPr>
        <w:numPr>
          <w:numId w:val="35"/>
        </w:numPr>
        <w:spacing w:after="120" w:before="120"/>
        <w:ind w:hanging="355" w:left="710"/>
        <w:jc w:val="both"/>
      </w:pPr>
      <w:r>
        <w:rPr>
          <w:rFonts w:ascii="Trebuchet MS" w:hAnsi="Trebuchet MS" w:cs="Trebuchet MS" w:eastAsia="Trebuchet MS"/>
          <w:sz w:val="20"/>
          <w:color w:val="060606"/>
        </w:rPr>
        <w:t>Suggested necessary changes for the design</w:t>
      </w:r>
    </w:p>
    <w:p>
      <w:pPr>
        <w:numPr>
          <w:numId w:val="35"/>
        </w:numPr>
        <w:spacing w:after="120" w:before="120"/>
        <w:ind w:hanging="355" w:left="710"/>
        <w:jc w:val="both"/>
      </w:pPr>
      <w:r>
        <w:rPr>
          <w:rFonts w:ascii="Trebuchet MS" w:hAnsi="Trebuchet MS" w:cs="Trebuchet MS" w:eastAsia="Trebuchet MS"/>
          <w:sz w:val="20"/>
          <w:color w:val="060606"/>
        </w:rPr>
        <w:t>Submitted the timesheets and mentored the teams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36"/>
        </w:numPr>
        <w:spacing w:after="120" w:before="120"/>
        <w:ind w:hanging="355" w:left="710"/>
        <w:jc w:val="both"/>
      </w:pPr>
      <w:r>
        <w:rPr>
          <w:rFonts w:ascii="Trebuchet MS" w:hAnsi="Trebuchet MS" w:cs="Trebuchet MS" w:eastAsia="Trebuchet MS"/>
          <w:sz w:val="20"/>
          <w:color w:val="060606"/>
        </w:rPr>
        <w:t>Java, AWS S3, AWS EMR, AWS Athena, AWS GLUE, PySpark, PySpark-SQL, Spark Core, Scala, Airflow, Kinesis, Parquet, Hadoop , Java, AWS S3, AWS EMR, AWS Athena, AWS GLUE, PySpark, PySpark-SQL, Spark Core, Scala, Airflow, Kinesis, Parquet, Hadoop</w:t>
      </w:r>
    </w:p>
    <w:p>
      <w:pPr>
        <w:pStyle w:val="BodyText"/>
        <w:spacing w:after="120"/>
        <w:jc w:val="both"/>
      </w:pPr>
      <w:r>
        <w:rPr>
          <w:rFonts w:ascii="Trebuchet MS" w:hAnsi="Trebuchet MS" w:cs="Trebuchet MS" w:eastAsia="Trebuchet MS"/>
          <w:sz w:val="20"/>
          <w:color w:val="060606"/>
          <w:b w:val="on"/>
        </w:rPr>
        <w:t xml:space="preserve">Team: </w:t>
      </w:r>
    </w:p>
    <w:p>
      <w:pPr>
        <w:numPr>
          <w:numId w:val="37"/>
        </w:numPr>
        <w:spacing w:after="120" w:before="120"/>
        <w:ind w:hanging="355" w:left="710"/>
        <w:jc w:val="both"/>
      </w:pPr>
      <w:r>
        <w:rPr>
          <w:rFonts w:ascii="Trebuchet MS" w:hAnsi="Trebuchet MS" w:cs="Trebuchet MS" w:eastAsia="Trebuchet MS"/>
          <w:sz w:val="20"/>
          <w:color w:val="060606"/>
        </w:rPr>
        <w:t>6</w:t>
      </w:r>
    </w:p>
    <w:p>
      <w:pPr>
        <w:jc w:val="both"/>
      </w:pPr>
      <w:r/>
    </w:p>
    <w:p>
      <w:pPr>
        <w:spacing w:after="120"/>
        <w:jc w:val="both"/>
      </w:pPr>
      <w:r>
        <w:rPr>
          <w:rFonts w:ascii="Trebuchet MS" w:hAnsi="Trebuchet MS" w:cs="Trebuchet MS" w:eastAsia="Trebuchet MS"/>
          <w:sz w:val="20"/>
          <w:color w:val="060606"/>
          <w:b w:val="on"/>
          <w:u w:val="single"/>
        </w:rPr>
        <w:t>Aug-2017 - May-2019</w:t>
      </w:r>
      <w:r>
        <w:rPr>
          <w:rFonts w:ascii="Trebuchet MS" w:hAnsi="Trebuchet MS" w:cs="Trebuchet MS" w:eastAsia="Trebuchet MS"/>
          <w:sz w:val="20"/>
          <w:color w:val="060606"/>
        </w:rPr>
        <w:t xml:space="preserve"> - </w:t>
        <w:t>Wipro</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Apple</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1) Spark monitoring project, creation of Spark Monitoring application. 2) Lens - Hadoop Monitoring.</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38"/>
        </w:numPr>
        <w:spacing w:after="120" w:before="120"/>
        <w:ind w:hanging="355" w:left="710"/>
        <w:jc w:val="both"/>
      </w:pPr>
      <w:r>
        <w:rPr>
          <w:rFonts w:ascii="Trebuchet MS" w:hAnsi="Trebuchet MS" w:cs="Trebuchet MS" w:eastAsia="Trebuchet MS"/>
          <w:sz w:val="20"/>
          <w:color w:val="060606"/>
        </w:rPr>
        <w:t>Designed architecture for Spark monitoring</w:t>
      </w:r>
    </w:p>
    <w:p>
      <w:pPr>
        <w:numPr>
          <w:numId w:val="38"/>
        </w:numPr>
        <w:spacing w:after="120" w:before="120"/>
        <w:ind w:hanging="355" w:left="710"/>
        <w:jc w:val="both"/>
      </w:pPr>
      <w:r>
        <w:rPr>
          <w:rFonts w:ascii="Trebuchet MS" w:hAnsi="Trebuchet MS" w:cs="Trebuchet MS" w:eastAsia="Trebuchet MS"/>
          <w:sz w:val="20"/>
          <w:color w:val="060606"/>
        </w:rPr>
        <w:t>The created data model for Spark monitoring</w:t>
      </w:r>
    </w:p>
    <w:p>
      <w:pPr>
        <w:numPr>
          <w:numId w:val="38"/>
        </w:numPr>
        <w:spacing w:after="120" w:before="120"/>
        <w:ind w:hanging="355" w:left="710"/>
        <w:jc w:val="both"/>
      </w:pPr>
      <w:r>
        <w:rPr>
          <w:rFonts w:ascii="Trebuchet MS" w:hAnsi="Trebuchet MS" w:cs="Trebuchet MS" w:eastAsia="Trebuchet MS"/>
          <w:sz w:val="20"/>
          <w:color w:val="060606"/>
        </w:rPr>
        <w:t>Created POC for checking the theory to present it to the client for the use cases</w:t>
      </w:r>
    </w:p>
    <w:p>
      <w:pPr>
        <w:numPr>
          <w:numId w:val="38"/>
        </w:numPr>
        <w:spacing w:after="120" w:before="120"/>
        <w:ind w:hanging="355" w:left="710"/>
        <w:jc w:val="both"/>
      </w:pPr>
      <w:r>
        <w:rPr>
          <w:rFonts w:ascii="Trebuchet MS" w:hAnsi="Trebuchet MS" w:cs="Trebuchet MS" w:eastAsia="Trebuchet MS"/>
          <w:sz w:val="20"/>
          <w:color w:val="060606"/>
        </w:rPr>
        <w:t>Created SparkListener publisher and wrote data to Kafka</w:t>
      </w:r>
    </w:p>
    <w:p>
      <w:pPr>
        <w:numPr>
          <w:numId w:val="38"/>
        </w:numPr>
        <w:spacing w:after="120" w:before="120"/>
        <w:ind w:hanging="355" w:left="710"/>
        <w:jc w:val="both"/>
      </w:pPr>
      <w:r>
        <w:rPr>
          <w:rFonts w:ascii="Trebuchet MS" w:hAnsi="Trebuchet MS" w:cs="Trebuchet MS" w:eastAsia="Trebuchet MS"/>
          <w:sz w:val="20"/>
          <w:color w:val="060606"/>
        </w:rPr>
        <w:t>Created SparkStreaming Consumer by integrating with Kafka</w:t>
      </w:r>
    </w:p>
    <w:p>
      <w:pPr>
        <w:numPr>
          <w:numId w:val="38"/>
        </w:numPr>
        <w:spacing w:after="120" w:before="120"/>
        <w:ind w:hanging="355" w:left="710"/>
        <w:jc w:val="both"/>
      </w:pPr>
      <w:r>
        <w:rPr>
          <w:rFonts w:ascii="Trebuchet MS" w:hAnsi="Trebuchet MS" w:cs="Trebuchet MS" w:eastAsia="Trebuchet MS"/>
          <w:sz w:val="20"/>
          <w:color w:val="060606"/>
        </w:rPr>
        <w:t>Created EventStreamKafka Consumer and EventStreamHDFS Consumer to write data to Oracle and Hive from Kafka</w:t>
      </w:r>
    </w:p>
    <w:p>
      <w:pPr>
        <w:numPr>
          <w:numId w:val="38"/>
        </w:numPr>
        <w:spacing w:after="120" w:before="120"/>
        <w:ind w:hanging="355" w:left="710"/>
        <w:jc w:val="both"/>
      </w:pPr>
      <w:r>
        <w:rPr>
          <w:rFonts w:ascii="Trebuchet MS" w:hAnsi="Trebuchet MS" w:cs="Trebuchet MS" w:eastAsia="Trebuchet MS"/>
          <w:sz w:val="20"/>
          <w:color w:val="060606"/>
        </w:rPr>
        <w:t>Discussed requirements with the client; identified the gaps in the requirements and suggested changes during a lead conference</w:t>
      </w:r>
    </w:p>
    <w:p>
      <w:pPr>
        <w:numPr>
          <w:numId w:val="38"/>
        </w:numPr>
        <w:spacing w:after="120" w:before="120"/>
        <w:ind w:hanging="355" w:left="710"/>
        <w:jc w:val="both"/>
      </w:pPr>
      <w:r>
        <w:rPr>
          <w:rFonts w:ascii="Trebuchet MS" w:hAnsi="Trebuchet MS" w:cs="Trebuchet MS" w:eastAsia="Trebuchet MS"/>
          <w:sz w:val="20"/>
          <w:color w:val="060606"/>
        </w:rPr>
        <w:t>Documented each phase's deliverables with the resource requirement</w:t>
      </w:r>
    </w:p>
    <w:p>
      <w:pPr>
        <w:numPr>
          <w:numId w:val="38"/>
        </w:numPr>
        <w:spacing w:after="120" w:before="120"/>
        <w:ind w:hanging="355" w:left="710"/>
        <w:jc w:val="both"/>
      </w:pPr>
      <w:r>
        <w:rPr>
          <w:rFonts w:ascii="Trebuchet MS" w:hAnsi="Trebuchet MS" w:cs="Trebuchet MS" w:eastAsia="Trebuchet MS"/>
          <w:sz w:val="20"/>
          <w:color w:val="060606"/>
        </w:rPr>
        <w:t>Led complete onsite and offshore team for deliverables</w:t>
      </w:r>
    </w:p>
    <w:p>
      <w:pPr>
        <w:numPr>
          <w:numId w:val="38"/>
        </w:numPr>
        <w:spacing w:after="120" w:before="120"/>
        <w:ind w:hanging="355" w:left="710"/>
        <w:jc w:val="both"/>
      </w:pPr>
      <w:r>
        <w:rPr>
          <w:rFonts w:ascii="Trebuchet MS" w:hAnsi="Trebuchet MS" w:cs="Trebuchet MS" w:eastAsia="Trebuchet MS"/>
          <w:sz w:val="20"/>
          <w:color w:val="060606"/>
        </w:rPr>
        <w:t>Identified the new requirements and created POC to get the project from the client</w:t>
      </w:r>
    </w:p>
    <w:p>
      <w:pPr>
        <w:numPr>
          <w:numId w:val="38"/>
        </w:numPr>
        <w:spacing w:after="120" w:before="120"/>
        <w:ind w:hanging="355" w:left="710"/>
        <w:jc w:val="both"/>
      </w:pPr>
      <w:r>
        <w:rPr>
          <w:rFonts w:ascii="Trebuchet MS" w:hAnsi="Trebuchet MS" w:cs="Trebuchet MS" w:eastAsia="Trebuchet MS"/>
          <w:sz w:val="20"/>
          <w:color w:val="060606"/>
        </w:rPr>
        <w:t>Involved in cross-discussion with the technology stack users to identify the gaps or new requirement</w:t>
      </w:r>
    </w:p>
    <w:p>
      <w:pPr>
        <w:numPr>
          <w:numId w:val="38"/>
        </w:numPr>
        <w:spacing w:after="120" w:before="120"/>
        <w:ind w:hanging="355" w:left="710"/>
        <w:jc w:val="both"/>
      </w:pPr>
      <w:r>
        <w:rPr>
          <w:rFonts w:ascii="Trebuchet MS" w:hAnsi="Trebuchet MS" w:cs="Trebuchet MS" w:eastAsia="Trebuchet MS"/>
          <w:sz w:val="20"/>
          <w:color w:val="060606"/>
        </w:rPr>
        <w:t>Involved in the CR review core committee for any production deployments</w:t>
      </w:r>
    </w:p>
    <w:p>
      <w:pPr>
        <w:numPr>
          <w:numId w:val="38"/>
        </w:numPr>
        <w:spacing w:after="120" w:before="120"/>
        <w:ind w:hanging="355" w:left="710"/>
        <w:jc w:val="both"/>
      </w:pPr>
      <w:r>
        <w:rPr>
          <w:rFonts w:ascii="Trebuchet MS" w:hAnsi="Trebuchet MS" w:cs="Trebuchet MS" w:eastAsia="Trebuchet MS"/>
          <w:sz w:val="20"/>
          <w:color w:val="060606"/>
        </w:rPr>
        <w:t>Involved in the Gerrit review comments commit as a contributor and core reviews</w:t>
      </w:r>
    </w:p>
    <w:p>
      <w:pPr>
        <w:numPr>
          <w:numId w:val="38"/>
        </w:numPr>
        <w:spacing w:after="120" w:before="120"/>
        <w:ind w:hanging="355" w:left="710"/>
        <w:jc w:val="both"/>
      </w:pPr>
      <w:r>
        <w:rPr>
          <w:rFonts w:ascii="Trebuchet MS" w:hAnsi="Trebuchet MS" w:cs="Trebuchet MS" w:eastAsia="Trebuchet MS"/>
          <w:sz w:val="20"/>
          <w:color w:val="060606"/>
        </w:rPr>
        <w:t>Involved in writing common utilities like JSON parser for Spark applications</w:t>
      </w:r>
    </w:p>
    <w:p>
      <w:pPr>
        <w:numPr>
          <w:numId w:val="38"/>
        </w:numPr>
        <w:spacing w:after="120" w:before="120"/>
        <w:ind w:hanging="355" w:left="710"/>
        <w:jc w:val="both"/>
      </w:pPr>
      <w:r>
        <w:rPr>
          <w:rFonts w:ascii="Trebuchet MS" w:hAnsi="Trebuchet MS" w:cs="Trebuchet MS" w:eastAsia="Trebuchet MS"/>
          <w:sz w:val="20"/>
          <w:color w:val="060606"/>
        </w:rPr>
        <w:t>Helped the team in many aspects of deliverables, and issue project management by sending the month-wise reports related to the timesheet, attendance, leaves, etc. when required</w:t>
      </w:r>
    </w:p>
    <w:p>
      <w:pPr>
        <w:numPr>
          <w:numId w:val="38"/>
        </w:numPr>
        <w:spacing w:after="120" w:before="120"/>
        <w:ind w:hanging="355" w:left="710"/>
        <w:jc w:val="both"/>
      </w:pPr>
      <w:r>
        <w:rPr>
          <w:rFonts w:ascii="Trebuchet MS" w:hAnsi="Trebuchet MS" w:cs="Trebuchet MS" w:eastAsia="Trebuchet MS"/>
          <w:sz w:val="20"/>
          <w:color w:val="060606"/>
        </w:rPr>
        <w:t>Created Monit scripts for continuous monitoring of Spark consumer</w:t>
      </w:r>
    </w:p>
    <w:p>
      <w:pPr>
        <w:numPr>
          <w:numId w:val="38"/>
        </w:numPr>
        <w:spacing w:after="120" w:before="120"/>
        <w:ind w:hanging="355" w:left="710"/>
        <w:jc w:val="both"/>
      </w:pPr>
      <w:r>
        <w:rPr>
          <w:rFonts w:ascii="Trebuchet MS" w:hAnsi="Trebuchet MS" w:cs="Trebuchet MS" w:eastAsia="Trebuchet MS"/>
          <w:sz w:val="20"/>
          <w:color w:val="060606"/>
        </w:rPr>
        <w:t>Created alerting using Monit script by notifying the user with an email</w:t>
      </w:r>
    </w:p>
    <w:p>
      <w:pPr>
        <w:numPr>
          <w:numId w:val="38"/>
        </w:numPr>
        <w:spacing w:after="120" w:before="120"/>
        <w:ind w:hanging="355" w:left="710"/>
        <w:jc w:val="both"/>
      </w:pPr>
      <w:r>
        <w:rPr>
          <w:rFonts w:ascii="Trebuchet MS" w:hAnsi="Trebuchet MS" w:cs="Trebuchet MS" w:eastAsia="Trebuchet MS"/>
          <w:sz w:val="20"/>
          <w:color w:val="060606"/>
        </w:rPr>
        <w:t>Explored existing monitoring tools and consolidated the sheet of required features and existing features from Spark-link, SparkOscope</w:t>
      </w:r>
    </w:p>
    <w:p>
      <w:pPr>
        <w:numPr>
          <w:numId w:val="38"/>
        </w:numPr>
        <w:spacing w:after="120" w:before="120"/>
        <w:ind w:hanging="355" w:left="710"/>
        <w:jc w:val="both"/>
      </w:pPr>
      <w:r>
        <w:rPr>
          <w:rFonts w:ascii="Trebuchet MS" w:hAnsi="Trebuchet MS" w:cs="Trebuchet MS" w:eastAsia="Trebuchet MS"/>
          <w:sz w:val="20"/>
          <w:color w:val="060606"/>
        </w:rPr>
        <w:t>2) Created an architecture design for Hadoop monitoring</w:t>
      </w:r>
    </w:p>
    <w:p>
      <w:pPr>
        <w:numPr>
          <w:numId w:val="38"/>
        </w:numPr>
        <w:spacing w:after="120" w:before="120"/>
        <w:ind w:hanging="355" w:left="710"/>
        <w:jc w:val="both"/>
      </w:pPr>
      <w:r>
        <w:rPr>
          <w:rFonts w:ascii="Trebuchet MS" w:hAnsi="Trebuchet MS" w:cs="Trebuchet MS" w:eastAsia="Trebuchet MS"/>
          <w:sz w:val="20"/>
          <w:color w:val="060606"/>
        </w:rPr>
        <w:t>The created data model for Hadoop monitoring</w:t>
      </w:r>
    </w:p>
    <w:p>
      <w:pPr>
        <w:numPr>
          <w:numId w:val="38"/>
        </w:numPr>
        <w:spacing w:after="120" w:before="120"/>
        <w:ind w:hanging="355" w:left="710"/>
        <w:jc w:val="both"/>
      </w:pPr>
      <w:r>
        <w:rPr>
          <w:rFonts w:ascii="Trebuchet MS" w:hAnsi="Trebuchet MS" w:cs="Trebuchet MS" w:eastAsia="Trebuchet MS"/>
          <w:sz w:val="20"/>
          <w:color w:val="060606"/>
        </w:rPr>
        <w:t>Checked out the code from open source DR-Elephant and made changes as per need</w:t>
      </w:r>
    </w:p>
    <w:p>
      <w:pPr>
        <w:numPr>
          <w:numId w:val="38"/>
        </w:numPr>
        <w:spacing w:after="120" w:before="120"/>
        <w:ind w:hanging="355" w:left="710"/>
        <w:jc w:val="both"/>
      </w:pPr>
      <w:r>
        <w:rPr>
          <w:rFonts w:ascii="Trebuchet MS" w:hAnsi="Trebuchet MS" w:cs="Trebuchet MS" w:eastAsia="Trebuchet MS"/>
          <w:sz w:val="20"/>
          <w:color w:val="060606"/>
        </w:rPr>
        <w:t>Created POC for checking the theory to present client for the use cases</w:t>
      </w:r>
    </w:p>
    <w:p>
      <w:pPr>
        <w:numPr>
          <w:numId w:val="38"/>
        </w:numPr>
        <w:spacing w:after="120" w:before="120"/>
        <w:ind w:hanging="355" w:left="710"/>
        <w:jc w:val="both"/>
      </w:pPr>
      <w:r>
        <w:rPr>
          <w:rFonts w:ascii="Trebuchet MS" w:hAnsi="Trebuchet MS" w:cs="Trebuchet MS" w:eastAsia="Trebuchet MS"/>
          <w:sz w:val="20"/>
          <w:color w:val="060606"/>
        </w:rPr>
        <w:t>Overrode MapReduce Fetcher in DR-Elephant code, created a publisher, and wrote data to Kafka</w:t>
      </w:r>
    </w:p>
    <w:p>
      <w:pPr>
        <w:numPr>
          <w:numId w:val="38"/>
        </w:numPr>
        <w:spacing w:after="120" w:before="120"/>
        <w:ind w:hanging="355" w:left="710"/>
        <w:jc w:val="both"/>
      </w:pPr>
      <w:r>
        <w:rPr>
          <w:rFonts w:ascii="Trebuchet MS" w:hAnsi="Trebuchet MS" w:cs="Trebuchet MS" w:eastAsia="Trebuchet MS"/>
          <w:sz w:val="20"/>
          <w:color w:val="060606"/>
        </w:rPr>
        <w:t>Created MapReduceJobMetric Consumer by integrating with Kafka</w:t>
      </w:r>
    </w:p>
    <w:p>
      <w:pPr>
        <w:numPr>
          <w:numId w:val="38"/>
        </w:numPr>
        <w:spacing w:after="120" w:before="120"/>
        <w:ind w:hanging="355" w:left="710"/>
        <w:jc w:val="both"/>
      </w:pPr>
      <w:r>
        <w:rPr>
          <w:rFonts w:ascii="Trebuchet MS" w:hAnsi="Trebuchet MS" w:cs="Trebuchet MS" w:eastAsia="Trebuchet MS"/>
          <w:sz w:val="20"/>
          <w:color w:val="060606"/>
        </w:rPr>
        <w:t>Created MapReduceJobMetricRDBMS Consumer and MapReduceJobMetricHDFS Consumer to write data to Oracle and Hive from Kafka</w:t>
      </w:r>
    </w:p>
    <w:p>
      <w:pPr>
        <w:numPr>
          <w:numId w:val="38"/>
        </w:numPr>
        <w:spacing w:after="120" w:before="120"/>
        <w:ind w:hanging="355" w:left="710"/>
        <w:jc w:val="both"/>
      </w:pPr>
      <w:r>
        <w:rPr>
          <w:rFonts w:ascii="Trebuchet MS" w:hAnsi="Trebuchet MS" w:cs="Trebuchet MS" w:eastAsia="Trebuchet MS"/>
          <w:sz w:val="20"/>
          <w:color w:val="060606"/>
        </w:rPr>
        <w:t>Discussed requirements with the client; identified gaps in the requirements and suggested changes during a lead conference</w:t>
      </w:r>
    </w:p>
    <w:p>
      <w:pPr>
        <w:numPr>
          <w:numId w:val="38"/>
        </w:numPr>
        <w:spacing w:after="120" w:before="120"/>
        <w:ind w:hanging="355" w:left="710"/>
        <w:jc w:val="both"/>
      </w:pPr>
      <w:r>
        <w:rPr>
          <w:rFonts w:ascii="Trebuchet MS" w:hAnsi="Trebuchet MS" w:cs="Trebuchet MS" w:eastAsia="Trebuchet MS"/>
          <w:sz w:val="20"/>
          <w:color w:val="060606"/>
        </w:rPr>
        <w:t>Documented each phase's deliverables with the resource requirement</w:t>
      </w:r>
    </w:p>
    <w:p>
      <w:pPr>
        <w:numPr>
          <w:numId w:val="38"/>
        </w:numPr>
        <w:spacing w:after="120" w:before="120"/>
        <w:ind w:hanging="355" w:left="710"/>
        <w:jc w:val="both"/>
      </w:pPr>
      <w:r>
        <w:rPr>
          <w:rFonts w:ascii="Trebuchet MS" w:hAnsi="Trebuchet MS" w:cs="Trebuchet MS" w:eastAsia="Trebuchet MS"/>
          <w:sz w:val="20"/>
          <w:color w:val="060606"/>
        </w:rPr>
        <w:t>Led complete onsite and offshore team for deliverables</w:t>
      </w:r>
    </w:p>
    <w:p>
      <w:pPr>
        <w:numPr>
          <w:numId w:val="38"/>
        </w:numPr>
        <w:spacing w:after="120" w:before="120"/>
        <w:ind w:hanging="355" w:left="710"/>
        <w:jc w:val="both"/>
      </w:pPr>
      <w:r>
        <w:rPr>
          <w:rFonts w:ascii="Trebuchet MS" w:hAnsi="Trebuchet MS" w:cs="Trebuchet MS" w:eastAsia="Trebuchet MS"/>
          <w:sz w:val="20"/>
          <w:color w:val="060606"/>
        </w:rPr>
        <w:t>Identified new requirements and created POC to get the project from the client</w:t>
      </w:r>
    </w:p>
    <w:p>
      <w:pPr>
        <w:numPr>
          <w:numId w:val="38"/>
        </w:numPr>
        <w:spacing w:after="120" w:before="120"/>
        <w:ind w:hanging="355" w:left="710"/>
        <w:jc w:val="both"/>
      </w:pPr>
      <w:r>
        <w:rPr>
          <w:rFonts w:ascii="Trebuchet MS" w:hAnsi="Trebuchet MS" w:cs="Trebuchet MS" w:eastAsia="Trebuchet MS"/>
          <w:sz w:val="20"/>
          <w:color w:val="060606"/>
        </w:rPr>
        <w:t>Involved in cross-discussion with the technology stack users to identify the gaps or new requirements in the company</w:t>
      </w:r>
    </w:p>
    <w:p>
      <w:pPr>
        <w:numPr>
          <w:numId w:val="38"/>
        </w:numPr>
        <w:spacing w:after="120" w:before="120"/>
        <w:ind w:hanging="355" w:left="710"/>
        <w:jc w:val="both"/>
      </w:pPr>
      <w:r>
        <w:rPr>
          <w:rFonts w:ascii="Trebuchet MS" w:hAnsi="Trebuchet MS" w:cs="Trebuchet MS" w:eastAsia="Trebuchet MS"/>
          <w:sz w:val="20"/>
          <w:color w:val="060606"/>
        </w:rPr>
        <w:t>Involved in the CR review core committee for any production deployments</w:t>
      </w:r>
    </w:p>
    <w:p>
      <w:pPr>
        <w:numPr>
          <w:numId w:val="38"/>
        </w:numPr>
        <w:spacing w:after="120" w:before="120"/>
        <w:ind w:hanging="355" w:left="710"/>
        <w:jc w:val="both"/>
      </w:pPr>
      <w:r>
        <w:rPr>
          <w:rFonts w:ascii="Trebuchet MS" w:hAnsi="Trebuchet MS" w:cs="Trebuchet MS" w:eastAsia="Trebuchet MS"/>
          <w:sz w:val="20"/>
          <w:color w:val="060606"/>
        </w:rPr>
        <w:t>Involved in the Gerrit review comments commit as a contributor and core reviews</w:t>
      </w:r>
    </w:p>
    <w:p>
      <w:pPr>
        <w:numPr>
          <w:numId w:val="38"/>
        </w:numPr>
        <w:spacing w:after="120" w:before="120"/>
        <w:ind w:hanging="355" w:left="710"/>
        <w:jc w:val="both"/>
      </w:pPr>
      <w:r>
        <w:rPr>
          <w:rFonts w:ascii="Trebuchet MS" w:hAnsi="Trebuchet MS" w:cs="Trebuchet MS" w:eastAsia="Trebuchet MS"/>
          <w:sz w:val="20"/>
          <w:color w:val="060606"/>
        </w:rPr>
        <w:t>Involved in writing common utilities like JSON parser for Spark applications</w:t>
      </w:r>
    </w:p>
    <w:p>
      <w:pPr>
        <w:numPr>
          <w:numId w:val="38"/>
        </w:numPr>
        <w:spacing w:after="120" w:before="120"/>
        <w:ind w:hanging="355" w:left="710"/>
        <w:jc w:val="both"/>
      </w:pPr>
      <w:r>
        <w:rPr>
          <w:rFonts w:ascii="Trebuchet MS" w:hAnsi="Trebuchet MS" w:cs="Trebuchet MS" w:eastAsia="Trebuchet MS"/>
          <w:sz w:val="20"/>
          <w:color w:val="060606"/>
        </w:rPr>
        <w:t>Helped the team in many aspects in deliverables, issue project management by sending the month-wise reports related to the timesheet, attendance, leaves</w:t>
      </w:r>
    </w:p>
    <w:p>
      <w:pPr>
        <w:numPr>
          <w:numId w:val="38"/>
        </w:numPr>
        <w:spacing w:after="120" w:before="120"/>
        <w:ind w:hanging="355" w:left="710"/>
        <w:jc w:val="both"/>
      </w:pPr>
      <w:r>
        <w:rPr>
          <w:rFonts w:ascii="Trebuchet MS" w:hAnsi="Trebuchet MS" w:cs="Trebuchet MS" w:eastAsia="Trebuchet MS"/>
          <w:sz w:val="20"/>
          <w:color w:val="060606"/>
        </w:rPr>
        <w:t>Created Monit scripts for continuous monitoring of Spark consumer</w:t>
      </w:r>
    </w:p>
    <w:p>
      <w:pPr>
        <w:numPr>
          <w:numId w:val="38"/>
        </w:numPr>
        <w:spacing w:after="120" w:before="120"/>
        <w:ind w:hanging="355" w:left="710"/>
        <w:jc w:val="both"/>
      </w:pPr>
      <w:r>
        <w:rPr>
          <w:rFonts w:ascii="Trebuchet MS" w:hAnsi="Trebuchet MS" w:cs="Trebuchet MS" w:eastAsia="Trebuchet MS"/>
          <w:sz w:val="20"/>
          <w:color w:val="060606"/>
        </w:rPr>
        <w:t>Created alerting using Monit script by notifying the user with an email</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39"/>
        </w:numPr>
        <w:spacing w:after="120" w:before="120"/>
        <w:ind w:hanging="355" w:left="710"/>
        <w:jc w:val="both"/>
      </w:pPr>
      <w:r>
        <w:rPr>
          <w:rFonts w:ascii="Trebuchet MS" w:hAnsi="Trebuchet MS" w:cs="Trebuchet MS" w:eastAsia="Trebuchet MS"/>
          <w:sz w:val="20"/>
          <w:color w:val="060606"/>
        </w:rPr>
        <w:t>Java, Apache Hadoop, Spark Core, Spark Streaming, Scala, CentOS, Hadoop, Oozie, MapReduce, Yarn, Hive, Sqoop, ORC, HBase, Kafka, GitHub, Zeppelin, JAX-B, Java, Apache Hadoop, Spark Core, Spark Streaming, Scala, CentOS, Hadoop, Oozie, MapReduce, Yarn, Hive, Sqoop, ORC, HBase, Kafka, GitHub, Zeppelin, JAX-B, HBASE</w:t>
      </w:r>
    </w:p>
    <w:p>
      <w:pPr>
        <w:pStyle w:val="BodyText"/>
        <w:spacing w:after="120"/>
        <w:jc w:val="both"/>
      </w:pPr>
      <w:r>
        <w:rPr>
          <w:rFonts w:ascii="Trebuchet MS" w:hAnsi="Trebuchet MS" w:cs="Trebuchet MS" w:eastAsia="Trebuchet MS"/>
          <w:sz w:val="20"/>
          <w:color w:val="060606"/>
          <w:b w:val="on"/>
        </w:rPr>
        <w:t xml:space="preserve">Team: </w:t>
      </w:r>
    </w:p>
    <w:p>
      <w:pPr>
        <w:numPr>
          <w:numId w:val="40"/>
        </w:numPr>
        <w:spacing w:after="120" w:before="120"/>
        <w:ind w:hanging="355" w:left="710"/>
        <w:jc w:val="both"/>
      </w:pPr>
      <w:r>
        <w:rPr>
          <w:rFonts w:ascii="Trebuchet MS" w:hAnsi="Trebuchet MS" w:cs="Trebuchet MS" w:eastAsia="Trebuchet MS"/>
          <w:sz w:val="20"/>
          <w:color w:val="060606"/>
        </w:rPr>
        <w:t>8</w:t>
      </w:r>
    </w:p>
    <w:p>
      <w:pPr>
        <w:jc w:val="both"/>
      </w:pPr>
      <w:r/>
    </w:p>
    <w:p>
      <w:pPr>
        <w:spacing w:after="120"/>
        <w:jc w:val="both"/>
      </w:pPr>
      <w:r>
        <w:rPr>
          <w:rFonts w:ascii="Trebuchet MS" w:hAnsi="Trebuchet MS" w:cs="Trebuchet MS" w:eastAsia="Trebuchet MS"/>
          <w:sz w:val="20"/>
          <w:color w:val="060606"/>
          <w:b w:val="on"/>
          <w:u w:val="single"/>
        </w:rPr>
        <w:t>Nov-2015 - Jun-2016</w:t>
      </w:r>
      <w:r>
        <w:rPr>
          <w:rFonts w:ascii="Trebuchet MS" w:hAnsi="Trebuchet MS" w:cs="Trebuchet MS" w:eastAsia="Trebuchet MS"/>
          <w:sz w:val="20"/>
          <w:color w:val="060606"/>
        </w:rPr>
        <w:t xml:space="preserve"> - </w:t>
        <w:t>Estuate Software Pvt. Ltd</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Big Data Analytics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Financial services company</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Financial services company</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41"/>
        </w:numPr>
        <w:spacing w:after="120" w:before="120"/>
        <w:ind w:hanging="355" w:left="710"/>
        <w:jc w:val="both"/>
      </w:pPr>
      <w:r>
        <w:rPr>
          <w:rFonts w:ascii="Trebuchet MS" w:hAnsi="Trebuchet MS" w:cs="Trebuchet MS" w:eastAsia="Trebuchet MS"/>
          <w:sz w:val="20"/>
          <w:color w:val="060606"/>
        </w:rPr>
        <w:t>Analyzed BRD, posted questions to ICICI after review</w:t>
      </w:r>
    </w:p>
    <w:p>
      <w:pPr>
        <w:numPr>
          <w:numId w:val="41"/>
        </w:numPr>
        <w:spacing w:after="120" w:before="120"/>
        <w:ind w:hanging="355" w:left="710"/>
        <w:jc w:val="both"/>
      </w:pPr>
      <w:r>
        <w:rPr>
          <w:rFonts w:ascii="Trebuchet MS" w:hAnsi="Trebuchet MS" w:cs="Trebuchet MS" w:eastAsia="Trebuchet MS"/>
          <w:sz w:val="20"/>
          <w:color w:val="060606"/>
        </w:rPr>
        <w:t>Designed architecture for Hadoop Hot Lead</w:t>
      </w:r>
    </w:p>
    <w:p>
      <w:pPr>
        <w:numPr>
          <w:numId w:val="41"/>
        </w:numPr>
        <w:spacing w:after="120" w:before="120"/>
        <w:ind w:hanging="355" w:left="710"/>
        <w:jc w:val="both"/>
      </w:pPr>
      <w:r>
        <w:rPr>
          <w:rFonts w:ascii="Trebuchet MS" w:hAnsi="Trebuchet MS" w:cs="Trebuchet MS" w:eastAsia="Trebuchet MS"/>
          <w:sz w:val="20"/>
          <w:color w:val="060606"/>
        </w:rPr>
        <w:t>Created RDD for input data sets</w:t>
      </w:r>
    </w:p>
    <w:p>
      <w:pPr>
        <w:numPr>
          <w:numId w:val="41"/>
        </w:numPr>
        <w:spacing w:after="120" w:before="120"/>
        <w:ind w:hanging="355" w:left="710"/>
        <w:jc w:val="both"/>
      </w:pPr>
      <w:r>
        <w:rPr>
          <w:rFonts w:ascii="Trebuchet MS" w:hAnsi="Trebuchet MS" w:cs="Trebuchet MS" w:eastAsia="Trebuchet MS"/>
          <w:sz w:val="20"/>
          <w:color w:val="060606"/>
        </w:rPr>
        <w:t>Created DStream for MLib</w:t>
      </w:r>
    </w:p>
    <w:p>
      <w:pPr>
        <w:numPr>
          <w:numId w:val="41"/>
        </w:numPr>
        <w:spacing w:after="120" w:before="120"/>
        <w:ind w:hanging="355" w:left="710"/>
        <w:jc w:val="both"/>
      </w:pPr>
      <w:r>
        <w:rPr>
          <w:rFonts w:ascii="Trebuchet MS" w:hAnsi="Trebuchet MS" w:cs="Trebuchet MS" w:eastAsia="Trebuchet MS"/>
          <w:sz w:val="20"/>
          <w:color w:val="060606"/>
        </w:rPr>
        <w:t>Understood the BRD</w:t>
      </w:r>
    </w:p>
    <w:p>
      <w:pPr>
        <w:numPr>
          <w:numId w:val="41"/>
        </w:numPr>
        <w:spacing w:after="120" w:before="120"/>
        <w:ind w:hanging="355" w:left="710"/>
        <w:jc w:val="both"/>
      </w:pPr>
      <w:r>
        <w:rPr>
          <w:rFonts w:ascii="Trebuchet MS" w:hAnsi="Trebuchet MS" w:cs="Trebuchet MS" w:eastAsia="Trebuchet MS"/>
          <w:sz w:val="20"/>
          <w:color w:val="060606"/>
        </w:rPr>
        <w:t>Posted comments and questions from ICICI</w:t>
      </w:r>
    </w:p>
    <w:p>
      <w:pPr>
        <w:numPr>
          <w:numId w:val="41"/>
        </w:numPr>
        <w:spacing w:after="120" w:before="120"/>
        <w:ind w:hanging="355" w:left="710"/>
        <w:jc w:val="both"/>
      </w:pPr>
      <w:r>
        <w:rPr>
          <w:rFonts w:ascii="Trebuchet MS" w:hAnsi="Trebuchet MS" w:cs="Trebuchet MS" w:eastAsia="Trebuchet MS"/>
          <w:sz w:val="20"/>
          <w:color w:val="060606"/>
        </w:rPr>
        <w:t>Interacted with BIU (Business Integration Unit) for validating the understanding</w:t>
      </w:r>
    </w:p>
    <w:p>
      <w:pPr>
        <w:numPr>
          <w:numId w:val="41"/>
        </w:numPr>
        <w:spacing w:after="120" w:before="120"/>
        <w:ind w:hanging="355" w:left="710"/>
        <w:jc w:val="both"/>
      </w:pPr>
      <w:r>
        <w:rPr>
          <w:rFonts w:ascii="Trebuchet MS" w:hAnsi="Trebuchet MS" w:cs="Trebuchet MS" w:eastAsia="Trebuchet MS"/>
          <w:sz w:val="20"/>
          <w:color w:val="060606"/>
        </w:rPr>
        <w:t>Evaluated the tools needed for Hadoop development</w:t>
      </w:r>
    </w:p>
    <w:p>
      <w:pPr>
        <w:numPr>
          <w:numId w:val="41"/>
        </w:numPr>
        <w:spacing w:after="120" w:before="120"/>
        <w:ind w:hanging="355" w:left="710"/>
        <w:jc w:val="both"/>
      </w:pPr>
      <w:r>
        <w:rPr>
          <w:rFonts w:ascii="Trebuchet MS" w:hAnsi="Trebuchet MS" w:cs="Trebuchet MS" w:eastAsia="Trebuchet MS"/>
          <w:sz w:val="20"/>
          <w:color w:val="060606"/>
        </w:rPr>
        <w:t>Involved in creating the R code for clustering and classifying the data</w:t>
      </w:r>
    </w:p>
    <w:p>
      <w:pPr>
        <w:numPr>
          <w:numId w:val="41"/>
        </w:numPr>
        <w:spacing w:after="120" w:before="120"/>
        <w:ind w:hanging="355" w:left="710"/>
        <w:jc w:val="both"/>
      </w:pPr>
      <w:r>
        <w:rPr>
          <w:rFonts w:ascii="Trebuchet MS" w:hAnsi="Trebuchet MS" w:cs="Trebuchet MS" w:eastAsia="Trebuchet MS"/>
          <w:sz w:val="20"/>
          <w:color w:val="060606"/>
        </w:rPr>
        <w:t>Integrated R code with the UDX for HP Vertica</w:t>
      </w:r>
    </w:p>
    <w:p>
      <w:pPr>
        <w:numPr>
          <w:numId w:val="41"/>
        </w:numPr>
        <w:spacing w:after="120" w:before="120"/>
        <w:ind w:hanging="355" w:left="710"/>
        <w:jc w:val="both"/>
      </w:pPr>
      <w:r>
        <w:rPr>
          <w:rFonts w:ascii="Trebuchet MS" w:hAnsi="Trebuchet MS" w:cs="Trebuchet MS" w:eastAsia="Trebuchet MS"/>
          <w:sz w:val="20"/>
          <w:color w:val="060606"/>
        </w:rPr>
        <w:t>Created POC for evaluating formats like Parquet, ORC, etc.</w:t>
      </w:r>
    </w:p>
    <w:p>
      <w:pPr>
        <w:numPr>
          <w:numId w:val="41"/>
        </w:numPr>
        <w:spacing w:after="120" w:before="120"/>
        <w:ind w:hanging="355" w:left="710"/>
        <w:jc w:val="both"/>
      </w:pPr>
      <w:r>
        <w:rPr>
          <w:rFonts w:ascii="Trebuchet MS" w:hAnsi="Trebuchet MS" w:cs="Trebuchet MS" w:eastAsia="Trebuchet MS"/>
          <w:sz w:val="20"/>
          <w:color w:val="060606"/>
        </w:rPr>
        <w:t>Created Technical Design Document for Hot Lead</w:t>
      </w:r>
    </w:p>
    <w:p>
      <w:pPr>
        <w:numPr>
          <w:numId w:val="41"/>
        </w:numPr>
        <w:spacing w:after="120" w:before="120"/>
        <w:ind w:hanging="355" w:left="710"/>
        <w:jc w:val="both"/>
      </w:pPr>
      <w:r>
        <w:rPr>
          <w:rFonts w:ascii="Trebuchet MS" w:hAnsi="Trebuchet MS" w:cs="Trebuchet MS" w:eastAsia="Trebuchet MS"/>
          <w:sz w:val="20"/>
          <w:color w:val="060606"/>
        </w:rPr>
        <w:t>Drove the development team, QA</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42"/>
        </w:numPr>
        <w:spacing w:after="120" w:before="120"/>
        <w:ind w:hanging="355" w:left="710"/>
        <w:jc w:val="both"/>
      </w:pPr>
      <w:r>
        <w:rPr>
          <w:rFonts w:ascii="Trebuchet MS" w:hAnsi="Trebuchet MS" w:cs="Trebuchet MS" w:eastAsia="Trebuchet MS"/>
          <w:sz w:val="20"/>
          <w:color w:val="060606"/>
        </w:rPr>
        <w:t>Apache Spark, Scala, CentOS, MapR, HP Vertica, R, RStudio, Hadoop, Oozie, Apache Drill Hive, Sqoop, Parquet, HBase, MapR-DB</w:t>
      </w:r>
    </w:p>
    <w:p>
      <w:pPr>
        <w:pStyle w:val="BodyText"/>
        <w:spacing w:after="120"/>
        <w:jc w:val="both"/>
      </w:pPr>
      <w:r>
        <w:rPr>
          <w:rFonts w:ascii="Trebuchet MS" w:hAnsi="Trebuchet MS" w:cs="Trebuchet MS" w:eastAsia="Trebuchet MS"/>
          <w:sz w:val="20"/>
          <w:color w:val="060606"/>
          <w:b w:val="on"/>
        </w:rPr>
        <w:t xml:space="preserve">Team: </w:t>
      </w:r>
    </w:p>
    <w:p>
      <w:pPr>
        <w:numPr>
          <w:numId w:val="43"/>
        </w:numPr>
        <w:spacing w:after="120" w:before="120"/>
        <w:ind w:hanging="355" w:left="710"/>
        <w:jc w:val="both"/>
      </w:pPr>
      <w:r>
        <w:rPr>
          <w:rFonts w:ascii="Trebuchet MS" w:hAnsi="Trebuchet MS" w:cs="Trebuchet MS" w:eastAsia="Trebuchet MS"/>
          <w:sz w:val="20"/>
          <w:color w:val="060606"/>
        </w:rPr>
        <w:t>7</w:t>
      </w:r>
    </w:p>
    <w:p>
      <w:pPr>
        <w:jc w:val="both"/>
      </w:pPr>
      <w:r/>
    </w:p>
    <w:p>
      <w:pPr>
        <w:spacing w:after="120"/>
        <w:jc w:val="both"/>
      </w:pPr>
      <w:r>
        <w:rPr>
          <w:rFonts w:ascii="Trebuchet MS" w:hAnsi="Trebuchet MS" w:cs="Trebuchet MS" w:eastAsia="Trebuchet MS"/>
          <w:sz w:val="20"/>
          <w:color w:val="060606"/>
          <w:b w:val="on"/>
          <w:u w:val="single"/>
        </w:rPr>
        <w:t>Feb-2015 - Oct-2015</w:t>
      </w:r>
      <w:r>
        <w:rPr>
          <w:rFonts w:ascii="Trebuchet MS" w:hAnsi="Trebuchet MS" w:cs="Trebuchet MS" w:eastAsia="Trebuchet MS"/>
          <w:sz w:val="20"/>
          <w:color w:val="060606"/>
        </w:rPr>
        <w:t xml:space="preserve"> - </w:t>
        <w:t xml:space="preserve">OTSI </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Principal Consultant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Telecommunications company</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Sprint already has an existing solution in MSBI, migrating it to Hadoop. Their common use case is Customer Churn Analysis. Sprint Enodeb will send the qhour data from switch to mediation. Running analysis on top of qhour data and providing results to ESOD, NCD for Network Engineers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44"/>
        </w:numPr>
        <w:spacing w:after="120" w:before="120"/>
        <w:ind w:hanging="355" w:left="710"/>
        <w:jc w:val="both"/>
      </w:pPr>
      <w:r>
        <w:rPr>
          <w:rFonts w:ascii="Trebuchet MS" w:hAnsi="Trebuchet MS" w:cs="Trebuchet MS" w:eastAsia="Trebuchet MS"/>
          <w:sz w:val="20"/>
          <w:color w:val="060606"/>
        </w:rPr>
        <w:t>Designed architecture for Sprint PRTS, led the team</w:t>
      </w:r>
    </w:p>
    <w:p>
      <w:pPr>
        <w:numPr>
          <w:numId w:val="44"/>
        </w:numPr>
        <w:spacing w:after="120" w:before="120"/>
        <w:ind w:hanging="355" w:left="710"/>
        <w:jc w:val="both"/>
      </w:pPr>
      <w:r>
        <w:rPr>
          <w:rFonts w:ascii="Trebuchet MS" w:hAnsi="Trebuchet MS" w:cs="Trebuchet MS" w:eastAsia="Trebuchet MS"/>
          <w:sz w:val="20"/>
          <w:color w:val="060606"/>
        </w:rPr>
        <w:t>Created HLD, LLD</w:t>
      </w:r>
    </w:p>
    <w:p>
      <w:pPr>
        <w:numPr>
          <w:numId w:val="44"/>
        </w:numPr>
        <w:spacing w:after="120" w:before="120"/>
        <w:ind w:hanging="355" w:left="710"/>
        <w:jc w:val="both"/>
      </w:pPr>
      <w:r>
        <w:rPr>
          <w:rFonts w:ascii="Trebuchet MS" w:hAnsi="Trebuchet MS" w:cs="Trebuchet MS" w:eastAsia="Trebuchet MS"/>
          <w:sz w:val="20"/>
          <w:color w:val="060606"/>
        </w:rPr>
        <w:t>Created utilities for Hash Functions</w:t>
      </w:r>
    </w:p>
    <w:p>
      <w:pPr>
        <w:numPr>
          <w:numId w:val="44"/>
        </w:numPr>
        <w:spacing w:after="120" w:before="120"/>
        <w:ind w:hanging="355" w:left="710"/>
        <w:jc w:val="both"/>
      </w:pPr>
      <w:r>
        <w:rPr>
          <w:rFonts w:ascii="Trebuchet MS" w:hAnsi="Trebuchet MS" w:cs="Trebuchet MS" w:eastAsia="Trebuchet MS"/>
          <w:sz w:val="20"/>
          <w:color w:val="060606"/>
        </w:rPr>
        <w:t>Developed HQL, DDLs, and DMLs</w:t>
      </w:r>
    </w:p>
    <w:p>
      <w:pPr>
        <w:numPr>
          <w:numId w:val="44"/>
        </w:numPr>
        <w:spacing w:after="120" w:before="120"/>
        <w:ind w:hanging="355" w:left="710"/>
        <w:jc w:val="both"/>
      </w:pPr>
      <w:r>
        <w:rPr>
          <w:rFonts w:ascii="Trebuchet MS" w:hAnsi="Trebuchet MS" w:cs="Trebuchet MS" w:eastAsia="Trebuchet MS"/>
          <w:sz w:val="20"/>
          <w:color w:val="060606"/>
        </w:rPr>
        <w:t>Carried out performance tuning</w:t>
      </w:r>
    </w:p>
    <w:p>
      <w:pPr>
        <w:numPr>
          <w:numId w:val="44"/>
        </w:numPr>
        <w:spacing w:after="120" w:before="120"/>
        <w:ind w:hanging="355" w:left="710"/>
        <w:jc w:val="both"/>
      </w:pPr>
      <w:r>
        <w:rPr>
          <w:rFonts w:ascii="Trebuchet MS" w:hAnsi="Trebuchet MS" w:cs="Trebuchet MS" w:eastAsia="Trebuchet MS"/>
          <w:sz w:val="20"/>
          <w:color w:val="060606"/>
        </w:rPr>
        <w:t>Wrote Java MapReduce components</w:t>
      </w:r>
    </w:p>
    <w:p>
      <w:pPr>
        <w:numPr>
          <w:numId w:val="44"/>
        </w:numPr>
        <w:spacing w:after="120" w:before="120"/>
        <w:ind w:hanging="355" w:left="710"/>
        <w:jc w:val="both"/>
      </w:pPr>
      <w:r>
        <w:rPr>
          <w:rFonts w:ascii="Trebuchet MS" w:hAnsi="Trebuchet MS" w:cs="Trebuchet MS" w:eastAsia="Trebuchet MS"/>
          <w:sz w:val="20"/>
          <w:color w:val="060606"/>
        </w:rPr>
        <w:t>Created Oozie Coordinators, Workflows</w:t>
      </w:r>
    </w:p>
    <w:p>
      <w:pPr>
        <w:numPr>
          <w:numId w:val="44"/>
        </w:numPr>
        <w:spacing w:after="120" w:before="120"/>
        <w:ind w:hanging="355" w:left="710"/>
        <w:jc w:val="both"/>
      </w:pPr>
      <w:r>
        <w:rPr>
          <w:rFonts w:ascii="Trebuchet MS" w:hAnsi="Trebuchet MS" w:cs="Trebuchet MS" w:eastAsia="Trebuchet MS"/>
          <w:sz w:val="20"/>
          <w:color w:val="060606"/>
        </w:rPr>
        <w:t>Created Flume POC for pulling data from IZYLon</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45"/>
        </w:numPr>
        <w:spacing w:after="120" w:before="120"/>
        <w:ind w:hanging="355" w:left="710"/>
        <w:jc w:val="both"/>
      </w:pPr>
      <w:r>
        <w:rPr>
          <w:rFonts w:ascii="Trebuchet MS" w:hAnsi="Trebuchet MS" w:cs="Trebuchet MS" w:eastAsia="Trebuchet MS"/>
          <w:sz w:val="20"/>
          <w:color w:val="060606"/>
        </w:rPr>
        <w:t>CentOS, Hadoop, Oozie, Hive, Sqoop, ORC, HDP, HBase, HBASE</w:t>
      </w:r>
    </w:p>
    <w:p>
      <w:pPr>
        <w:jc w:val="both"/>
      </w:pPr>
      <w:r/>
    </w:p>
    <w:p>
      <w:pPr>
        <w:spacing w:after="120"/>
        <w:jc w:val="both"/>
      </w:pPr>
      <w:r>
        <w:rPr>
          <w:rFonts w:ascii="Trebuchet MS" w:hAnsi="Trebuchet MS" w:cs="Trebuchet MS" w:eastAsia="Trebuchet MS"/>
          <w:sz w:val="20"/>
          <w:color w:val="060606"/>
          <w:b w:val="on"/>
          <w:u w:val="single"/>
        </w:rPr>
        <w:t>Dec-2013 - Mar-2015</w:t>
      </w:r>
      <w:r>
        <w:rPr>
          <w:rFonts w:ascii="Trebuchet MS" w:hAnsi="Trebuchet MS" w:cs="Trebuchet MS" w:eastAsia="Trebuchet MS"/>
          <w:sz w:val="20"/>
          <w:color w:val="060606"/>
        </w:rPr>
        <w:t xml:space="preserve"> - </w:t>
        <w:t xml:space="preserve">UST Global </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Associate Architect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Optum</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1) UDW Phase 2 Pharmacy Data. 2) Data Fabric. Implementation of classes for data ingestion and watermarking tagging for identifying each row in the source data</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46"/>
        </w:numPr>
        <w:spacing w:after="120" w:before="120"/>
        <w:ind w:hanging="355" w:left="710"/>
        <w:jc w:val="both"/>
      </w:pPr>
      <w:r>
        <w:rPr>
          <w:rFonts w:ascii="Trebuchet MS" w:hAnsi="Trebuchet MS" w:cs="Trebuchet MS" w:eastAsia="Trebuchet MS"/>
          <w:sz w:val="20"/>
          <w:color w:val="060606"/>
        </w:rPr>
        <w:t>Understood the requirements for the UDW Phase 2 Pharmacy Data and the Schema Evolution</w:t>
      </w:r>
    </w:p>
    <w:p>
      <w:pPr>
        <w:numPr>
          <w:numId w:val="46"/>
        </w:numPr>
        <w:spacing w:after="120" w:before="120"/>
        <w:ind w:hanging="355" w:left="710"/>
        <w:jc w:val="both"/>
      </w:pPr>
      <w:r>
        <w:rPr>
          <w:rFonts w:ascii="Trebuchet MS" w:hAnsi="Trebuchet MS" w:cs="Trebuchet MS" w:eastAsia="Trebuchet MS"/>
          <w:sz w:val="20"/>
          <w:color w:val="060606"/>
        </w:rPr>
        <w:t>Created High-Level Designs for the existing EDW, and intake ingestion and provisioning</w:t>
      </w:r>
    </w:p>
    <w:p>
      <w:pPr>
        <w:numPr>
          <w:numId w:val="46"/>
        </w:numPr>
        <w:spacing w:after="120" w:before="120"/>
        <w:ind w:hanging="355" w:left="710"/>
        <w:jc w:val="both"/>
      </w:pPr>
      <w:r>
        <w:rPr>
          <w:rFonts w:ascii="Trebuchet MS" w:hAnsi="Trebuchet MS" w:cs="Trebuchet MS" w:eastAsia="Trebuchet MS"/>
          <w:sz w:val="20"/>
          <w:color w:val="060606"/>
        </w:rPr>
        <w:t>Defined functions for business logic and output table</w:t>
      </w:r>
    </w:p>
    <w:p>
      <w:pPr>
        <w:numPr>
          <w:numId w:val="46"/>
        </w:numPr>
        <w:spacing w:after="120" w:before="120"/>
        <w:ind w:hanging="355" w:left="710"/>
        <w:jc w:val="both"/>
      </w:pPr>
      <w:r>
        <w:rPr>
          <w:rFonts w:ascii="Trebuchet MS" w:hAnsi="Trebuchet MS" w:cs="Trebuchet MS" w:eastAsia="Trebuchet MS"/>
          <w:sz w:val="20"/>
          <w:color w:val="060606"/>
        </w:rPr>
        <w:t>Created a common component for creation of Apache Avro</w:t>
      </w:r>
    </w:p>
    <w:p>
      <w:pPr>
        <w:numPr>
          <w:numId w:val="46"/>
        </w:numPr>
        <w:spacing w:after="120" w:before="120"/>
        <w:ind w:hanging="355" w:left="710"/>
        <w:jc w:val="both"/>
      </w:pPr>
      <w:r>
        <w:rPr>
          <w:rFonts w:ascii="Trebuchet MS" w:hAnsi="Trebuchet MS" w:cs="Trebuchet MS" w:eastAsia="Trebuchet MS"/>
          <w:sz w:val="20"/>
          <w:color w:val="060606"/>
        </w:rPr>
        <w:t>Created a common component for creation of Hive External Table along with dynamic partition</w:t>
      </w:r>
    </w:p>
    <w:p>
      <w:pPr>
        <w:numPr>
          <w:numId w:val="46"/>
        </w:numPr>
        <w:spacing w:after="120" w:before="120"/>
        <w:ind w:hanging="355" w:left="710"/>
        <w:jc w:val="both"/>
      </w:pPr>
      <w:r>
        <w:rPr>
          <w:rFonts w:ascii="Trebuchet MS" w:hAnsi="Trebuchet MS" w:cs="Trebuchet MS" w:eastAsia="Trebuchet MS"/>
          <w:sz w:val="20"/>
          <w:color w:val="060606"/>
        </w:rPr>
        <w:t>Created a common component for creation of superset schema for validating schema evolution</w:t>
      </w:r>
    </w:p>
    <w:p>
      <w:pPr>
        <w:numPr>
          <w:numId w:val="46"/>
        </w:numPr>
        <w:spacing w:after="120" w:before="120"/>
        <w:ind w:hanging="355" w:left="710"/>
        <w:jc w:val="both"/>
      </w:pPr>
      <w:r>
        <w:rPr>
          <w:rFonts w:ascii="Trebuchet MS" w:hAnsi="Trebuchet MS" w:cs="Trebuchet MS" w:eastAsia="Trebuchet MS"/>
          <w:sz w:val="20"/>
          <w:color w:val="060606"/>
        </w:rPr>
        <w:t>Created a common component for registering with Apache HCatalog</w:t>
      </w:r>
    </w:p>
    <w:p>
      <w:pPr>
        <w:numPr>
          <w:numId w:val="46"/>
        </w:numPr>
        <w:spacing w:after="120" w:before="120"/>
        <w:ind w:hanging="355" w:left="710"/>
        <w:jc w:val="both"/>
      </w:pPr>
      <w:r>
        <w:rPr>
          <w:rFonts w:ascii="Trebuchet MS" w:hAnsi="Trebuchet MS" w:cs="Trebuchet MS" w:eastAsia="Trebuchet MS"/>
          <w:sz w:val="20"/>
          <w:color w:val="060606"/>
        </w:rPr>
        <w:t>Created a logging mechanism</w:t>
      </w:r>
    </w:p>
    <w:p>
      <w:pPr>
        <w:numPr>
          <w:numId w:val="46"/>
        </w:numPr>
        <w:spacing w:after="120" w:before="120"/>
        <w:ind w:hanging="355" w:left="710"/>
        <w:jc w:val="both"/>
      </w:pPr>
      <w:r>
        <w:rPr>
          <w:rFonts w:ascii="Trebuchet MS" w:hAnsi="Trebuchet MS" w:cs="Trebuchet MS" w:eastAsia="Trebuchet MS"/>
          <w:sz w:val="20"/>
          <w:color w:val="060606"/>
        </w:rPr>
        <w:t>Involved in R&amp;D on release, like new releases of Kite SDK</w:t>
      </w:r>
    </w:p>
    <w:p>
      <w:pPr>
        <w:numPr>
          <w:numId w:val="46"/>
        </w:numPr>
        <w:spacing w:after="120" w:before="120"/>
        <w:ind w:hanging="355" w:left="710"/>
        <w:jc w:val="both"/>
      </w:pPr>
      <w:r>
        <w:rPr>
          <w:rFonts w:ascii="Trebuchet MS" w:hAnsi="Trebuchet MS" w:cs="Trebuchet MS" w:eastAsia="Trebuchet MS"/>
          <w:sz w:val="20"/>
          <w:color w:val="060606"/>
        </w:rPr>
        <w:t>Involved in design and decision-making for application</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47"/>
        </w:numPr>
        <w:spacing w:after="120" w:before="120"/>
        <w:ind w:hanging="355" w:left="710"/>
        <w:jc w:val="both"/>
      </w:pPr>
      <w:r>
        <w:rPr>
          <w:rFonts w:ascii="Trebuchet MS" w:hAnsi="Trebuchet MS" w:cs="Trebuchet MS" w:eastAsia="Trebuchet MS"/>
          <w:sz w:val="20"/>
          <w:color w:val="060606"/>
        </w:rPr>
        <w:t>Linux/UNIX, Ubuntu, Hadoop Greenplum, BedRock, Pig, Hive, Sqoop, ZooKeeper, Apache Avro, HBase, Flume, Kite SDK, KIJI, Solr, Lucene, HBASE</w:t>
      </w:r>
    </w:p>
    <w:p>
      <w:pPr>
        <w:jc w:val="both"/>
      </w:pPr>
      <w:r/>
    </w:p>
    <w:p>
      <w:pPr>
        <w:spacing w:after="120"/>
        <w:jc w:val="both"/>
      </w:pPr>
      <w:r>
        <w:rPr>
          <w:rFonts w:ascii="Trebuchet MS" w:hAnsi="Trebuchet MS" w:cs="Trebuchet MS" w:eastAsia="Trebuchet MS"/>
          <w:sz w:val="20"/>
          <w:color w:val="060606"/>
          <w:b w:val="on"/>
          <w:u w:val="single"/>
        </w:rPr>
        <w:t>Feb-2012 - Dec-2013</w:t>
      </w:r>
      <w:r>
        <w:rPr>
          <w:rFonts w:ascii="Trebuchet MS" w:hAnsi="Trebuchet MS" w:cs="Trebuchet MS" w:eastAsia="Trebuchet MS"/>
          <w:sz w:val="20"/>
          <w:color w:val="060606"/>
        </w:rPr>
        <w:t xml:space="preserve"> - </w:t>
        <w:t>Vitech Systems Asia Private Limited</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Data Scientist</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Vitech Systems Asia Private Limited</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Pension Recognition Analysis. Analysis of weblogs data to identify the participants, who are willing to take pension application. There are two types of Pension Applications: 1. Private Application: Already registered customers use this application to check their application status, such as Present Status, Work History, Pension History, Payments Disbursement, etc. 2. Public Application: This application is used to target the audience in different geographic locations; the application generates Weblogs.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48"/>
        </w:numPr>
        <w:spacing w:after="120" w:before="120"/>
        <w:ind w:hanging="355" w:left="710"/>
        <w:jc w:val="both"/>
      </w:pPr>
      <w:r>
        <w:rPr>
          <w:rFonts w:ascii="Trebuchet MS" w:hAnsi="Trebuchet MS" w:cs="Trebuchet MS" w:eastAsia="Trebuchet MS"/>
          <w:sz w:val="20"/>
          <w:color w:val="060606"/>
        </w:rPr>
        <w:t>Understood the requirements for pension recognition analysis</w:t>
      </w:r>
    </w:p>
    <w:p>
      <w:pPr>
        <w:numPr>
          <w:numId w:val="48"/>
        </w:numPr>
        <w:spacing w:after="120" w:before="120"/>
        <w:ind w:hanging="355" w:left="710"/>
        <w:jc w:val="both"/>
      </w:pPr>
      <w:r>
        <w:rPr>
          <w:rFonts w:ascii="Trebuchet MS" w:hAnsi="Trebuchet MS" w:cs="Trebuchet MS" w:eastAsia="Trebuchet MS"/>
          <w:sz w:val="20"/>
          <w:color w:val="060606"/>
        </w:rPr>
        <w:t>Created High-Level Design for intake ingestion and provisioning</w:t>
      </w:r>
    </w:p>
    <w:p>
      <w:pPr>
        <w:numPr>
          <w:numId w:val="48"/>
        </w:numPr>
        <w:spacing w:after="120" w:before="120"/>
        <w:ind w:hanging="355" w:left="710"/>
        <w:jc w:val="both"/>
      </w:pPr>
      <w:r>
        <w:rPr>
          <w:rFonts w:ascii="Trebuchet MS" w:hAnsi="Trebuchet MS" w:cs="Trebuchet MS" w:eastAsia="Trebuchet MS"/>
          <w:sz w:val="20"/>
          <w:color w:val="060606"/>
        </w:rPr>
        <w:t>Defined functions for business logic and output table</w:t>
      </w:r>
    </w:p>
    <w:p>
      <w:pPr>
        <w:numPr>
          <w:numId w:val="48"/>
        </w:numPr>
        <w:spacing w:after="120" w:before="120"/>
        <w:ind w:hanging="355" w:left="710"/>
        <w:jc w:val="both"/>
      </w:pPr>
      <w:r>
        <w:rPr>
          <w:rFonts w:ascii="Trebuchet MS" w:hAnsi="Trebuchet MS" w:cs="Trebuchet MS" w:eastAsia="Trebuchet MS"/>
          <w:sz w:val="20"/>
          <w:color w:val="060606"/>
        </w:rPr>
        <w:t>Created patterns for identifying the pension participants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49"/>
        </w:numPr>
        <w:spacing w:after="120" w:before="120"/>
        <w:ind w:hanging="355" w:left="710"/>
        <w:jc w:val="both"/>
      </w:pPr>
      <w:r>
        <w:rPr>
          <w:rFonts w:ascii="Trebuchet MS" w:hAnsi="Trebuchet MS" w:cs="Trebuchet MS" w:eastAsia="Trebuchet MS"/>
          <w:sz w:val="20"/>
          <w:color w:val="060606"/>
        </w:rPr>
        <w:t>Linux/UNIX, Ubuntu, Hadoop, Pig, Hive, Sqoop, ZooKeeper, HBase, Flume, HBASE</w:t>
      </w:r>
    </w:p>
    <w:p>
      <w:pPr>
        <w:pStyle w:val="BodyText"/>
        <w:spacing w:after="120"/>
        <w:jc w:val="both"/>
      </w:pPr>
      <w:r>
        <w:rPr>
          <w:rFonts w:ascii="Trebuchet MS" w:hAnsi="Trebuchet MS" w:cs="Trebuchet MS" w:eastAsia="Trebuchet MS"/>
          <w:sz w:val="20"/>
          <w:color w:val="060606"/>
          <w:b w:val="on"/>
        </w:rPr>
        <w:t xml:space="preserve">Team: </w:t>
      </w:r>
    </w:p>
    <w:p>
      <w:pPr>
        <w:numPr>
          <w:numId w:val="50"/>
        </w:numPr>
        <w:spacing w:after="120" w:before="120"/>
        <w:ind w:hanging="355" w:left="710"/>
        <w:jc w:val="both"/>
      </w:pPr>
      <w:r>
        <w:rPr>
          <w:rFonts w:ascii="Trebuchet MS" w:hAnsi="Trebuchet MS" w:cs="Trebuchet MS" w:eastAsia="Trebuchet MS"/>
          <w:sz w:val="20"/>
          <w:color w:val="060606"/>
        </w:rPr>
        <w:t>7</w:t>
      </w:r>
    </w:p>
    <w:p>
      <w:pPr>
        <w:jc w:val="both"/>
      </w:pPr>
      <w:r/>
    </w:p>
    <w:p>
      <w:pPr>
        <w:spacing w:after="120"/>
        <w:jc w:val="both"/>
      </w:pPr>
      <w:r>
        <w:rPr>
          <w:rFonts w:ascii="Trebuchet MS" w:hAnsi="Trebuchet MS" w:cs="Trebuchet MS" w:eastAsia="Trebuchet MS"/>
          <w:sz w:val="20"/>
          <w:color w:val="060606"/>
          <w:b w:val="on"/>
          <w:u w:val="single"/>
        </w:rPr>
        <w:t>Feb-2010 - Feb-2012</w:t>
      </w:r>
      <w:r>
        <w:rPr>
          <w:rFonts w:ascii="Trebuchet MS" w:hAnsi="Trebuchet MS" w:cs="Trebuchet MS" w:eastAsia="Trebuchet MS"/>
          <w:sz w:val="20"/>
          <w:color w:val="060606"/>
        </w:rPr>
        <w:t xml:space="preserve"> - </w:t>
        <w:t>CMC Ltd</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Engineer, Team Lead</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CMC Ltd</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Message Tagger; Message Mining</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51"/>
        </w:numPr>
        <w:spacing w:after="120" w:before="120"/>
        <w:ind w:hanging="355" w:left="710"/>
        <w:jc w:val="both"/>
      </w:pPr>
      <w:r>
        <w:rPr>
          <w:rFonts w:ascii="Trebuchet MS" w:hAnsi="Trebuchet MS" w:cs="Trebuchet MS" w:eastAsia="Trebuchet MS"/>
          <w:sz w:val="20"/>
          <w:color w:val="060606"/>
        </w:rPr>
        <w:t>Led the team; involved in R&amp;D activities</w:t>
      </w:r>
    </w:p>
    <w:p>
      <w:pPr>
        <w:numPr>
          <w:numId w:val="51"/>
        </w:numPr>
        <w:spacing w:after="120" w:before="120"/>
        <w:ind w:hanging="355" w:left="710"/>
        <w:jc w:val="both"/>
      </w:pPr>
      <w:r>
        <w:rPr>
          <w:rFonts w:ascii="Trebuchet MS" w:hAnsi="Trebuchet MS" w:cs="Trebuchet MS" w:eastAsia="Trebuchet MS"/>
          <w:sz w:val="20"/>
          <w:color w:val="060606"/>
        </w:rPr>
        <w:t>Created utilities</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52"/>
        </w:numPr>
        <w:spacing w:after="120" w:before="120"/>
        <w:ind w:hanging="355" w:left="710"/>
        <w:jc w:val="both"/>
      </w:pPr>
      <w:r>
        <w:rPr>
          <w:rFonts w:ascii="Trebuchet MS" w:hAnsi="Trebuchet MS" w:cs="Trebuchet MS" w:eastAsia="Trebuchet MS"/>
          <w:sz w:val="20"/>
          <w:color w:val="060606"/>
        </w:rPr>
        <w:t>JDK, UIMA, Big Data, JavaScript</w:t>
      </w:r>
    </w:p>
    <w:p>
      <w:pPr>
        <w:pStyle w:val="BodyText"/>
        <w:spacing w:after="120"/>
        <w:jc w:val="both"/>
      </w:pPr>
      <w:r>
        <w:rPr>
          <w:rFonts w:ascii="Trebuchet MS" w:hAnsi="Trebuchet MS" w:cs="Trebuchet MS" w:eastAsia="Trebuchet MS"/>
          <w:sz w:val="20"/>
          <w:color w:val="060606"/>
          <w:b w:val="on"/>
        </w:rPr>
        <w:t xml:space="preserve">Team: </w:t>
      </w:r>
    </w:p>
    <w:p>
      <w:pPr>
        <w:numPr>
          <w:numId w:val="53"/>
        </w:numPr>
        <w:spacing w:after="120" w:before="120"/>
        <w:ind w:hanging="355" w:left="710"/>
        <w:jc w:val="both"/>
      </w:pPr>
      <w:r>
        <w:rPr>
          <w:rFonts w:ascii="Trebuchet MS" w:hAnsi="Trebuchet MS" w:cs="Trebuchet MS" w:eastAsia="Trebuchet MS"/>
          <w:sz w:val="20"/>
          <w:color w:val="060606"/>
        </w:rPr>
        <w:t>6</w:t>
      </w:r>
    </w:p>
    <w:p>
      <w:pPr>
        <w:jc w:val="both"/>
      </w:pPr>
      <w:r/>
    </w:p>
    <w:p>
      <w:pPr>
        <w:spacing w:after="120"/>
        <w:jc w:val="both"/>
      </w:pPr>
      <w:r>
        <w:rPr>
          <w:rFonts w:ascii="Trebuchet MS" w:hAnsi="Trebuchet MS" w:cs="Trebuchet MS" w:eastAsia="Trebuchet MS"/>
          <w:sz w:val="20"/>
          <w:color w:val="060606"/>
          <w:b w:val="on"/>
          <w:u w:val="single"/>
        </w:rPr>
        <w:t>Dec-2008 - Jul-2009</w:t>
      </w:r>
      <w:r>
        <w:rPr>
          <w:rFonts w:ascii="Trebuchet MS" w:hAnsi="Trebuchet MS" w:cs="Trebuchet MS" w:eastAsia="Trebuchet MS"/>
          <w:sz w:val="20"/>
          <w:color w:val="060606"/>
        </w:rPr>
        <w:t xml:space="preserve"> - </w:t>
        <w:t>Patni Computers</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Engineer</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Telecommunications Company</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Centralized Point of Sales (cPOS).</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54"/>
        </w:numPr>
        <w:spacing w:after="120" w:before="120"/>
        <w:ind w:hanging="355" w:left="710"/>
        <w:jc w:val="both"/>
      </w:pPr>
      <w:r>
        <w:rPr>
          <w:rFonts w:ascii="Trebuchet MS" w:hAnsi="Trebuchet MS" w:cs="Trebuchet MS" w:eastAsia="Trebuchet MS"/>
          <w:sz w:val="20"/>
          <w:color w:val="060606"/>
        </w:rPr>
        <w:t>Involved in software development, utility creation</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55"/>
        </w:numPr>
        <w:spacing w:after="120" w:before="120"/>
        <w:ind w:hanging="355" w:left="710"/>
        <w:jc w:val="both"/>
      </w:pPr>
      <w:r>
        <w:rPr>
          <w:rFonts w:ascii="Trebuchet MS" w:hAnsi="Trebuchet MS" w:cs="Trebuchet MS" w:eastAsia="Trebuchet MS"/>
          <w:sz w:val="20"/>
          <w:color w:val="060606"/>
        </w:rPr>
        <w:t>Java, J2EE</w:t>
      </w:r>
    </w:p>
    <w:p>
      <w:pPr>
        <w:jc w:val="both"/>
      </w:pPr>
      <w:r/>
    </w:p>
    <w:p>
      <w:pPr>
        <w:spacing w:after="120"/>
        <w:jc w:val="both"/>
      </w:pPr>
      <w:r>
        <w:rPr>
          <w:rFonts w:ascii="Trebuchet MS" w:hAnsi="Trebuchet MS" w:cs="Trebuchet MS" w:eastAsia="Trebuchet MS"/>
          <w:sz w:val="20"/>
          <w:color w:val="060606"/>
          <w:b w:val="on"/>
          <w:u w:val="single"/>
        </w:rPr>
        <w:t>Jun-2006 - Dec-2008</w:t>
      </w:r>
      <w:r>
        <w:rPr>
          <w:rFonts w:ascii="Trebuchet MS" w:hAnsi="Trebuchet MS" w:cs="Trebuchet MS" w:eastAsia="Trebuchet MS"/>
          <w:sz w:val="20"/>
          <w:color w:val="060606"/>
        </w:rPr>
        <w:t xml:space="preserve"> - </w:t>
        <w:t>IEG</w:t>
      </w:r>
    </w:p>
    <w:p>
      <w:pPr>
        <w:pStyle w:val="BodyText"/>
        <w:spacing w:after="120"/>
        <w:jc w:val="both"/>
      </w:pPr>
      <w:r>
        <w:rPr>
          <w:rFonts w:ascii="Trebuchet MS" w:hAnsi="Trebuchet MS" w:cs="Trebuchet MS" w:eastAsia="Trebuchet MS"/>
          <w:sz w:val="20"/>
          <w:color w:val="060606"/>
          <w:b w:val="on"/>
        </w:rPr>
        <w:t xml:space="preserve">Project Roles: </w:t>
      </w:r>
      <w:r>
        <w:rPr>
          <w:rFonts w:ascii="Trebuchet MS" w:hAnsi="Trebuchet MS" w:cs="Trebuchet MS" w:eastAsia="Trebuchet MS"/>
          <w:sz w:val="20"/>
          <w:color w:val="060606"/>
        </w:rPr>
        <w:t>Engineer</w:t>
      </w:r>
    </w:p>
    <w:p>
      <w:pPr>
        <w:pStyle w:val="BodyText"/>
        <w:spacing w:after="120"/>
        <w:jc w:val="both"/>
      </w:pPr>
      <w:r>
        <w:rPr>
          <w:rFonts w:ascii="Trebuchet MS" w:hAnsi="Trebuchet MS" w:cs="Trebuchet MS" w:eastAsia="Trebuchet MS"/>
          <w:sz w:val="20"/>
          <w:color w:val="060606"/>
          <w:b w:val="on"/>
        </w:rPr>
        <w:t xml:space="preserve">Client: </w:t>
      </w:r>
      <w:r>
        <w:rPr>
          <w:rFonts w:ascii="Trebuchet MS" w:hAnsi="Trebuchet MS" w:cs="Trebuchet MS" w:eastAsia="Trebuchet MS"/>
          <w:sz w:val="20"/>
          <w:color w:val="060606"/>
        </w:rPr>
        <w:t>eBanking, MIS, WaterBoard</w:t>
      </w:r>
    </w:p>
    <w:p>
      <w:pPr>
        <w:pStyle w:val="BodyText"/>
        <w:spacing w:after="120"/>
        <w:jc w:val="both"/>
      </w:pPr>
      <w:r>
        <w:rPr>
          <w:rFonts w:ascii="Trebuchet MS" w:hAnsi="Trebuchet MS" w:cs="Trebuchet MS" w:eastAsia="Trebuchet MS"/>
          <w:sz w:val="20"/>
          <w:color w:val="060606"/>
          <w:b w:val="on"/>
        </w:rPr>
        <w:t xml:space="preserve">Project Description: </w:t>
      </w:r>
      <w:r>
        <w:rPr>
          <w:rFonts w:ascii="Trebuchet MS" w:hAnsi="Trebuchet MS" w:cs="Trebuchet MS" w:eastAsia="Trebuchet MS"/>
          <w:sz w:val="20"/>
          <w:color w:val="060606"/>
        </w:rPr>
        <w:t>Waterboard</w:t>
      </w:r>
    </w:p>
    <w:p>
      <w:pPr>
        <w:pStyle w:val="BodyText"/>
        <w:spacing w:after="120"/>
        <w:jc w:val="both"/>
      </w:pPr>
      <w:r>
        <w:rPr>
          <w:rFonts w:ascii="Trebuchet MS" w:hAnsi="Trebuchet MS" w:cs="Trebuchet MS" w:eastAsia="Trebuchet MS"/>
          <w:sz w:val="20"/>
          <w:color w:val="060606"/>
          <w:b w:val="on"/>
        </w:rPr>
        <w:t xml:space="preserve">Responsibilities: </w:t>
      </w:r>
    </w:p>
    <w:p>
      <w:pPr>
        <w:numPr>
          <w:numId w:val="56"/>
        </w:numPr>
        <w:spacing w:after="120" w:before="120"/>
        <w:ind w:hanging="355" w:left="710"/>
        <w:jc w:val="both"/>
      </w:pPr>
      <w:r>
        <w:rPr>
          <w:rFonts w:ascii="Trebuchet MS" w:hAnsi="Trebuchet MS" w:cs="Trebuchet MS" w:eastAsia="Trebuchet MS"/>
          <w:sz w:val="20"/>
          <w:color w:val="060606"/>
        </w:rPr>
        <w:t>Involved in software development, utility creation</w:t>
      </w:r>
    </w:p>
    <w:p>
      <w:pPr>
        <w:pStyle w:val="BodyText"/>
        <w:spacing w:after="120"/>
        <w:jc w:val="both"/>
      </w:pPr>
      <w:r>
        <w:rPr>
          <w:rFonts w:ascii="Trebuchet MS" w:hAnsi="Trebuchet MS" w:cs="Trebuchet MS" w:eastAsia="Trebuchet MS"/>
          <w:sz w:val="20"/>
          <w:color w:val="060606"/>
          <w:b w:val="on"/>
        </w:rPr>
        <w:t xml:space="preserve">Tools and Technologies: </w:t>
      </w:r>
    </w:p>
    <w:p>
      <w:pPr>
        <w:numPr>
          <w:numId w:val="57"/>
        </w:numPr>
        <w:spacing w:after="120" w:before="120"/>
        <w:ind w:hanging="355" w:left="710"/>
        <w:jc w:val="both"/>
      </w:pPr>
      <w:r>
        <w:rPr>
          <w:rFonts w:ascii="Trebuchet MS" w:hAnsi="Trebuchet MS" w:cs="Trebuchet MS" w:eastAsia="Trebuchet MS"/>
          <w:sz w:val="20"/>
          <w:color w:val="060606"/>
        </w:rPr>
        <w:t>JDK, J2EE</w:t>
      </w:r>
    </w:p>
    <w:p>
      <w:pPr>
        <w:pStyle w:val="BodyText"/>
        <w:spacing w:after="120"/>
        <w:jc w:val="both"/>
      </w:pPr>
      <w:r>
        <w:rPr>
          <w:rFonts w:ascii="Trebuchet MS" w:hAnsi="Trebuchet MS" w:cs="Trebuchet MS" w:eastAsia="Trebuchet MS"/>
          <w:sz w:val="20"/>
          <w:color w:val="060606"/>
          <w:b w:val="on"/>
        </w:rPr>
        <w:t xml:space="preserve">Team: </w:t>
      </w:r>
    </w:p>
    <w:p>
      <w:pPr>
        <w:numPr>
          <w:numId w:val="58"/>
        </w:numPr>
        <w:spacing w:after="120" w:before="120"/>
        <w:ind w:hanging="355" w:left="710"/>
        <w:jc w:val="both"/>
      </w:pPr>
      <w:r>
        <w:rPr>
          <w:rFonts w:ascii="Trebuchet MS" w:hAnsi="Trebuchet MS" w:cs="Trebuchet MS" w:eastAsia="Trebuchet MS"/>
          <w:sz w:val="20"/>
          <w:color w:val="060606"/>
        </w:rPr>
        <w:t>3</w:t>
      </w:r>
    </w:p>
    <w:p>
      <w:pPr>
        <w:jc w:val="both"/>
      </w:pPr>
      <w:r/>
    </w:p>
    <w:p>
      <w:pPr>
        <w:pStyle w:val="heading2"/>
        <w:spacing w:before="200" w:after="160"/>
        <w:jc w:val="both"/>
      </w:pPr>
      <w:r>
        <w:rPr>
          <w:caps w:val="on"/>
          <w:color w:val="0F4EF6"/>
          <w:rFonts w:ascii="Arial Black" w:hAnsi="Arial Black" w:cs="Arial Black" w:eastAsia="Arial Black"/>
          <w:sz w:val="24"/>
        </w:rPr>
        <w:t>Education</w:t>
      </w:r>
    </w:p>
    <w:p>
      <w:pPr>
        <w:pStyle w:val="BodyText"/>
        <w:spacing w:after="120"/>
        <w:jc w:val="both"/>
      </w:pPr>
      <w:r>
        <w:rPr>
          <w:rFonts w:ascii="Trebuchet MS" w:hAnsi="Trebuchet MS" w:cs="Trebuchet MS" w:eastAsia="Trebuchet MS"/>
          <w:sz w:val="20"/>
          <w:color w:val="060606"/>
          <w:b w:val="on"/>
        </w:rPr>
        <w:t xml:space="preserve">Name of the Education Establishment: </w:t>
      </w:r>
      <w:r>
        <w:rPr>
          <w:rFonts w:ascii="Trebuchet MS" w:hAnsi="Trebuchet MS" w:cs="Trebuchet MS" w:eastAsia="Trebuchet MS"/>
          <w:sz w:val="20"/>
          <w:color w:val="060606"/>
        </w:rPr>
        <w:t>JYOTHISHMATHI INSTITUTE OF TECHNOLOGY AND SCIENCE</w:t>
      </w:r>
    </w:p>
    <w:p>
      <w:pPr>
        <w:pStyle w:val="BodyText"/>
        <w:spacing w:after="120"/>
        <w:jc w:val="both"/>
      </w:pPr>
      <w:r>
        <w:rPr>
          <w:rFonts w:ascii="Trebuchet MS" w:hAnsi="Trebuchet MS" w:cs="Trebuchet MS" w:eastAsia="Trebuchet MS"/>
          <w:sz w:val="20"/>
          <w:color w:val="060606"/>
          <w:b w:val="on"/>
        </w:rPr>
        <w:t xml:space="preserve">Faculty/College: </w:t>
      </w:r>
      <w:r>
        <w:rPr>
          <w:rFonts w:ascii="Trebuchet MS" w:hAnsi="Trebuchet MS" w:cs="Trebuchet MS" w:eastAsia="Trebuchet MS"/>
          <w:sz w:val="20"/>
          <w:color w:val="060606"/>
        </w:rPr>
        <w:t>Jyothishmathi Institute of Technology and Science</w:t>
      </w:r>
    </w:p>
    <w:p>
      <w:pPr>
        <w:pStyle w:val="BodyText"/>
        <w:spacing w:after="120"/>
        <w:jc w:val="both"/>
      </w:pPr>
      <w:r>
        <w:rPr>
          <w:rFonts w:ascii="Trebuchet MS" w:hAnsi="Trebuchet MS" w:cs="Trebuchet MS" w:eastAsia="Trebuchet MS"/>
          <w:sz w:val="20"/>
          <w:color w:val="060606"/>
          <w:b w:val="on"/>
        </w:rPr>
        <w:t xml:space="preserve">Department: </w:t>
      </w:r>
      <w:r>
        <w:rPr>
          <w:rFonts w:ascii="Trebuchet MS" w:hAnsi="Trebuchet MS" w:cs="Trebuchet MS" w:eastAsia="Trebuchet MS"/>
          <w:sz w:val="20"/>
          <w:color w:val="060606"/>
        </w:rPr>
        <w:t>Engineering</w:t>
      </w:r>
    </w:p>
    <w:p>
      <w:pPr>
        <w:pStyle w:val="BodyText"/>
        <w:spacing w:after="120"/>
        <w:jc w:val="both"/>
      </w:pPr>
      <w:r>
        <w:rPr>
          <w:rFonts w:ascii="Trebuchet MS" w:hAnsi="Trebuchet MS" w:cs="Trebuchet MS" w:eastAsia="Trebuchet MS"/>
          <w:sz w:val="20"/>
          <w:color w:val="060606"/>
          <w:b w:val="on"/>
        </w:rPr>
        <w:t xml:space="preserve">Specialty: </w:t>
      </w:r>
      <w:r>
        <w:rPr>
          <w:rFonts w:ascii="Trebuchet MS" w:hAnsi="Trebuchet MS" w:cs="Trebuchet MS" w:eastAsia="Trebuchet MS"/>
          <w:sz w:val="20"/>
          <w:color w:val="060606"/>
        </w:rPr>
        <w:t>Electronic and Communication Engineering</w:t>
      </w:r>
    </w:p>
    <w:p>
      <w:pPr>
        <w:pStyle w:val="BodyText"/>
        <w:spacing w:after="120"/>
        <w:jc w:val="both"/>
      </w:pPr>
      <w:r>
        <w:rPr>
          <w:rFonts w:ascii="Trebuchet MS" w:hAnsi="Trebuchet MS" w:cs="Trebuchet MS" w:eastAsia="Trebuchet MS"/>
          <w:sz w:val="20"/>
          <w:color w:val="060606"/>
          <w:b w:val="on"/>
        </w:rPr>
        <w:t xml:space="preserve">Degree (diploma): </w:t>
      </w:r>
      <w:r>
        <w:rPr>
          <w:rFonts w:ascii="Trebuchet MS" w:hAnsi="Trebuchet MS" w:cs="Trebuchet MS" w:eastAsia="Trebuchet MS"/>
          <w:sz w:val="20"/>
          <w:color w:val="060606"/>
        </w:rPr>
        <w:t>Bachelor</w:t>
      </w:r>
    </w:p>
    <w:p>
      <w:pPr>
        <w:jc w:val="both"/>
      </w:pPr>
      <w:r/>
    </w:p>
    <w:sectPr>
      <w:footerReference w:type="default" r:id="rId11"/>
    </w:sectPr>
  </w:body>
</w:document>
</file>

<file path=word/footer1.xml><?xml version="1.0" encoding="utf-8"?>
<w:ftr xmlns:w="http://schemas.openxmlformats.org/wordprocessingml/2006/main">
  <w:p>
    <w:pPr>
      <w:pBdr>
        <w:bottom w:val="thick"/>
      </w:pBdr>
      <w:spacing w:after="120"/>
    </w:pPr>
  </w:p>
  <w:p>
    <w:pPr>
      <w:tabs>
        <w:tab w:val="right" w:pos="9000"/>
      </w:tabs>
      <w:jc w:val="left"/>
    </w:pPr>
    <w:r>
      <w:rPr>
        <w:rFonts w:ascii="Trebuchet MS" w:hAnsi="Trebuchet MS" w:cs="Trebuchet MS" w:eastAsia="Trebuchet MS"/>
        <w:sz w:val="18"/>
      </w:rPr>
      <w:t>Confidential | April, 2026</w:t>
    </w:r>
    <w:r>
      <w:rPr>
        <w:rFonts w:ascii="Trebuchet MS" w:hAnsi="Trebuchet MS" w:cs="Trebuchet MS" w:eastAsia="Trebuchet MS"/>
        <w:sz w:val="18"/>
      </w:rPr>
      <w:tab/>
      <w:pgNum/>
    </w:r>
  </w:p>
</w:ftr>
</file>

<file path=word/numbering.xml><?xml version="1.0" encoding="utf-8"?>
<w:numbering xmlns:w="http://schemas.openxmlformats.org/wordprocessingml/2006/main">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abstractNum w:abstractNumId="0">
    <w:lvl w:ilvl="0">
      <w:numFmt w:val="bullet"/>
      <w:lvlText w:val="•"/>
      <w:rPr>
        <w:color w:val="0F4EF6"/>
      </w:rPr>
    </w:lvl>
    <w:lvl w:ilvl="1">
      <w:numFmt w:val="bullet"/>
      <w:lvlText w:val="•"/>
      <w:rPr>
        <w:color w:val="0F4EF6"/>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bering>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www.newyorklifeinvestments.com/" TargetMode="External" Type="http://schemas.openxmlformats.org/officeDocument/2006/relationships/hyperlink"/><Relationship Id="rId11" Target="footer1.xml" Type="http://schemas.openxmlformats.org/officeDocument/2006/relationships/footer"/><Relationship Id="rId2" Target="media/image1.png" Type="http://schemas.openxmlformats.org/officeDocument/2006/relationships/image"/><Relationship Id="rId3" Target="numbering.xml" Type="http://schemas.openxmlformats.org/officeDocument/2006/relationships/numbering"/><Relationship Id="rId4" Target="https://www.epam.com/" TargetMode="External" Type="http://schemas.openxmlformats.org/officeDocument/2006/relationships/hyperlink"/><Relationship Id="rId5" Target="https://www.epam.com/" TargetMode="External" Type="http://schemas.openxmlformats.org/officeDocument/2006/relationships/hyperlink"/><Relationship Id="rId6" Target="https://www.epam.com/" TargetMode="External" Type="http://schemas.openxmlformats.org/officeDocument/2006/relationships/hyperlink"/><Relationship Id="rId7" Target="https://www.epam.com/" TargetMode="External" Type="http://schemas.openxmlformats.org/officeDocument/2006/relationships/hyperlink"/><Relationship Id="rId8" Target="https://www.epam.com/" TargetMode="External" Type="http://schemas.openxmlformats.org/officeDocument/2006/relationships/hyperlink"/><Relationship Id="rId9" Target="https://www.epam.com/"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2026-04-16T13:42:44Z</dcterms:created>
  <dc:creator>Apache POI</dc:creator>
  <cp:keywords>{epam_cv}</cp:keywords>
</cp:coreProperties>
</file>