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A20B" w14:textId="5EDAAA78" w:rsidR="00DB50A0" w:rsidRDefault="00DB50A0" w:rsidP="007D5C19">
      <w:r>
        <w:t xml:space="preserve">The crowdfunding table provides a detailed overview of different campaigns, including the names of campaigners, their goal and how much they have raised, as well as the outcome of their campaign, to name a few. The first pivot chart demonstrates </w:t>
      </w:r>
      <w:r w:rsidR="00FE502C">
        <w:t xml:space="preserve">the category </w:t>
      </w:r>
      <w:r>
        <w:t>of the crowdfunding campaign</w:t>
      </w:r>
      <w:r w:rsidR="00FE502C">
        <w:t>s</w:t>
      </w:r>
      <w:r>
        <w:t xml:space="preserve"> </w:t>
      </w:r>
      <w:r w:rsidR="006A7D0D">
        <w:t>and</w:t>
      </w:r>
      <w:r>
        <w:t xml:space="preserve"> their outcomes</w:t>
      </w:r>
      <w:r w:rsidR="00FE502C">
        <w:t>, which can be filtered based on countr</w:t>
      </w:r>
      <w:r w:rsidR="006A7D0D">
        <w:t>y.</w:t>
      </w:r>
      <w:r w:rsidR="00FE502C">
        <w:t xml:space="preserve"> </w:t>
      </w:r>
    </w:p>
    <w:p w14:paraId="440B5A9D" w14:textId="77777777" w:rsidR="00DB50A0" w:rsidRDefault="00DB50A0" w:rsidP="007D5C19"/>
    <w:p w14:paraId="0DF1506D" w14:textId="6A4C888B" w:rsidR="007D5C19" w:rsidRDefault="00FE502C" w:rsidP="007D5C19">
      <w:r>
        <w:t>A</w:t>
      </w:r>
      <w:r w:rsidR="00DB50A0">
        <w:t xml:space="preserve">cross all countries </w:t>
      </w:r>
      <w:r w:rsidR="00BB42D7">
        <w:t xml:space="preserve">we can see that </w:t>
      </w:r>
      <w:r w:rsidR="00D21527">
        <w:t xml:space="preserve">crowdfunding campaigns in the category of theater make up </w:t>
      </w:r>
      <w:r w:rsidR="00BD424F">
        <w:t>the largest</w:t>
      </w:r>
      <w:r w:rsidR="00D21527">
        <w:t xml:space="preserve"> proportion of the total campaigns, comprising 344 out of 1000. </w:t>
      </w:r>
      <w:r w:rsidR="007D5C19">
        <w:t xml:space="preserve">Theater </w:t>
      </w:r>
      <w:r>
        <w:t xml:space="preserve">also </w:t>
      </w:r>
      <w:r w:rsidR="007D5C19">
        <w:t>ha</w:t>
      </w:r>
      <w:r>
        <w:t>d</w:t>
      </w:r>
      <w:r w:rsidR="007D5C19">
        <w:t xml:space="preserve"> the highest number of successful campaigns, followed by </w:t>
      </w:r>
      <w:r w:rsidR="00036FB9">
        <w:t xml:space="preserve">film &amp; video, and music, respectively. </w:t>
      </w:r>
    </w:p>
    <w:p w14:paraId="0CCBC5EB" w14:textId="6E515C45" w:rsidR="00036FB9" w:rsidRDefault="00036FB9" w:rsidP="007D5C19"/>
    <w:p w14:paraId="424DA30D" w14:textId="67B07D73" w:rsidR="009A5E21" w:rsidRDefault="009A5E21" w:rsidP="007D5C19">
      <w:r>
        <w:t xml:space="preserve">The second pivot chart shows the subcategory of the parent categories from the first pivot chart. It can clearly be seen </w:t>
      </w:r>
      <w:proofErr w:type="gramStart"/>
      <w:r>
        <w:t>that plays</w:t>
      </w:r>
      <w:proofErr w:type="gramEnd"/>
      <w:r>
        <w:t>, a subcategory of theater</w:t>
      </w:r>
      <w:r w:rsidR="00FE502C">
        <w:t>,</w:t>
      </w:r>
      <w:r>
        <w:t xml:space="preserve"> has the largest number of crowdfunding campaigns that were successful, failed or canceled. </w:t>
      </w:r>
    </w:p>
    <w:p w14:paraId="0F166D23" w14:textId="6A6597B4" w:rsidR="00036FB9" w:rsidRDefault="00036FB9" w:rsidP="007D5C19"/>
    <w:p w14:paraId="42B311E1" w14:textId="3E695592" w:rsidR="009F0B1B" w:rsidRDefault="00036FB9" w:rsidP="007D5C19">
      <w:r>
        <w:t xml:space="preserve">From </w:t>
      </w:r>
      <w:r w:rsidR="009F0B1B">
        <w:t xml:space="preserve">the third pivot chart, </w:t>
      </w:r>
      <w:r w:rsidR="00FE502C">
        <w:t xml:space="preserve">we can observe the outcomes of crowdfunding campaigns based on </w:t>
      </w:r>
      <w:r w:rsidR="009F0B1B">
        <w:t xml:space="preserve">different times of the year. </w:t>
      </w:r>
      <w:r w:rsidR="00FE502C">
        <w:t xml:space="preserve">The pivot table as well as the line graph can be filtered based on year and the parental category of the campaign. </w:t>
      </w:r>
    </w:p>
    <w:p w14:paraId="473C1966" w14:textId="77777777" w:rsidR="009F0B1B" w:rsidRDefault="009F0B1B" w:rsidP="007D5C19"/>
    <w:p w14:paraId="5679BE60" w14:textId="5E356822" w:rsidR="00036FB9" w:rsidRDefault="00FE502C" w:rsidP="007D5C19">
      <w:r>
        <w:t>In general, the line graph shows that more</w:t>
      </w:r>
      <w:r w:rsidR="009F0B1B">
        <w:t xml:space="preserve"> successful campaigns were observed in the summer months, such as June and July. Most of the failed and canceled campaigns took place in</w:t>
      </w:r>
      <w:r w:rsidR="00BD424F">
        <w:t xml:space="preserve"> January and August</w:t>
      </w:r>
      <w:r w:rsidR="009F0B1B">
        <w:t xml:space="preserve"> which might coincide with the temperatures being very </w:t>
      </w:r>
      <w:r w:rsidR="00BD424F">
        <w:t xml:space="preserve">cold, </w:t>
      </w:r>
      <w:r w:rsidR="009A5E21">
        <w:t>or</w:t>
      </w:r>
      <w:r w:rsidR="00BD424F">
        <w:t xml:space="preserve"> hot, respectively.</w:t>
      </w:r>
      <w:r>
        <w:t xml:space="preserve"> </w:t>
      </w:r>
      <w:r w:rsidR="006A7D0D">
        <w:t xml:space="preserve">As an example, the </w:t>
      </w:r>
      <w:r>
        <w:t xml:space="preserve">theater category shows </w:t>
      </w:r>
      <w:r w:rsidR="006A7D0D">
        <w:t>the highest success in the month of June</w:t>
      </w:r>
      <w:r w:rsidR="00BD424F">
        <w:t xml:space="preserve"> </w:t>
      </w:r>
      <w:r w:rsidR="006A7D0D">
        <w:t xml:space="preserve">and no cancelations in April or June. </w:t>
      </w:r>
    </w:p>
    <w:p w14:paraId="3BED3E02" w14:textId="1770A0A8" w:rsidR="007D5C19" w:rsidRDefault="007D5C19" w:rsidP="007D5C19"/>
    <w:p w14:paraId="2D5953B2" w14:textId="4A5CA154" w:rsidR="001D640E" w:rsidRDefault="006A7D0D" w:rsidP="006A7D0D">
      <w:r>
        <w:t xml:space="preserve">One of the limitations of this dataset </w:t>
      </w:r>
      <w:r w:rsidR="00472A5C">
        <w:t>is</w:t>
      </w:r>
      <w:r>
        <w:t xml:space="preserve"> that the sample size of certain categories </w:t>
      </w:r>
      <w:r w:rsidR="00725AF3">
        <w:t>is</w:t>
      </w:r>
      <w:r>
        <w:t xml:space="preserve"> limited. </w:t>
      </w:r>
      <w:r w:rsidR="00472A5C">
        <w:t xml:space="preserve">For example, there were only 4 crowdfunding campaigns based on journalism compared to 344 in the category of theater. Although journalism was 100% successful, the sample size was </w:t>
      </w:r>
      <w:r w:rsidR="00725AF3">
        <w:t xml:space="preserve">too </w:t>
      </w:r>
      <w:r w:rsidR="00472A5C">
        <w:t xml:space="preserve">small to make this conclusion. </w:t>
      </w:r>
      <w:r w:rsidR="00725AF3">
        <w:t xml:space="preserve">Furthermore, the outcome of ‘live’ distorts the data because it provides uncertainty about the outcome. </w:t>
      </w:r>
    </w:p>
    <w:p w14:paraId="6D7B71E6" w14:textId="77777777" w:rsidR="00A7087A" w:rsidRDefault="00A7087A" w:rsidP="006A7D0D"/>
    <w:p w14:paraId="23C35F4F" w14:textId="5D35A157" w:rsidR="00725AF3" w:rsidRDefault="00725AF3" w:rsidP="006A7D0D">
      <w:r>
        <w:t xml:space="preserve">A column that could be added to this table is the average amount donated in USD that would convert the different currencies to just one global currency. </w:t>
      </w:r>
    </w:p>
    <w:p w14:paraId="17F8E601" w14:textId="33CD88F4" w:rsidR="0060278E" w:rsidRDefault="0060278E" w:rsidP="006A7D0D">
      <w:r>
        <w:t xml:space="preserve">Another way to demonstrate the data from the pivot tables would be to use a simple bar graph, which would also show the relationship between different categories.   </w:t>
      </w:r>
    </w:p>
    <w:p w14:paraId="6F0BD0FB" w14:textId="77777777" w:rsidR="00A7087A" w:rsidRDefault="00A7087A" w:rsidP="006A7D0D"/>
    <w:p w14:paraId="6ED803A0" w14:textId="693740AB" w:rsidR="00A7087A" w:rsidRDefault="00A7087A" w:rsidP="006A7D0D">
      <w:r>
        <w:rPr>
          <w:noProof/>
        </w:rPr>
        <w:lastRenderedPageBreak/>
        <w:drawing>
          <wp:inline distT="0" distB="0" distL="0" distR="0" wp14:anchorId="07B8C773" wp14:editId="57E7B831">
            <wp:extent cx="4276436" cy="2447636"/>
            <wp:effectExtent l="0" t="0" r="1651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0ABC08-3729-DC16-8A05-3E1A9ADE4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DDBEA6" w14:textId="6F920C42" w:rsidR="00A7087A" w:rsidRDefault="00A7087A" w:rsidP="006A7D0D"/>
    <w:p w14:paraId="50ED45B9" w14:textId="0D1A84AF" w:rsidR="00A7087A" w:rsidRDefault="00A7087A" w:rsidP="006A7D0D">
      <w:r>
        <w:t xml:space="preserve">This figure is a suggested graph for pivot chart one as the number of successful campaigns can be compared more easily. Similarly, this could be applied for the other pivot charts. </w:t>
      </w:r>
    </w:p>
    <w:sectPr w:rsidR="00A7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9F1"/>
    <w:multiLevelType w:val="multilevel"/>
    <w:tmpl w:val="1202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59B"/>
    <w:multiLevelType w:val="hybridMultilevel"/>
    <w:tmpl w:val="4D1EEC16"/>
    <w:lvl w:ilvl="0" w:tplc="E494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18012">
    <w:abstractNumId w:val="1"/>
  </w:num>
  <w:num w:numId="2" w16cid:durableId="89609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E"/>
    <w:rsid w:val="00036FB9"/>
    <w:rsid w:val="00081E0C"/>
    <w:rsid w:val="00196562"/>
    <w:rsid w:val="001C0C9F"/>
    <w:rsid w:val="001D640E"/>
    <w:rsid w:val="00313989"/>
    <w:rsid w:val="00472A5C"/>
    <w:rsid w:val="0060278E"/>
    <w:rsid w:val="006A7D0D"/>
    <w:rsid w:val="006B4B8C"/>
    <w:rsid w:val="00725AF3"/>
    <w:rsid w:val="007D5C19"/>
    <w:rsid w:val="008215FC"/>
    <w:rsid w:val="00923D5E"/>
    <w:rsid w:val="009A5E21"/>
    <w:rsid w:val="009F0B1B"/>
    <w:rsid w:val="00A51476"/>
    <w:rsid w:val="00A7087A"/>
    <w:rsid w:val="00BB42D7"/>
    <w:rsid w:val="00BD424F"/>
    <w:rsid w:val="00C135B4"/>
    <w:rsid w:val="00D21527"/>
    <w:rsid w:val="00DB50A0"/>
    <w:rsid w:val="00F40F7A"/>
    <w:rsid w:val="00F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2484C"/>
  <w15:chartTrackingRefBased/>
  <w15:docId w15:val="{84AF333A-C5B9-BC41-B30F-DA545F28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42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khnoza/Desktop/Classwork/CrowdfundingBook_Assign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[CrowdfundingBook_Assignment1.xlsx]PC#1 -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'PC#1 -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'PC#1 -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'PC#1 - Category'!$B$5:$B$14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1-0043-A87C-EA3D43944DCA}"/>
            </c:ext>
          </c:extLst>
        </c:ser>
        <c:ser>
          <c:idx val="1"/>
          <c:order val="1"/>
          <c:tx>
            <c:strRef>
              <c:f>'PC#1 -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'PC#1 -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'PC#1 - Category'!$C$5:$C$14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01-0043-A87C-EA3D43944DCA}"/>
            </c:ext>
          </c:extLst>
        </c:ser>
        <c:ser>
          <c:idx val="2"/>
          <c:order val="2"/>
          <c:tx>
            <c:strRef>
              <c:f>'PC#1 -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'PC#1 -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'PC#1 - Category'!$D$5:$D$14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01-0043-A87C-EA3D43944DCA}"/>
            </c:ext>
          </c:extLst>
        </c:ser>
        <c:ser>
          <c:idx val="3"/>
          <c:order val="3"/>
          <c:tx>
            <c:strRef>
              <c:f>'PC#1 -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'PC#1 -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'PC#1 - Category'!$E$5:$E$14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01-0043-A87C-EA3D43944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9246848"/>
        <c:axId val="1139269376"/>
      </c:barChart>
      <c:catAx>
        <c:axId val="11392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9269376"/>
        <c:crosses val="autoZero"/>
        <c:auto val="1"/>
        <c:lblAlgn val="ctr"/>
        <c:lblOffset val="100"/>
        <c:noMultiLvlLbl val="0"/>
      </c:catAx>
      <c:valAx>
        <c:axId val="113926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924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Shakhnoza Vafaeva</dc:creator>
  <cp:keywords/>
  <dc:description/>
  <cp:lastModifiedBy>Shakhnoza Vafaeva</cp:lastModifiedBy>
  <cp:revision>6</cp:revision>
  <dcterms:created xsi:type="dcterms:W3CDTF">2023-02-24T19:02:00Z</dcterms:created>
  <dcterms:modified xsi:type="dcterms:W3CDTF">2023-02-26T18:28:00Z</dcterms:modified>
</cp:coreProperties>
</file>