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has covid 19 infections varied across genders/sexes? Age groups?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the data collected, not only can we see a distinct difference in infections between the males and females, but it is actually a consistent difference throughout the provinces and regions.</w:t>
        <w:br w:type="textWrapping"/>
      </w:r>
    </w:p>
    <w:p w:rsidR="00000000" w:rsidDel="00000000" w:rsidP="00000000" w:rsidRDefault="00000000" w:rsidRPr="00000000" w14:paraId="00000004">
      <w:pPr>
        <w:rPr/>
      </w:pPr>
      <w:r w:rsidDel="00000000" w:rsidR="00000000" w:rsidRPr="00000000">
        <w:rPr>
          <w:rtl w:val="0"/>
        </w:rPr>
        <w:t xml:space="preserve">Throughout the provinces, the major groups affected have been the youngest, of 0-19 and 20-29. As the age groups increase, those affected by Covid-19 decrease, until there is a slight bump at 80+. However, it’s important to note there are considerably few Canadians within that age group. We would need more data to confirm, but overall the younger the person, the more at risk they are of infection.</w:t>
        <w:br w:type="textWrapping"/>
        <w:br w:type="textWrapping"/>
        <w:t xml:space="preserve">How many Canadians are vaccinated per province? What percentage?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Clearly a large number of Canadians were vaccinated for the first dose, which slowly gets less and less for each consecutive dose, except for certain provinces which seem to have very little. Except, these populations are very small to begin with, and when we look at it percentage wise, in fact nearly all provinces have an above 90% vaccination rate for the first dose, which does again, peter out for consecutive doses.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