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6, перейдем в него и создадим файл lab6-1.asm:(рис. ??).</w:t>
      </w:r>
    </w:p>
    <w:p>
      <w:pPr>
        <w:pStyle w:val="CaptionedFigure"/>
      </w:pPr>
      <w:r>
        <w:drawing>
          <wp:inline>
            <wp:extent cx="3733800" cy="680902"/>
            <wp:effectExtent b="0" l="0" r="0" t="0"/>
            <wp:docPr descr="Создние файла lab6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Создние файла lab6-1.asm</w:t>
      </w:r>
    </w:p>
    <w:p>
      <w:pPr>
        <w:pStyle w:val="BodyText"/>
      </w:pPr>
      <w:r>
        <w:t xml:space="preserve">Введем в файл lab6-1.asm текст программы из листинга 6.1.(рис. ??).</w:t>
      </w:r>
    </w:p>
    <w:p>
      <w:pPr>
        <w:pStyle w:val="CaptionedFigure"/>
      </w:pPr>
      <w:r>
        <w:drawing>
          <wp:inline>
            <wp:extent cx="3733800" cy="2572173"/>
            <wp:effectExtent b="0" l="0" r="0" t="0"/>
            <wp:docPr descr="Текст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Создадим исполняемый файл и запустим его.В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00110100(52). Команда add eax,ebx запишет в регистр eax сумму кодов – 01101010 (106), что в свою очередь является кодом символа j(рис. ??).</w:t>
      </w:r>
    </w:p>
    <w:p>
      <w:pPr>
        <w:pStyle w:val="CaptionedFigure"/>
      </w:pPr>
      <w:r>
        <w:drawing>
          <wp:inline>
            <wp:extent cx="3733800" cy="587918"/>
            <wp:effectExtent b="0" l="0" r="0" t="0"/>
            <wp:docPr descr="Запуск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Исправим текст программы следующим образом: заменим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Создадим исполняемый файл и запустим его.Как и в предыдущем случае при исполнении программы мы не получим число 10.Пользуясь таблицей ASCII определили, что код 10 соответствует символу /n. Это символ перевода строки, он не отображается. (рис. ??).</w:t>
      </w:r>
    </w:p>
    <w:p>
      <w:pPr>
        <w:pStyle w:val="CaptionedFigure"/>
      </w:pPr>
      <w:r>
        <w:drawing>
          <wp:inline>
            <wp:extent cx="3733800" cy="766303"/>
            <wp:effectExtent b="0" l="0" r="0" t="0"/>
            <wp:docPr descr="Запуск измененного файла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p>
      <w:pPr>
        <w:pStyle w:val="BodyText"/>
      </w:pPr>
      <w:r>
        <w:t xml:space="preserve">Создадим файл lab6-2.asm и введем в него текст программы из листинга 6.2.Создадим исполняемый файл и запустим его.В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программыиз листинга 6.1, функция iprintLF позволяет вывести число, а не символ, кодом которого является это число (рис. ??).</w:t>
      </w:r>
    </w:p>
    <w:p>
      <w:pPr>
        <w:pStyle w:val="CaptionedFigure"/>
      </w:pPr>
      <w:r>
        <w:drawing>
          <wp:inline>
            <wp:extent cx="3733800" cy="868325"/>
            <wp:effectExtent b="0" l="0" r="0" t="0"/>
            <wp:docPr descr="Файл lab6-2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lab6-2.asm</w:t>
      </w:r>
    </w:p>
    <w:p>
      <w:pPr>
        <w:pStyle w:val="BodyText"/>
      </w:pPr>
      <w:r>
        <w:t xml:space="preserve">Аналогично предыдущему примеру изменим символы на числа. Заменим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Создадим исполняемый файл и запустим его.В результате при исполнении программы получили 10.(рис. ??).</w:t>
      </w:r>
    </w:p>
    <w:p>
      <w:pPr>
        <w:pStyle w:val="CaptionedFigure"/>
      </w:pPr>
      <w:r>
        <w:drawing>
          <wp:inline>
            <wp:extent cx="3733800" cy="710709"/>
            <wp:effectExtent b="0" l="0" r="0" t="0"/>
            <wp:docPr descr="Запуск измененного файла.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p>
      <w:pPr>
        <w:pStyle w:val="BodyText"/>
      </w:pPr>
      <w:r>
        <w:t xml:space="preserve">Замените функцию iprintLF на iprint. Создадим исполняемый файл и запустим его. Вывод функций iprintLF и iprint отличается наличием перевода строки после вывода (рис. ??).</w:t>
      </w:r>
    </w:p>
    <w:p>
      <w:pPr>
        <w:pStyle w:val="CaptionedFigure"/>
      </w:pPr>
      <w:r>
        <w:drawing>
          <wp:inline>
            <wp:extent cx="3733800" cy="660400"/>
            <wp:effectExtent b="0" l="0" r="0" t="0"/>
            <wp:docPr descr="Замена функции iprintLF на iprint.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 iprintLF на iprint.</w:t>
      </w:r>
    </w:p>
    <w:p>
      <w:pPr>
        <w:pStyle w:val="BodyText"/>
      </w:pPr>
      <w:r>
        <w:t xml:space="preserve">Создадим файл lab6-3.asm в каталоге ~/work/arch-pc/lab06.Внимательно изучите текст программы из листинга 6.3 и введем в lab6-3.asm.Создадим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588201"/>
            <wp:effectExtent b="0" l="0" r="0" t="0"/>
            <wp:docPr descr="lab6-3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lab6-3.asm</w:t>
      </w:r>
    </w:p>
    <w:p>
      <w:pPr>
        <w:pStyle w:val="BodyText"/>
      </w:pPr>
      <w:r>
        <w:t xml:space="preserve">Изменим текст программы для вычисления выражения (4 ∗ 6 + 2)/5. Создадим исполняемый файл и проверим его работу(рис. ??) (рис. ??).</w:t>
      </w:r>
    </w:p>
    <w:p>
      <w:pPr>
        <w:pStyle w:val="CaptionedFigure"/>
      </w:pPr>
      <w:r>
        <w:drawing>
          <wp:inline>
            <wp:extent cx="3733800" cy="2176272"/>
            <wp:effectExtent b="0" l="0" r="0" t="0"/>
            <wp:docPr descr="Текст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3733800" cy="841783"/>
            <wp:effectExtent b="0" l="0" r="0" t="0"/>
            <wp:docPr descr="Результат работы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Рассмотрим программу вычисления варианта задания по номеру студенческого билета.Создадим файл variant.asm.Внимательно изучим текст программы из листинга 6.4 и введем в файл variant.asm.Создайте исполняемый файл и запустите его. Проверим результат работы программы вычислив номер варианта аналитически.Всё верно.(рис. ??).</w:t>
      </w:r>
    </w:p>
    <w:p>
      <w:pPr>
        <w:pStyle w:val="CaptionedFigure"/>
      </w:pPr>
      <w:r>
        <w:drawing>
          <wp:inline>
            <wp:extent cx="3733800" cy="955277"/>
            <wp:effectExtent b="0" l="0" r="0" t="0"/>
            <wp:docPr descr="Работа файла variant.asm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 variant.asm</w:t>
      </w:r>
    </w:p>
    <w:p>
      <w:pPr>
        <w:pStyle w:val="BodyText"/>
      </w:pPr>
      <w:r>
        <w:t xml:space="preserve">Ответы на вопросы.</w:t>
      </w:r>
      <w:r>
        <w:t xml:space="preserve"> </w:t>
      </w:r>
      <w:r>
        <w:t xml:space="preserve">1.За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2.Эти инструкции используются для ввода переменной Х(номера студенческого билета) с клавиатуры и сохранения введенных данных.</w:t>
      </w:r>
      <w:r>
        <w:t xml:space="preserve"> </w:t>
      </w:r>
      <w:r>
        <w:t xml:space="preserve">3.Эта инструкция используется для преобразования Кода переменной ASCII в число.</w:t>
      </w:r>
      <w:r>
        <w:t xml:space="preserve"> </w:t>
      </w:r>
      <w:r>
        <w:t xml:space="preserve">4.Строки, отвечающие за вычисление варианта: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5.Остаток от деления записывается в регистр edx.</w:t>
      </w:r>
      <w:r>
        <w:t xml:space="preserve"> </w:t>
      </w:r>
      <w:r>
        <w:t xml:space="preserve">6.Для увеличения значения, полученного при взятии остатка, на 1.</w:t>
      </w:r>
      <w:r>
        <w:t xml:space="preserve"> </w:t>
      </w:r>
      <w:r>
        <w:t xml:space="preserve">7.Строки, отвечающие за вывод на экран результата вычислений: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54"/>
    <w:bookmarkStart w:id="61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Создадим файл var12.asm и напишем в него программу вычисления функции f(x)=(8x-6)/2 (рис. ??).</w:t>
      </w:r>
    </w:p>
    <w:p>
      <w:pPr>
        <w:pStyle w:val="CaptionedFigure"/>
      </w:pPr>
      <w:r>
        <w:drawing>
          <wp:inline>
            <wp:extent cx="3733800" cy="5420560"/>
            <wp:effectExtent b="0" l="0" r="0" t="0"/>
            <wp:docPr descr="Программа вычисления функции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функции</w:t>
      </w:r>
    </w:p>
    <w:p>
      <w:pPr>
        <w:pStyle w:val="BodyText"/>
      </w:pPr>
      <w:r>
        <w:t xml:space="preserve">Создадим исполняемый файл и запустим его.Проверим его для значений х=1 и х=5.Все исполнилось корректно.</w:t>
      </w:r>
    </w:p>
    <w:p>
      <w:pPr>
        <w:pStyle w:val="CaptionedFigure"/>
      </w:pPr>
      <w:r>
        <w:drawing>
          <wp:inline>
            <wp:extent cx="3733800" cy="1017460"/>
            <wp:effectExtent b="0" l="0" r="0" t="0"/>
            <wp:docPr descr="Запуск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арифметических инструкций языка ассемблера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Андреева Софья Владимировна</dc:creator>
  <dc:language>ru-RU</dc:language>
  <cp:keywords/>
  <dcterms:created xsi:type="dcterms:W3CDTF">2023-11-18T09:44:06Z</dcterms:created>
  <dcterms:modified xsi:type="dcterms:W3CDTF">2023-11-18T09:44:06Z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