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перейдем в него и создадим файлы lab10-1.asm, readme.txt,readme-1.txt и readme-2.txt.Внимательно изучим текст программы из листинга 10.1.Введем в файл lab10-1.asm текст программы.Создадим исполняемый файл и запустим его.(рис. ??).</w:t>
      </w:r>
    </w:p>
    <w:p>
      <w:pPr>
        <w:pStyle w:val="CaptionedFigure"/>
      </w:pPr>
      <w:r>
        <w:drawing>
          <wp:inline>
            <wp:extent cx="3733800" cy="1484757"/>
            <wp:effectExtent b="0" l="0" r="0" t="0"/>
            <wp:docPr descr="Результат работы файла lab10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файла lab10-1.asm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lab10-1,запретив его выполнение.Запускаем файл.В результате видим, что не можем запустить исполняемый файл, так как мы всем закрыли доступ, в том числе владельцу (рис. ??).</w:t>
      </w:r>
    </w:p>
    <w:p>
      <w:pPr>
        <w:pStyle w:val="CaptionedFigure"/>
      </w:pPr>
      <w:r>
        <w:drawing>
          <wp:inline>
            <wp:extent cx="3733800" cy="532460"/>
            <wp:effectExtent b="0" l="0" r="0" t="0"/>
            <wp:docPr descr="Запуск файла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файла.</w:t>
      </w:r>
    </w:p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программы, добавив права на исполнение.Когда мы разрешим исполнение файла с расширением .asm, и исполним его, то мы увидим множество ошибок, ведь этот файл изначально не имел прав.</w:t>
      </w:r>
    </w:p>
    <w:p>
      <w:pPr>
        <w:pStyle w:val="CaptionedFigure"/>
      </w:pPr>
      <w:r>
        <w:drawing>
          <wp:inline>
            <wp:extent cx="3733800" cy="1870006"/>
            <wp:effectExtent b="0" l="0" r="0" t="0"/>
            <wp:docPr descr="Запуск файла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файла.</w:t>
      </w:r>
    </w:p>
    <w:p>
      <w:pPr>
        <w:pStyle w:val="BodyText"/>
      </w:pPr>
      <w:r>
        <w:t xml:space="preserve">А если помощью команды chmod изменим права доступа к файлу lab10-1 с исходным текстом программы, добавив права на исполнение и выполним его,видим как программа нормально запускается(рис. ??)</w:t>
      </w:r>
    </w:p>
    <w:p>
      <w:pPr>
        <w:pStyle w:val="CaptionedFigure"/>
      </w:pPr>
      <w:r>
        <w:drawing>
          <wp:inline>
            <wp:extent cx="3733800" cy="402101"/>
            <wp:effectExtent b="0" l="0" r="0" t="0"/>
            <wp:docPr descr="Запуск файла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файла.</w:t>
      </w:r>
    </w:p>
    <w:p>
      <w:pPr>
        <w:pStyle w:val="BodyText"/>
      </w:pPr>
      <w:r>
        <w:t xml:space="preserve">В соответствии с вариантом 12, предоставляем права доступа к файлу readme-1.txt представленные в символьном виде.Hабор –x -wx r-x соответствует набору 135 в восьмеричной системе.Проверяем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505055"/>
            <wp:effectExtent b="0" l="0" r="0" t="0"/>
            <wp:docPr descr="Права доступа к файлу readme-1.tx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к файлу readme-1.txt</w:t>
      </w:r>
    </w:p>
    <w:p>
      <w:pPr>
        <w:pStyle w:val="BodyText"/>
      </w:pPr>
      <w:r>
        <w:t xml:space="preserve">А для файла readme-2.txt – в двочном виде.Hабор 001 010 010 соответствует набору 122 в восьмеричной системе и набору –x -w- -w- в символьном виде.Проверяем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505055"/>
            <wp:effectExtent b="0" l="0" r="0" t="0"/>
            <wp:docPr descr="Права доступа к файлу readme-2.txt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к файлу readme-2.txt</w:t>
      </w:r>
    </w:p>
    <w:bookmarkEnd w:id="39"/>
    <w:bookmarkStart w:id="43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Напишем программу работающую по данному нам алгоритму: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фамилию и имя 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br/>
      </w:r>
      <w:r>
        <w:rPr>
          <w:rStyle w:val="NormalTok"/>
        </w:rPr>
        <w:t xml:space="preserve">msg2Len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NormalTok"/>
        </w:rPr>
        <w:t xml:space="preserve">outLine </w:t>
      </w:r>
      <w:r>
        <w:rPr>
          <w:rStyle w:val="DataTypeTok"/>
        </w:rPr>
        <w:t xml:space="preserve">times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msg2Len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строка out имеет длину msg2Len+255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—-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——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—- Объединение двух строк msg2 и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br/>
      </w:r>
      <w:r>
        <w:rPr>
          <w:rStyle w:val="KeywordTok"/>
        </w:rPr>
        <w:t xml:space="preserve">cld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обнуляет флаг направления DF, чтобы адреса увеличивались (слева направо)</w:t>
      </w:r>
      <w:r>
        <w:br/>
      </w:r>
      <w:r>
        <w:rPr>
          <w:rStyle w:val="KeywordTok"/>
        </w:rPr>
        <w:t xml:space="preserve">rep</w:t>
      </w:r>
      <w:r>
        <w:rPr>
          <w:rStyle w:val="NormalTok"/>
        </w:rPr>
        <w:t xml:space="preserve"> movsb </w:t>
      </w:r>
      <w:r>
        <w:rPr>
          <w:rStyle w:val="CommentTok"/>
        </w:rPr>
        <w:t xml:space="preserve">; побайтовое копирование из esi в edi, кол-во раз записано в ecx.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содержит длину строки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msg2Len </w:t>
      </w:r>
      <w:r>
        <w:rPr>
          <w:rStyle w:val="CommentTok"/>
        </w:rPr>
        <w:t xml:space="preserve">; сдвигаем начало копирования на длину msg2</w:t>
      </w:r>
      <w:r>
        <w:br/>
      </w:r>
      <w:r>
        <w:rPr>
          <w:rStyle w:val="KeywordTok"/>
        </w:rPr>
        <w:t xml:space="preserve">cld</w:t>
      </w:r>
      <w:r>
        <w:br/>
      </w:r>
      <w:r>
        <w:rPr>
          <w:rStyle w:val="KeywordTok"/>
        </w:rPr>
        <w:t xml:space="preserve">rep</w:t>
      </w:r>
      <w:r>
        <w:rPr>
          <w:rStyle w:val="NormalTok"/>
        </w:rPr>
        <w:t xml:space="preserve"> movsb</w:t>
      </w:r>
      <w:r>
        <w:br/>
      </w:r>
      <w:r>
        <w:rPr>
          <w:rStyle w:val="CommentTok"/>
        </w:rPr>
        <w:t xml:space="preserve">; —- Создание нового файла (`sys_creat`)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 (110 110 110, т.е. без права исполнения)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`sys_creat`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—-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—-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—- Записываем в файл `outLine`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—-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Создали исполняемый файл и проверили его работу. Проверили наличие файла и его содержимое с помощью команд ls и cat (рис. ??).</w:t>
      </w:r>
    </w:p>
    <w:p>
      <w:pPr>
        <w:pStyle w:val="CaptionedFigure"/>
      </w:pPr>
      <w:r>
        <w:drawing>
          <wp:inline>
            <wp:extent cx="3733800" cy="1125254"/>
            <wp:effectExtent b="0" l="0" r="0" t="0"/>
            <wp:docPr descr="Текст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Андреева Софья Владимировна</dc:creator>
  <dc:language>ru-RU</dc:language>
  <cp:keywords/>
  <dcterms:created xsi:type="dcterms:W3CDTF">2023-12-16T08:38:09Z</dcterms:created>
  <dcterms:modified xsi:type="dcterms:W3CDTF">2023-12-16T08:38:09Z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