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F06A6" w14:textId="74E599A2" w:rsidR="00060DB2" w:rsidRPr="00714F3C" w:rsidRDefault="00714F3C" w:rsidP="00714F3C">
      <w:pPr>
        <w:jc w:val="center"/>
        <w:rPr>
          <w:rFonts w:ascii="Arial" w:hAnsi="Arial" w:cs="Arial"/>
          <w:sz w:val="28"/>
          <w:szCs w:val="28"/>
          <w:lang w:val="en-US"/>
        </w:rPr>
      </w:pPr>
      <w:r>
        <w:rPr>
          <w:rFonts w:ascii="Arial" w:hAnsi="Arial" w:cs="Arial"/>
          <w:b/>
          <w:bCs/>
          <w:sz w:val="32"/>
          <w:szCs w:val="32"/>
          <w:lang w:val="en-US"/>
        </w:rPr>
        <w:t>Matrix Reasoning Task</w:t>
      </w:r>
      <w:r w:rsidR="00060DB2">
        <w:rPr>
          <w:rFonts w:ascii="Arial" w:hAnsi="Arial" w:cs="Arial"/>
          <w:sz w:val="32"/>
          <w:szCs w:val="32"/>
          <w:lang w:val="en-US"/>
        </w:rPr>
        <w:br/>
      </w:r>
      <w:r w:rsidR="00060DB2" w:rsidRPr="00060DB2">
        <w:rPr>
          <w:rFonts w:ascii="Arial" w:hAnsi="Arial" w:cs="Arial"/>
          <w:sz w:val="28"/>
          <w:szCs w:val="28"/>
          <w:lang w:val="en-US"/>
        </w:rPr>
        <w:t>User Manual</w:t>
      </w:r>
      <w:r w:rsidR="005D1B4A">
        <w:rPr>
          <w:rFonts w:ascii="Arial" w:hAnsi="Arial" w:cs="Arial"/>
          <w:sz w:val="28"/>
          <w:szCs w:val="28"/>
          <w:lang w:val="en-US"/>
        </w:rPr>
        <w:br/>
      </w:r>
      <w:r w:rsidR="00060DB2" w:rsidRPr="00060DB2">
        <w:rPr>
          <w:rFonts w:ascii="Arial" w:hAnsi="Arial" w:cs="Arial"/>
          <w:sz w:val="28"/>
          <w:szCs w:val="28"/>
          <w:lang w:val="en-US"/>
        </w:rPr>
        <w:br/>
      </w:r>
    </w:p>
    <w:p w14:paraId="241875D2" w14:textId="15D94B00" w:rsidR="002424DD" w:rsidRDefault="00060DB2" w:rsidP="00060DB2">
      <w:pPr>
        <w:pStyle w:val="ListParagraph"/>
        <w:numPr>
          <w:ilvl w:val="0"/>
          <w:numId w:val="2"/>
        </w:numPr>
        <w:rPr>
          <w:rFonts w:ascii="Arial" w:hAnsi="Arial" w:cs="Arial"/>
          <w:sz w:val="28"/>
          <w:szCs w:val="28"/>
          <w:lang w:val="en-US"/>
        </w:rPr>
      </w:pPr>
      <w:r w:rsidRPr="00060DB2">
        <w:rPr>
          <w:rFonts w:ascii="Arial" w:hAnsi="Arial" w:cs="Arial"/>
          <w:sz w:val="28"/>
          <w:szCs w:val="28"/>
          <w:lang w:val="en-US"/>
        </w:rPr>
        <w:t>Overview</w:t>
      </w:r>
    </w:p>
    <w:p w14:paraId="2F24EA1E" w14:textId="3C71053E" w:rsidR="00D63FD4" w:rsidRPr="001456AE" w:rsidRDefault="00060DB2" w:rsidP="00A00757">
      <w:pPr>
        <w:pStyle w:val="ListParagraph"/>
        <w:ind w:left="1080"/>
        <w:jc w:val="both"/>
        <w:rPr>
          <w:rFonts w:ascii="Arial" w:hAnsi="Arial" w:cs="Arial"/>
          <w:color w:val="C00000"/>
          <w:sz w:val="24"/>
          <w:szCs w:val="24"/>
          <w:lang w:val="en-US"/>
        </w:rPr>
      </w:pPr>
      <w:r>
        <w:rPr>
          <w:rFonts w:ascii="Arial" w:hAnsi="Arial" w:cs="Arial"/>
          <w:sz w:val="24"/>
          <w:szCs w:val="24"/>
          <w:lang w:val="en-US"/>
        </w:rPr>
        <w:br/>
      </w:r>
      <w:r w:rsidR="001456AE" w:rsidRPr="00224238">
        <w:rPr>
          <w:rFonts w:ascii="Arial" w:hAnsi="Arial" w:cs="Arial"/>
          <w:sz w:val="24"/>
          <w:szCs w:val="24"/>
          <w:lang w:val="en-US"/>
        </w:rPr>
        <w:t xml:space="preserve">Do you like solving visual puzzles? Do you like those visual puzzles to become progressively more difficult? If so, then you have arrived at the right cognitive measure! This is a matrix reasoning task, which is thought to measure </w:t>
      </w:r>
      <w:r w:rsidR="001456AE" w:rsidRPr="00224238">
        <w:rPr>
          <w:rFonts w:ascii="Arial" w:hAnsi="Arial" w:cs="Arial"/>
          <w:i/>
          <w:iCs/>
          <w:sz w:val="24"/>
          <w:szCs w:val="24"/>
          <w:lang w:val="en-US"/>
        </w:rPr>
        <w:t>fluid intelligence</w:t>
      </w:r>
      <w:r w:rsidR="000777D0" w:rsidRPr="00224238">
        <w:rPr>
          <w:rFonts w:ascii="Arial" w:hAnsi="Arial" w:cs="Arial"/>
          <w:sz w:val="24"/>
          <w:szCs w:val="24"/>
          <w:lang w:val="en-US"/>
        </w:rPr>
        <w:t>. Fluid intelligence is thought of as the ability to reason and think abstractly in a manner that does not depend on prior learning (cf. crystallized intelligence). The reason why matrix reasoning tasks are good measures of fluid intelligence are not entirely clear; however, it could be because successful performance requires cognitive segmentation – i.e., using selective attention to break down a complex item into simpler parts</w:t>
      </w:r>
      <w:r w:rsidR="001456AE" w:rsidRPr="00224238">
        <w:rPr>
          <w:rFonts w:ascii="Arial" w:hAnsi="Arial" w:cs="Arial"/>
          <w:i/>
          <w:iCs/>
          <w:sz w:val="24"/>
          <w:szCs w:val="24"/>
          <w:lang w:val="en-US"/>
        </w:rPr>
        <w:t xml:space="preserve"> </w:t>
      </w:r>
      <w:r w:rsidR="001456AE" w:rsidRPr="00224238">
        <w:rPr>
          <w:rFonts w:ascii="Arial" w:hAnsi="Arial" w:cs="Arial"/>
          <w:sz w:val="24"/>
          <w:szCs w:val="24"/>
          <w:lang w:val="en-US"/>
        </w:rPr>
        <w:t>(e.g., Duncan et al., 2017).</w:t>
      </w:r>
      <w:r w:rsidR="000777D0" w:rsidRPr="00224238">
        <w:rPr>
          <w:rFonts w:ascii="Arial" w:hAnsi="Arial" w:cs="Arial"/>
          <w:sz w:val="24"/>
          <w:szCs w:val="24"/>
          <w:lang w:val="en-US"/>
        </w:rPr>
        <w:t xml:space="preserve"> There are several proprietary matrix</w:t>
      </w:r>
      <w:r w:rsidR="003F70E1" w:rsidRPr="00224238">
        <w:rPr>
          <w:rFonts w:ascii="Arial" w:hAnsi="Arial" w:cs="Arial"/>
          <w:sz w:val="24"/>
          <w:szCs w:val="24"/>
          <w:lang w:val="en-US"/>
        </w:rPr>
        <w:t>-</w:t>
      </w:r>
      <w:r w:rsidR="000777D0" w:rsidRPr="00224238">
        <w:rPr>
          <w:rFonts w:ascii="Arial" w:hAnsi="Arial" w:cs="Arial"/>
          <w:sz w:val="24"/>
          <w:szCs w:val="24"/>
          <w:lang w:val="en-US"/>
        </w:rPr>
        <w:t xml:space="preserve">reasoning tasks, including the Raven’s (Advanced) Progressive Matrices (Raven et al., 1998) and the Cattell Culture Fair </w:t>
      </w:r>
      <w:r w:rsidR="003F70E1" w:rsidRPr="00224238">
        <w:rPr>
          <w:rFonts w:ascii="Arial" w:hAnsi="Arial" w:cs="Arial"/>
          <w:sz w:val="24"/>
          <w:szCs w:val="24"/>
          <w:lang w:val="en-US"/>
        </w:rPr>
        <w:t xml:space="preserve">Intelligence </w:t>
      </w:r>
      <w:r w:rsidR="000777D0" w:rsidRPr="00224238">
        <w:rPr>
          <w:rFonts w:ascii="Arial" w:hAnsi="Arial" w:cs="Arial"/>
          <w:sz w:val="24"/>
          <w:szCs w:val="24"/>
          <w:lang w:val="en-US"/>
        </w:rPr>
        <w:t>Test (</w:t>
      </w:r>
      <w:r w:rsidR="003F70E1" w:rsidRPr="00224238">
        <w:rPr>
          <w:rFonts w:ascii="Arial" w:hAnsi="Arial" w:cs="Arial"/>
          <w:sz w:val="24"/>
          <w:szCs w:val="24"/>
          <w:lang w:val="en-US"/>
        </w:rPr>
        <w:t>Cattell, 1963</w:t>
      </w:r>
      <w:r w:rsidR="000777D0" w:rsidRPr="00224238">
        <w:rPr>
          <w:rFonts w:ascii="Arial" w:hAnsi="Arial" w:cs="Arial"/>
          <w:sz w:val="24"/>
          <w:szCs w:val="24"/>
          <w:lang w:val="en-US"/>
        </w:rPr>
        <w:t>).</w:t>
      </w:r>
      <w:r w:rsidR="003F70E1" w:rsidRPr="00224238">
        <w:rPr>
          <w:rFonts w:ascii="Arial" w:hAnsi="Arial" w:cs="Arial"/>
          <w:sz w:val="24"/>
          <w:szCs w:val="24"/>
          <w:lang w:val="en-US"/>
        </w:rPr>
        <w:t xml:space="preserve"> The present matrix-reasoning task is nonproprietary and has been developed using the Sandia Generated Matrix Tool (Matzen et al., 2010)</w:t>
      </w:r>
    </w:p>
    <w:p w14:paraId="411011FD" w14:textId="77777777" w:rsidR="00A00757" w:rsidRPr="001B013F" w:rsidRDefault="00A00757" w:rsidP="001B013F">
      <w:pPr>
        <w:jc w:val="both"/>
        <w:rPr>
          <w:rFonts w:ascii="Arial" w:hAnsi="Arial" w:cs="Arial"/>
          <w:color w:val="FF0000"/>
          <w:sz w:val="24"/>
          <w:szCs w:val="24"/>
          <w:lang w:val="en-US"/>
        </w:rPr>
      </w:pPr>
    </w:p>
    <w:p w14:paraId="3BD9531A" w14:textId="656F0AFB" w:rsidR="003F70E1" w:rsidRDefault="00060DB2" w:rsidP="003F70E1">
      <w:pPr>
        <w:pStyle w:val="ListParagraph"/>
        <w:numPr>
          <w:ilvl w:val="0"/>
          <w:numId w:val="2"/>
        </w:numPr>
        <w:rPr>
          <w:rFonts w:ascii="Arial" w:hAnsi="Arial" w:cs="Arial"/>
          <w:sz w:val="28"/>
          <w:szCs w:val="28"/>
          <w:lang w:val="en-US"/>
        </w:rPr>
      </w:pPr>
      <w:r>
        <w:rPr>
          <w:rFonts w:ascii="Arial" w:hAnsi="Arial" w:cs="Arial"/>
          <w:sz w:val="28"/>
          <w:szCs w:val="28"/>
          <w:lang w:val="en-US"/>
        </w:rPr>
        <w:t>Task Details</w:t>
      </w:r>
    </w:p>
    <w:p w14:paraId="7005283B" w14:textId="10E5529A" w:rsidR="003F70E1" w:rsidRDefault="003F70E1" w:rsidP="003F70E1">
      <w:pPr>
        <w:pStyle w:val="ListParagraph"/>
        <w:ind w:left="1080"/>
        <w:rPr>
          <w:rFonts w:ascii="Arial" w:hAnsi="Arial" w:cs="Arial"/>
          <w:sz w:val="28"/>
          <w:szCs w:val="28"/>
          <w:lang w:val="en-US"/>
        </w:rPr>
      </w:pPr>
    </w:p>
    <w:p w14:paraId="6DC3BE1E" w14:textId="3005A052" w:rsidR="00224238" w:rsidRPr="00224238" w:rsidRDefault="003F70E1" w:rsidP="00224238">
      <w:pPr>
        <w:pStyle w:val="ListParagraph"/>
        <w:ind w:left="1080"/>
        <w:rPr>
          <w:rFonts w:ascii="Arial" w:hAnsi="Arial" w:cs="Arial"/>
          <w:sz w:val="24"/>
          <w:szCs w:val="24"/>
          <w:lang w:val="en-US"/>
        </w:rPr>
      </w:pPr>
      <w:r>
        <w:rPr>
          <w:rFonts w:ascii="Arial" w:hAnsi="Arial" w:cs="Arial"/>
          <w:sz w:val="24"/>
          <w:szCs w:val="24"/>
          <w:lang w:val="en-US"/>
        </w:rPr>
        <w:t xml:space="preserve">This task consists of </w:t>
      </w:r>
      <w:r w:rsidR="00224238">
        <w:rPr>
          <w:rFonts w:ascii="Arial" w:hAnsi="Arial" w:cs="Arial"/>
          <w:sz w:val="24"/>
          <w:szCs w:val="24"/>
          <w:lang w:val="en-US"/>
        </w:rPr>
        <w:t xml:space="preserve">42 different puzzles (matrices). Each matrix has a piece missing in the lower-right corner. Participants must determine which of the presented options </w:t>
      </w:r>
      <w:r w:rsidR="00224238">
        <w:rPr>
          <w:rFonts w:ascii="Arial" w:hAnsi="Arial" w:cs="Arial"/>
          <w:i/>
          <w:iCs/>
          <w:sz w:val="24"/>
          <w:szCs w:val="24"/>
          <w:lang w:val="en-US"/>
        </w:rPr>
        <w:t>best</w:t>
      </w:r>
      <w:r w:rsidR="00224238">
        <w:rPr>
          <w:rFonts w:ascii="Arial" w:hAnsi="Arial" w:cs="Arial"/>
          <w:sz w:val="24"/>
          <w:szCs w:val="24"/>
          <w:lang w:val="en-US"/>
        </w:rPr>
        <w:t xml:space="preserve"> completes the general pattern of the matrix. The matrices are designed to become progressively more difficult – i.e., the first items are easier than the final items. Although matrix reasoning tasks generally do not have strict time limits, this task has a maximum duration of 60 minutes. Figure 1 provides a sample matrix and possible response. </w:t>
      </w:r>
      <w:r w:rsidR="00224238" w:rsidRPr="00224238">
        <w:rPr>
          <w:rFonts w:ascii="Arial" w:hAnsi="Arial" w:cs="Arial"/>
          <w:sz w:val="24"/>
          <w:szCs w:val="24"/>
          <w:lang w:val="en-US"/>
        </w:rPr>
        <w:t xml:space="preserve">Participants make their responses by clicking on which shape best completes the pattern. Once an answer is selected, it is considered final – i.e., you cannot go back and change your response later. </w:t>
      </w:r>
    </w:p>
    <w:p w14:paraId="08FA7CAD" w14:textId="0C8DBBE9" w:rsidR="00224238" w:rsidRDefault="00224238" w:rsidP="003F70E1">
      <w:pPr>
        <w:pStyle w:val="ListParagraph"/>
        <w:ind w:left="1080"/>
        <w:rPr>
          <w:rFonts w:ascii="Arial" w:hAnsi="Arial" w:cs="Arial"/>
          <w:sz w:val="24"/>
          <w:szCs w:val="24"/>
          <w:lang w:val="en-US"/>
        </w:rPr>
      </w:pPr>
    </w:p>
    <w:p w14:paraId="4C5774FC" w14:textId="77777777" w:rsidR="00224238" w:rsidRDefault="00224238" w:rsidP="003F70E1">
      <w:pPr>
        <w:pStyle w:val="ListParagraph"/>
        <w:ind w:left="1080"/>
        <w:rPr>
          <w:rFonts w:ascii="Arial" w:hAnsi="Arial" w:cs="Arial"/>
          <w:sz w:val="24"/>
          <w:szCs w:val="24"/>
          <w:lang w:val="en-US"/>
        </w:rPr>
      </w:pPr>
    </w:p>
    <w:p w14:paraId="0F178DC0" w14:textId="77777777" w:rsidR="00224238" w:rsidRDefault="00224238" w:rsidP="003F70E1">
      <w:pPr>
        <w:pStyle w:val="ListParagraph"/>
        <w:ind w:left="1080"/>
        <w:rPr>
          <w:rFonts w:ascii="Arial" w:hAnsi="Arial" w:cs="Arial"/>
          <w:sz w:val="24"/>
          <w:szCs w:val="24"/>
          <w:lang w:val="en-US"/>
        </w:rPr>
      </w:pPr>
    </w:p>
    <w:p w14:paraId="108DCE6D" w14:textId="77777777" w:rsidR="00224238" w:rsidRDefault="00224238" w:rsidP="003F70E1">
      <w:pPr>
        <w:pStyle w:val="ListParagraph"/>
        <w:ind w:left="1080"/>
        <w:rPr>
          <w:rFonts w:ascii="Arial" w:hAnsi="Arial" w:cs="Arial"/>
          <w:sz w:val="24"/>
          <w:szCs w:val="24"/>
          <w:lang w:val="en-US"/>
        </w:rPr>
      </w:pPr>
    </w:p>
    <w:p w14:paraId="2894F419" w14:textId="77777777" w:rsidR="00224238" w:rsidRDefault="00224238" w:rsidP="003F70E1">
      <w:pPr>
        <w:pStyle w:val="ListParagraph"/>
        <w:ind w:left="1080"/>
        <w:rPr>
          <w:rFonts w:ascii="Arial" w:hAnsi="Arial" w:cs="Arial"/>
          <w:sz w:val="24"/>
          <w:szCs w:val="24"/>
          <w:lang w:val="en-US"/>
        </w:rPr>
      </w:pPr>
    </w:p>
    <w:p w14:paraId="46DF26EB" w14:textId="77777777" w:rsidR="00224238" w:rsidRDefault="00224238" w:rsidP="003F70E1">
      <w:pPr>
        <w:pStyle w:val="ListParagraph"/>
        <w:ind w:left="1080"/>
        <w:rPr>
          <w:rFonts w:ascii="Arial" w:hAnsi="Arial" w:cs="Arial"/>
          <w:sz w:val="24"/>
          <w:szCs w:val="24"/>
          <w:lang w:val="en-US"/>
        </w:rPr>
      </w:pPr>
    </w:p>
    <w:p w14:paraId="59BECA08" w14:textId="77777777" w:rsidR="00224238" w:rsidRDefault="00224238" w:rsidP="003F70E1">
      <w:pPr>
        <w:pStyle w:val="ListParagraph"/>
        <w:ind w:left="1080"/>
        <w:rPr>
          <w:rFonts w:ascii="Arial" w:hAnsi="Arial" w:cs="Arial"/>
          <w:sz w:val="24"/>
          <w:szCs w:val="24"/>
          <w:lang w:val="en-US"/>
        </w:rPr>
      </w:pPr>
    </w:p>
    <w:p w14:paraId="10F9B906" w14:textId="77777777" w:rsidR="00224238" w:rsidRDefault="00224238" w:rsidP="003F70E1">
      <w:pPr>
        <w:pStyle w:val="ListParagraph"/>
        <w:ind w:left="1080"/>
        <w:rPr>
          <w:rFonts w:ascii="Arial" w:hAnsi="Arial" w:cs="Arial"/>
          <w:sz w:val="24"/>
          <w:szCs w:val="24"/>
          <w:lang w:val="en-US"/>
        </w:rPr>
      </w:pPr>
    </w:p>
    <w:p w14:paraId="2AFE2584" w14:textId="77777777" w:rsidR="00224238" w:rsidRDefault="00224238" w:rsidP="003F70E1">
      <w:pPr>
        <w:pStyle w:val="ListParagraph"/>
        <w:ind w:left="1080"/>
        <w:rPr>
          <w:rFonts w:ascii="Arial" w:hAnsi="Arial" w:cs="Arial"/>
          <w:sz w:val="24"/>
          <w:szCs w:val="24"/>
          <w:lang w:val="en-US"/>
        </w:rPr>
      </w:pPr>
    </w:p>
    <w:p w14:paraId="4B82CA85" w14:textId="77777777" w:rsidR="00224238" w:rsidRDefault="00224238" w:rsidP="003F70E1">
      <w:pPr>
        <w:pStyle w:val="ListParagraph"/>
        <w:ind w:left="1080"/>
        <w:rPr>
          <w:rFonts w:ascii="Arial" w:hAnsi="Arial" w:cs="Arial"/>
          <w:sz w:val="24"/>
          <w:szCs w:val="24"/>
          <w:lang w:val="en-US"/>
        </w:rPr>
      </w:pPr>
    </w:p>
    <w:p w14:paraId="346EA2ED" w14:textId="72F210FE" w:rsidR="00224238" w:rsidRPr="00224238" w:rsidRDefault="00224238" w:rsidP="003F70E1">
      <w:pPr>
        <w:pStyle w:val="ListParagraph"/>
        <w:ind w:left="1080"/>
        <w:rPr>
          <w:rFonts w:ascii="Arial" w:hAnsi="Arial" w:cs="Arial"/>
          <w:lang w:val="en-US"/>
        </w:rPr>
      </w:pPr>
      <w:r w:rsidRPr="00224238">
        <w:rPr>
          <w:rFonts w:ascii="Arial" w:hAnsi="Arial" w:cs="Arial"/>
          <w:b/>
          <w:bCs/>
          <w:lang w:val="en-US"/>
        </w:rPr>
        <w:t>Figure 1</w:t>
      </w:r>
      <w:r w:rsidRPr="00224238">
        <w:rPr>
          <w:rFonts w:ascii="Arial" w:hAnsi="Arial" w:cs="Arial"/>
          <w:lang w:val="en-US"/>
        </w:rPr>
        <w:t>: Sample matrix (top) and response options (bottom)</w:t>
      </w:r>
    </w:p>
    <w:p w14:paraId="3C8E3FDF" w14:textId="38353364" w:rsidR="00224238" w:rsidRDefault="00224238" w:rsidP="003F70E1">
      <w:pPr>
        <w:pStyle w:val="ListParagraph"/>
        <w:ind w:left="1080"/>
        <w:rPr>
          <w:rFonts w:ascii="Arial" w:hAnsi="Arial" w:cs="Arial"/>
          <w:sz w:val="24"/>
          <w:szCs w:val="24"/>
          <w:lang w:val="en-US"/>
        </w:rPr>
      </w:pPr>
    </w:p>
    <w:p w14:paraId="1583B832" w14:textId="1D9A4E14" w:rsidR="00224238" w:rsidRPr="0072701C" w:rsidRDefault="00224238" w:rsidP="0072701C">
      <w:pPr>
        <w:pStyle w:val="ListParagraph"/>
        <w:ind w:left="1080"/>
        <w:rPr>
          <w:rFonts w:ascii="Arial" w:hAnsi="Arial" w:cs="Arial"/>
          <w:sz w:val="24"/>
          <w:szCs w:val="24"/>
          <w:lang w:val="en-US"/>
        </w:rPr>
      </w:pPr>
      <w:r>
        <w:rPr>
          <w:rFonts w:ascii="Arial" w:hAnsi="Arial" w:cs="Arial"/>
          <w:noProof/>
          <w:sz w:val="24"/>
          <w:szCs w:val="24"/>
          <w:lang w:val="en-US"/>
        </w:rPr>
        <w:drawing>
          <wp:inline distT="0" distB="0" distL="0" distR="0" wp14:anchorId="661A0E1C" wp14:editId="61DDF680">
            <wp:extent cx="3286760" cy="4297680"/>
            <wp:effectExtent l="0" t="0" r="889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b="2740"/>
                    <a:stretch/>
                  </pic:blipFill>
                  <pic:spPr bwMode="auto">
                    <a:xfrm>
                      <a:off x="0" y="0"/>
                      <a:ext cx="3291590" cy="4303996"/>
                    </a:xfrm>
                    <a:prstGeom prst="rect">
                      <a:avLst/>
                    </a:prstGeom>
                    <a:noFill/>
                    <a:ln>
                      <a:noFill/>
                    </a:ln>
                    <a:extLst>
                      <a:ext uri="{53640926-AAD7-44D8-BBD7-CCE9431645EC}">
                        <a14:shadowObscured xmlns:a14="http://schemas.microsoft.com/office/drawing/2010/main"/>
                      </a:ext>
                    </a:extLst>
                  </pic:spPr>
                </pic:pic>
              </a:graphicData>
            </a:graphic>
          </wp:inline>
        </w:drawing>
      </w:r>
    </w:p>
    <w:p w14:paraId="74DCA516" w14:textId="008D3C43" w:rsidR="000B3705" w:rsidRPr="001776CB" w:rsidRDefault="000B3705" w:rsidP="001776CB">
      <w:pPr>
        <w:jc w:val="both"/>
        <w:rPr>
          <w:rFonts w:ascii="Arial" w:hAnsi="Arial" w:cs="Arial"/>
          <w:color w:val="C00000"/>
          <w:sz w:val="24"/>
          <w:szCs w:val="24"/>
          <w:lang w:val="en-US"/>
        </w:rPr>
      </w:pPr>
    </w:p>
    <w:p w14:paraId="033A94AB" w14:textId="443F45C1" w:rsidR="00060DB2" w:rsidRDefault="00060DB2" w:rsidP="00060DB2">
      <w:pPr>
        <w:pStyle w:val="ListParagraph"/>
        <w:numPr>
          <w:ilvl w:val="0"/>
          <w:numId w:val="2"/>
        </w:numPr>
        <w:rPr>
          <w:rFonts w:ascii="Arial" w:hAnsi="Arial" w:cs="Arial"/>
          <w:sz w:val="28"/>
          <w:szCs w:val="28"/>
          <w:lang w:val="en-US"/>
        </w:rPr>
      </w:pPr>
      <w:r>
        <w:rPr>
          <w:rFonts w:ascii="Arial" w:hAnsi="Arial" w:cs="Arial"/>
          <w:sz w:val="28"/>
          <w:szCs w:val="28"/>
          <w:lang w:val="en-US"/>
        </w:rPr>
        <w:t>Approximate Duration</w:t>
      </w:r>
    </w:p>
    <w:p w14:paraId="4A63DB10" w14:textId="62E44127" w:rsidR="00DC56F6" w:rsidRDefault="00DC56F6" w:rsidP="00DC56F6">
      <w:pPr>
        <w:pStyle w:val="ListParagraph"/>
        <w:ind w:left="1080"/>
        <w:rPr>
          <w:rFonts w:ascii="Arial" w:hAnsi="Arial" w:cs="Arial"/>
          <w:sz w:val="24"/>
          <w:szCs w:val="24"/>
          <w:lang w:val="en-US"/>
        </w:rPr>
      </w:pPr>
    </w:p>
    <w:p w14:paraId="69A46D6D" w14:textId="377C3927" w:rsidR="00224238" w:rsidRDefault="00224238" w:rsidP="00DC56F6">
      <w:pPr>
        <w:pStyle w:val="ListParagraph"/>
        <w:ind w:left="1080"/>
        <w:rPr>
          <w:rFonts w:ascii="Arial" w:hAnsi="Arial" w:cs="Arial"/>
          <w:sz w:val="24"/>
          <w:szCs w:val="24"/>
          <w:lang w:val="en-US"/>
        </w:rPr>
      </w:pPr>
      <w:r>
        <w:rPr>
          <w:rFonts w:ascii="Arial" w:hAnsi="Arial" w:cs="Arial"/>
          <w:sz w:val="24"/>
          <w:szCs w:val="24"/>
          <w:lang w:val="en-US"/>
        </w:rPr>
        <w:t>There are 42 matrices in this assessment. Although the initial matrices might be solvable in just a few seconds, the later matrices are meant to be quite difficult. As such, it is likely that you will need at least 45 minutes to complete the task. However, as you complete the task, take note of the time, as the task will automatically end after 60 minutes.</w:t>
      </w:r>
    </w:p>
    <w:p w14:paraId="379D1CDF" w14:textId="77777777" w:rsidR="00060DB2" w:rsidRPr="00060DB2" w:rsidRDefault="00060DB2" w:rsidP="00060DB2">
      <w:pPr>
        <w:pStyle w:val="ListParagraph"/>
        <w:rPr>
          <w:rFonts w:ascii="Arial" w:hAnsi="Arial" w:cs="Arial"/>
          <w:sz w:val="28"/>
          <w:szCs w:val="28"/>
          <w:lang w:val="en-US"/>
        </w:rPr>
      </w:pPr>
    </w:p>
    <w:p w14:paraId="661E6888" w14:textId="27ED53B8" w:rsidR="00060DB2" w:rsidRDefault="00060DB2" w:rsidP="00060DB2">
      <w:pPr>
        <w:pStyle w:val="ListParagraph"/>
        <w:numPr>
          <w:ilvl w:val="0"/>
          <w:numId w:val="2"/>
        </w:numPr>
        <w:rPr>
          <w:rFonts w:ascii="Arial" w:hAnsi="Arial" w:cs="Arial"/>
          <w:sz w:val="28"/>
          <w:szCs w:val="28"/>
          <w:lang w:val="en-US"/>
        </w:rPr>
      </w:pPr>
      <w:r>
        <w:rPr>
          <w:rFonts w:ascii="Arial" w:hAnsi="Arial" w:cs="Arial"/>
          <w:sz w:val="28"/>
          <w:szCs w:val="28"/>
          <w:lang w:val="en-US"/>
        </w:rPr>
        <w:t>Important Variables</w:t>
      </w:r>
    </w:p>
    <w:p w14:paraId="56B170FD" w14:textId="33A95E51" w:rsidR="00DC56F6" w:rsidRDefault="00DC56F6" w:rsidP="00DC56F6">
      <w:pPr>
        <w:pStyle w:val="ListParagraph"/>
        <w:ind w:left="1080"/>
        <w:rPr>
          <w:rFonts w:ascii="Arial" w:hAnsi="Arial" w:cs="Arial"/>
          <w:sz w:val="28"/>
          <w:szCs w:val="28"/>
          <w:lang w:val="en-US"/>
        </w:rPr>
      </w:pPr>
    </w:p>
    <w:p w14:paraId="03941867" w14:textId="1612D7D2" w:rsidR="00224238" w:rsidRPr="00224238" w:rsidRDefault="00224238" w:rsidP="00DC56F6">
      <w:pPr>
        <w:pStyle w:val="ListParagraph"/>
        <w:ind w:left="1080"/>
        <w:rPr>
          <w:rFonts w:ascii="Arial" w:hAnsi="Arial" w:cs="Arial"/>
          <w:sz w:val="24"/>
          <w:szCs w:val="24"/>
          <w:lang w:val="en-US"/>
        </w:rPr>
      </w:pPr>
      <w:r>
        <w:rPr>
          <w:rFonts w:ascii="Arial" w:hAnsi="Arial" w:cs="Arial"/>
          <w:sz w:val="24"/>
          <w:szCs w:val="24"/>
          <w:lang w:val="en-US"/>
        </w:rPr>
        <w:t>The important variable here is proportion (or number) correct, out of the total set</w:t>
      </w:r>
      <w:r w:rsidR="00673623">
        <w:rPr>
          <w:rFonts w:ascii="Arial" w:hAnsi="Arial" w:cs="Arial"/>
          <w:sz w:val="24"/>
          <w:szCs w:val="24"/>
          <w:lang w:val="en-US"/>
        </w:rPr>
        <w:t xml:space="preserve"> of 42. One could also examine the relative speed with which an individual </w:t>
      </w:r>
      <w:r w:rsidR="00673623">
        <w:rPr>
          <w:rFonts w:ascii="Arial" w:hAnsi="Arial" w:cs="Arial"/>
          <w:sz w:val="24"/>
          <w:szCs w:val="24"/>
          <w:lang w:val="en-US"/>
        </w:rPr>
        <w:lastRenderedPageBreak/>
        <w:t xml:space="preserve">is able to successfully solve </w:t>
      </w:r>
      <w:r w:rsidR="009F2E80">
        <w:rPr>
          <w:rFonts w:ascii="Arial" w:hAnsi="Arial" w:cs="Arial"/>
          <w:sz w:val="24"/>
          <w:szCs w:val="24"/>
          <w:lang w:val="en-US"/>
        </w:rPr>
        <w:t>matrices</w:t>
      </w:r>
      <w:r w:rsidR="00673623">
        <w:rPr>
          <w:rFonts w:ascii="Arial" w:hAnsi="Arial" w:cs="Arial"/>
          <w:sz w:val="24"/>
          <w:szCs w:val="24"/>
          <w:lang w:val="en-US"/>
        </w:rPr>
        <w:t xml:space="preserve">; however, this would represent a nonstandard operationalization of performance. </w:t>
      </w:r>
    </w:p>
    <w:p w14:paraId="06CD6B12" w14:textId="453E63FC" w:rsidR="000F3919" w:rsidRDefault="000F3919" w:rsidP="000F3919">
      <w:pPr>
        <w:rPr>
          <w:rFonts w:ascii="Arial" w:hAnsi="Arial" w:cs="Arial"/>
          <w:sz w:val="24"/>
          <w:szCs w:val="24"/>
          <w:lang w:val="en-US"/>
        </w:rPr>
      </w:pPr>
    </w:p>
    <w:p w14:paraId="058EA6D2" w14:textId="1042BBE9" w:rsidR="000F3919" w:rsidRPr="000F3919" w:rsidRDefault="000F3919" w:rsidP="000F3919">
      <w:pPr>
        <w:pStyle w:val="ListParagraph"/>
        <w:numPr>
          <w:ilvl w:val="0"/>
          <w:numId w:val="2"/>
        </w:numPr>
        <w:rPr>
          <w:rFonts w:ascii="Arial" w:hAnsi="Arial" w:cs="Arial"/>
          <w:sz w:val="32"/>
          <w:szCs w:val="32"/>
          <w:lang w:val="en-US"/>
        </w:rPr>
      </w:pPr>
      <w:r w:rsidRPr="000F3919">
        <w:rPr>
          <w:rFonts w:ascii="Arial" w:hAnsi="Arial" w:cs="Arial"/>
          <w:sz w:val="28"/>
          <w:szCs w:val="28"/>
          <w:lang w:val="en-US"/>
        </w:rPr>
        <w:t>Validity and Reliability</w:t>
      </w:r>
    </w:p>
    <w:p w14:paraId="6B2F8181" w14:textId="518346CE" w:rsidR="000F3919" w:rsidRDefault="000F3919" w:rsidP="000F3919">
      <w:pPr>
        <w:pStyle w:val="ListParagraph"/>
        <w:ind w:left="1080"/>
        <w:rPr>
          <w:rFonts w:ascii="Arial" w:hAnsi="Arial" w:cs="Arial"/>
          <w:sz w:val="24"/>
          <w:szCs w:val="24"/>
          <w:lang w:val="en-US"/>
        </w:rPr>
      </w:pPr>
    </w:p>
    <w:p w14:paraId="344036B6" w14:textId="085BD423" w:rsidR="00A81369" w:rsidRDefault="00A81369" w:rsidP="000F3919">
      <w:pPr>
        <w:pStyle w:val="ListParagraph"/>
        <w:ind w:left="1080"/>
        <w:rPr>
          <w:rFonts w:ascii="Arial" w:hAnsi="Arial" w:cs="Arial"/>
          <w:sz w:val="24"/>
          <w:szCs w:val="24"/>
          <w:lang w:val="en-US"/>
        </w:rPr>
      </w:pPr>
      <w:r>
        <w:rPr>
          <w:rFonts w:ascii="Arial" w:hAnsi="Arial" w:cs="Arial"/>
          <w:sz w:val="24"/>
          <w:szCs w:val="24"/>
          <w:lang w:val="en-US"/>
        </w:rPr>
        <w:t>There has been significant work on the validity and reliability of matrix reasoning tasks</w:t>
      </w:r>
      <w:r w:rsidR="009F2E80">
        <w:rPr>
          <w:rFonts w:ascii="Arial" w:hAnsi="Arial" w:cs="Arial"/>
          <w:sz w:val="24"/>
          <w:szCs w:val="24"/>
          <w:lang w:val="en-US"/>
        </w:rPr>
        <w:t xml:space="preserve"> (e.g., Raven et al., 1998). These specific matrices have been normed against the Raven’s Standard Progressive Matrices (Matzen et al., 2010), and the correlation of the tests was robust (</w:t>
      </w:r>
      <w:r w:rsidR="009F2E80">
        <w:rPr>
          <w:rFonts w:ascii="Arial" w:hAnsi="Arial" w:cs="Arial"/>
          <w:i/>
          <w:iCs/>
          <w:sz w:val="24"/>
          <w:szCs w:val="24"/>
          <w:lang w:val="en-US"/>
        </w:rPr>
        <w:t xml:space="preserve">r </w:t>
      </w:r>
      <w:r w:rsidR="009F2E80">
        <w:rPr>
          <w:rFonts w:ascii="Arial" w:hAnsi="Arial" w:cs="Arial"/>
          <w:sz w:val="24"/>
          <w:szCs w:val="24"/>
          <w:lang w:val="en-US"/>
        </w:rPr>
        <w:t xml:space="preserve">=.63 / </w:t>
      </w:r>
      <w:r w:rsidR="009F2E80">
        <w:rPr>
          <w:rFonts w:ascii="Arial" w:hAnsi="Arial" w:cs="Arial"/>
          <w:i/>
          <w:iCs/>
          <w:sz w:val="24"/>
          <w:szCs w:val="24"/>
          <w:lang w:val="en-US"/>
        </w:rPr>
        <w:t xml:space="preserve">r </w:t>
      </w:r>
      <w:r w:rsidR="009F2E80">
        <w:rPr>
          <w:rFonts w:ascii="Arial" w:hAnsi="Arial" w:cs="Arial"/>
          <w:sz w:val="24"/>
          <w:szCs w:val="24"/>
          <w:lang w:val="en-US"/>
        </w:rPr>
        <w:t>= .93 for attenuation-corrected scores; Figure 2). The Cronbach’s alpha (measuring reliability) for the Sandia matrices was .76. For reference, the Raven’s Standard Progressive Matrices had a Cronbach’s alpha of .73. As such, the Sandia matrix reasoning assessment has good reliability and convergent validity.</w:t>
      </w:r>
    </w:p>
    <w:p w14:paraId="45E5E5EE" w14:textId="1FB2C38A" w:rsidR="0072701C" w:rsidRDefault="0072701C" w:rsidP="000F3919">
      <w:pPr>
        <w:pStyle w:val="ListParagraph"/>
        <w:ind w:left="1080"/>
        <w:rPr>
          <w:rFonts w:ascii="Arial" w:hAnsi="Arial" w:cs="Arial"/>
          <w:sz w:val="24"/>
          <w:szCs w:val="24"/>
          <w:lang w:val="en-US"/>
        </w:rPr>
      </w:pPr>
    </w:p>
    <w:p w14:paraId="28044413" w14:textId="1B47F219" w:rsidR="0072701C" w:rsidRPr="0072701C" w:rsidRDefault="0072701C" w:rsidP="000F3919">
      <w:pPr>
        <w:pStyle w:val="ListParagraph"/>
        <w:ind w:left="1080"/>
        <w:rPr>
          <w:rFonts w:ascii="Arial" w:hAnsi="Arial" w:cs="Arial"/>
          <w:lang w:val="en-US"/>
        </w:rPr>
      </w:pPr>
      <w:r w:rsidRPr="0072701C">
        <w:rPr>
          <w:rFonts w:ascii="Arial" w:hAnsi="Arial" w:cs="Arial"/>
          <w:b/>
          <w:bCs/>
          <w:lang w:val="en-US"/>
        </w:rPr>
        <w:t>Figure 2:</w:t>
      </w:r>
      <w:r w:rsidRPr="0072701C">
        <w:rPr>
          <w:rFonts w:ascii="Arial" w:hAnsi="Arial" w:cs="Arial"/>
          <w:lang w:val="en-US"/>
        </w:rPr>
        <w:t xml:space="preserve"> Scatterplot of Sandia matrix problems and Raven’s Standard Progressive Matrices (taken from Matzen et al., 2010).</w:t>
      </w:r>
    </w:p>
    <w:p w14:paraId="2A4D60FB" w14:textId="758E37ED" w:rsidR="0072701C" w:rsidRDefault="0072701C" w:rsidP="000F3919">
      <w:pPr>
        <w:pStyle w:val="ListParagraph"/>
        <w:ind w:left="1080"/>
        <w:rPr>
          <w:rFonts w:ascii="Arial" w:hAnsi="Arial" w:cs="Arial"/>
          <w:sz w:val="24"/>
          <w:szCs w:val="24"/>
          <w:lang w:val="en-US"/>
        </w:rPr>
      </w:pPr>
    </w:p>
    <w:p w14:paraId="6C046885" w14:textId="41E1A3F5" w:rsidR="0072701C" w:rsidRDefault="0072701C" w:rsidP="0072701C">
      <w:pPr>
        <w:pStyle w:val="ListParagraph"/>
        <w:ind w:left="1080"/>
        <w:jc w:val="center"/>
        <w:rPr>
          <w:rFonts w:ascii="Arial" w:hAnsi="Arial" w:cs="Arial"/>
          <w:sz w:val="24"/>
          <w:szCs w:val="24"/>
          <w:lang w:val="en-US"/>
        </w:rPr>
      </w:pPr>
      <w:r>
        <w:rPr>
          <w:rFonts w:ascii="Arial" w:hAnsi="Arial" w:cs="Arial"/>
          <w:noProof/>
          <w:sz w:val="24"/>
          <w:szCs w:val="24"/>
          <w:lang w:val="en-US"/>
        </w:rPr>
        <w:drawing>
          <wp:inline distT="0" distB="0" distL="0" distR="0" wp14:anchorId="79EB3FDD" wp14:editId="512038BB">
            <wp:extent cx="4179570" cy="369079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b="15040"/>
                    <a:stretch/>
                  </pic:blipFill>
                  <pic:spPr bwMode="auto">
                    <a:xfrm>
                      <a:off x="0" y="0"/>
                      <a:ext cx="4182970" cy="3693792"/>
                    </a:xfrm>
                    <a:prstGeom prst="rect">
                      <a:avLst/>
                    </a:prstGeom>
                    <a:noFill/>
                    <a:ln>
                      <a:noFill/>
                    </a:ln>
                    <a:extLst>
                      <a:ext uri="{53640926-AAD7-44D8-BBD7-CCE9431645EC}">
                        <a14:shadowObscured xmlns:a14="http://schemas.microsoft.com/office/drawing/2010/main"/>
                      </a:ext>
                    </a:extLst>
                  </pic:spPr>
                </pic:pic>
              </a:graphicData>
            </a:graphic>
          </wp:inline>
        </w:drawing>
      </w:r>
    </w:p>
    <w:p w14:paraId="3E910A6D" w14:textId="5D49CD9D" w:rsidR="009F2E80" w:rsidRDefault="009F2E80" w:rsidP="000F3919">
      <w:pPr>
        <w:pStyle w:val="ListParagraph"/>
        <w:ind w:left="1080"/>
        <w:rPr>
          <w:rFonts w:ascii="Arial" w:hAnsi="Arial" w:cs="Arial"/>
          <w:sz w:val="24"/>
          <w:szCs w:val="24"/>
          <w:lang w:val="en-US"/>
        </w:rPr>
      </w:pPr>
    </w:p>
    <w:p w14:paraId="0AECECC4" w14:textId="43B20DC3" w:rsidR="00A12BAC" w:rsidRDefault="00A12BAC" w:rsidP="00A12BAC">
      <w:pPr>
        <w:rPr>
          <w:rFonts w:ascii="Arial" w:hAnsi="Arial" w:cs="Arial"/>
          <w:sz w:val="24"/>
          <w:szCs w:val="24"/>
          <w:lang w:val="en-US"/>
        </w:rPr>
      </w:pPr>
    </w:p>
    <w:p w14:paraId="20C6CA08" w14:textId="77777777" w:rsidR="0072701C" w:rsidRDefault="0072701C" w:rsidP="00A12BAC">
      <w:pPr>
        <w:rPr>
          <w:rFonts w:ascii="Arial" w:hAnsi="Arial" w:cs="Arial"/>
          <w:sz w:val="24"/>
          <w:szCs w:val="24"/>
          <w:lang w:val="en-US"/>
        </w:rPr>
      </w:pPr>
    </w:p>
    <w:p w14:paraId="2A8130E7" w14:textId="51303258" w:rsidR="00DC56F6" w:rsidRPr="00A12BAC" w:rsidRDefault="00A12BAC" w:rsidP="00A12BAC">
      <w:pPr>
        <w:pStyle w:val="ListParagraph"/>
        <w:numPr>
          <w:ilvl w:val="0"/>
          <w:numId w:val="2"/>
        </w:numPr>
        <w:rPr>
          <w:rFonts w:ascii="Arial" w:hAnsi="Arial" w:cs="Arial"/>
          <w:sz w:val="24"/>
          <w:szCs w:val="24"/>
          <w:lang w:val="en-US"/>
        </w:rPr>
      </w:pPr>
      <w:r>
        <w:rPr>
          <w:rFonts w:ascii="Arial" w:hAnsi="Arial" w:cs="Arial"/>
          <w:sz w:val="28"/>
          <w:szCs w:val="28"/>
          <w:lang w:val="en-US"/>
        </w:rPr>
        <w:lastRenderedPageBreak/>
        <w:t>References</w:t>
      </w:r>
    </w:p>
    <w:p w14:paraId="41084DE2" w14:textId="76A0B0DD" w:rsidR="00A12BAC" w:rsidRDefault="00A12BAC" w:rsidP="00A12BAC">
      <w:pPr>
        <w:pStyle w:val="ListParagraph"/>
        <w:ind w:left="1080"/>
        <w:rPr>
          <w:rFonts w:ascii="Arial" w:hAnsi="Arial" w:cs="Arial"/>
          <w:sz w:val="28"/>
          <w:szCs w:val="28"/>
          <w:lang w:val="en-US"/>
        </w:rPr>
      </w:pPr>
    </w:p>
    <w:p w14:paraId="45B347C6" w14:textId="72AF83FE" w:rsidR="003F70E1" w:rsidRPr="0072701C" w:rsidRDefault="003F70E1" w:rsidP="00A12BAC">
      <w:pPr>
        <w:pStyle w:val="ListParagraph"/>
        <w:ind w:left="1080"/>
        <w:rPr>
          <w:rFonts w:ascii="Arial" w:hAnsi="Arial" w:cs="Arial"/>
          <w:lang w:val="en-US"/>
        </w:rPr>
      </w:pPr>
      <w:r w:rsidRPr="0072701C">
        <w:rPr>
          <w:rFonts w:ascii="Arial" w:hAnsi="Arial" w:cs="Arial"/>
          <w:lang w:val="en-US"/>
        </w:rPr>
        <w:t xml:space="preserve">Cattell, R. B. (1963). Theory of fluid and crystallized intelligence: A critical experiment. </w:t>
      </w:r>
      <w:r w:rsidRPr="0072701C">
        <w:rPr>
          <w:rFonts w:ascii="Arial" w:hAnsi="Arial" w:cs="Arial"/>
          <w:i/>
          <w:iCs/>
          <w:lang w:val="en-US"/>
        </w:rPr>
        <w:t>Journal of Educational Psychology, 54</w:t>
      </w:r>
      <w:r w:rsidRPr="0072701C">
        <w:rPr>
          <w:rFonts w:ascii="Arial" w:hAnsi="Arial" w:cs="Arial"/>
          <w:lang w:val="en-US"/>
        </w:rPr>
        <w:t xml:space="preserve">(1), 1–22. </w:t>
      </w:r>
      <w:hyperlink r:id="rId9" w:history="1">
        <w:r w:rsidRPr="0072701C">
          <w:rPr>
            <w:rStyle w:val="Hyperlink"/>
            <w:rFonts w:ascii="Arial" w:hAnsi="Arial" w:cs="Arial"/>
            <w:lang w:val="en-US"/>
          </w:rPr>
          <w:t>https://doi.org/10.1037/h0046743</w:t>
        </w:r>
      </w:hyperlink>
    </w:p>
    <w:p w14:paraId="5D9DCEED" w14:textId="77777777" w:rsidR="003F70E1" w:rsidRPr="0072701C" w:rsidRDefault="003F70E1" w:rsidP="00A12BAC">
      <w:pPr>
        <w:pStyle w:val="ListParagraph"/>
        <w:ind w:left="1080"/>
        <w:rPr>
          <w:rFonts w:ascii="Arial" w:hAnsi="Arial" w:cs="Arial"/>
          <w:lang w:val="en-US"/>
        </w:rPr>
      </w:pPr>
    </w:p>
    <w:p w14:paraId="49A95074" w14:textId="04946C78" w:rsidR="00CC0551" w:rsidRPr="0072701C" w:rsidRDefault="001456AE" w:rsidP="00A12BAC">
      <w:pPr>
        <w:pStyle w:val="ListParagraph"/>
        <w:ind w:left="1080"/>
        <w:rPr>
          <w:rFonts w:ascii="Arial" w:hAnsi="Arial" w:cs="Arial"/>
          <w:lang w:val="en-US"/>
        </w:rPr>
      </w:pPr>
      <w:r w:rsidRPr="0072701C">
        <w:rPr>
          <w:rFonts w:ascii="Arial" w:hAnsi="Arial" w:cs="Arial"/>
          <w:lang w:val="en-US"/>
        </w:rPr>
        <w:t>Duncan,</w:t>
      </w:r>
      <w:r w:rsidRPr="0072701C">
        <w:rPr>
          <w:rFonts w:ascii="Arial" w:hAnsi="Arial" w:cs="Arial"/>
          <w:lang w:val="en-US"/>
        </w:rPr>
        <w:t xml:space="preserve"> J.</w:t>
      </w:r>
      <w:r w:rsidRPr="0072701C">
        <w:rPr>
          <w:rFonts w:ascii="Arial" w:hAnsi="Arial" w:cs="Arial"/>
          <w:lang w:val="en-US"/>
        </w:rPr>
        <w:t xml:space="preserve"> </w:t>
      </w:r>
      <w:proofErr w:type="spellStart"/>
      <w:r w:rsidRPr="0072701C">
        <w:rPr>
          <w:rFonts w:ascii="Arial" w:hAnsi="Arial" w:cs="Arial"/>
          <w:lang w:val="en-US"/>
        </w:rPr>
        <w:t>Chylinski</w:t>
      </w:r>
      <w:proofErr w:type="spellEnd"/>
      <w:r w:rsidRPr="0072701C">
        <w:rPr>
          <w:rFonts w:ascii="Arial" w:hAnsi="Arial" w:cs="Arial"/>
          <w:lang w:val="en-US"/>
        </w:rPr>
        <w:t>,</w:t>
      </w:r>
      <w:r w:rsidRPr="0072701C">
        <w:rPr>
          <w:rFonts w:ascii="Arial" w:hAnsi="Arial" w:cs="Arial"/>
          <w:lang w:val="en-US"/>
        </w:rPr>
        <w:t xml:space="preserve"> D.</w:t>
      </w:r>
      <w:r w:rsidRPr="0072701C">
        <w:rPr>
          <w:rFonts w:ascii="Arial" w:hAnsi="Arial" w:cs="Arial"/>
          <w:lang w:val="en-US"/>
        </w:rPr>
        <w:t xml:space="preserve"> Mitchell,</w:t>
      </w:r>
      <w:r w:rsidRPr="0072701C">
        <w:rPr>
          <w:rFonts w:ascii="Arial" w:hAnsi="Arial" w:cs="Arial"/>
          <w:lang w:val="en-US"/>
        </w:rPr>
        <w:t xml:space="preserve"> D.J., &amp;</w:t>
      </w:r>
      <w:r w:rsidRPr="0072701C">
        <w:rPr>
          <w:rFonts w:ascii="Arial" w:hAnsi="Arial" w:cs="Arial"/>
          <w:lang w:val="en-US"/>
        </w:rPr>
        <w:t xml:space="preserve"> Bhandari</w:t>
      </w:r>
      <w:r w:rsidRPr="0072701C">
        <w:rPr>
          <w:rFonts w:ascii="Arial" w:hAnsi="Arial" w:cs="Arial"/>
          <w:lang w:val="en-US"/>
        </w:rPr>
        <w:t xml:space="preserve">, A. (2017). </w:t>
      </w:r>
      <w:r w:rsidRPr="0072701C">
        <w:rPr>
          <w:rFonts w:ascii="Arial" w:hAnsi="Arial" w:cs="Arial"/>
          <w:lang w:val="en-US"/>
        </w:rPr>
        <w:t>Fluid intelligence and cognitive segmentation</w:t>
      </w:r>
      <w:r w:rsidRPr="0072701C">
        <w:rPr>
          <w:rFonts w:ascii="Arial" w:hAnsi="Arial" w:cs="Arial"/>
          <w:lang w:val="en-US"/>
        </w:rPr>
        <w:t xml:space="preserve">. </w:t>
      </w:r>
      <w:r w:rsidRPr="0072701C">
        <w:rPr>
          <w:rFonts w:ascii="Arial" w:hAnsi="Arial" w:cs="Arial"/>
          <w:i/>
          <w:iCs/>
          <w:lang w:val="en-US"/>
        </w:rPr>
        <w:t>Proceedings of the National Academy of Sciences</w:t>
      </w:r>
      <w:r w:rsidRPr="0072701C">
        <w:rPr>
          <w:rFonts w:ascii="Arial" w:hAnsi="Arial" w:cs="Arial"/>
          <w:lang w:val="en-US"/>
        </w:rPr>
        <w:t>,</w:t>
      </w:r>
      <w:r w:rsidRPr="0072701C">
        <w:rPr>
          <w:rFonts w:ascii="Arial" w:hAnsi="Arial" w:cs="Arial"/>
          <w:lang w:val="en-US"/>
        </w:rPr>
        <w:t xml:space="preserve"> </w:t>
      </w:r>
      <w:r w:rsidRPr="0072701C">
        <w:rPr>
          <w:rFonts w:ascii="Arial" w:hAnsi="Arial" w:cs="Arial"/>
          <w:i/>
          <w:iCs/>
          <w:lang w:val="en-US"/>
        </w:rPr>
        <w:t>114</w:t>
      </w:r>
      <w:r w:rsidRPr="0072701C">
        <w:rPr>
          <w:rFonts w:ascii="Arial" w:hAnsi="Arial" w:cs="Arial"/>
          <w:lang w:val="en-US"/>
        </w:rPr>
        <w:t>(20)</w:t>
      </w:r>
      <w:r w:rsidRPr="0072701C">
        <w:rPr>
          <w:rFonts w:ascii="Arial" w:hAnsi="Arial" w:cs="Arial"/>
          <w:lang w:val="en-US"/>
        </w:rPr>
        <w:t>,</w:t>
      </w:r>
      <w:r w:rsidRPr="0072701C">
        <w:rPr>
          <w:rFonts w:ascii="Arial" w:hAnsi="Arial" w:cs="Arial"/>
          <w:lang w:val="en-US"/>
        </w:rPr>
        <w:t xml:space="preserve"> 5295-5299</w:t>
      </w:r>
      <w:r w:rsidRPr="0072701C">
        <w:rPr>
          <w:rFonts w:ascii="Arial" w:hAnsi="Arial" w:cs="Arial"/>
          <w:lang w:val="en-US"/>
        </w:rPr>
        <w:t xml:space="preserve">. </w:t>
      </w:r>
      <w:hyperlink r:id="rId10" w:history="1">
        <w:r w:rsidRPr="0072701C">
          <w:rPr>
            <w:rStyle w:val="Hyperlink"/>
            <w:rFonts w:ascii="Arial" w:hAnsi="Arial" w:cs="Arial"/>
            <w:lang w:val="en-US"/>
          </w:rPr>
          <w:t>https://doi.org/</w:t>
        </w:r>
        <w:r w:rsidRPr="0072701C">
          <w:rPr>
            <w:rStyle w:val="Hyperlink"/>
            <w:rFonts w:ascii="Arial" w:hAnsi="Arial" w:cs="Arial"/>
            <w:lang w:val="en-US"/>
          </w:rPr>
          <w:t>10.1073/pnas.1621147114</w:t>
        </w:r>
      </w:hyperlink>
      <w:r w:rsidRPr="0072701C">
        <w:rPr>
          <w:rFonts w:ascii="Arial" w:hAnsi="Arial" w:cs="Arial"/>
          <w:lang w:val="en-US"/>
        </w:rPr>
        <w:t xml:space="preserve"> </w:t>
      </w:r>
    </w:p>
    <w:p w14:paraId="4D11F87B" w14:textId="45766C10" w:rsidR="003F70E1" w:rsidRPr="0072701C" w:rsidRDefault="003F70E1" w:rsidP="00A12BAC">
      <w:pPr>
        <w:pStyle w:val="ListParagraph"/>
        <w:ind w:left="1080"/>
        <w:rPr>
          <w:rFonts w:ascii="Arial" w:hAnsi="Arial" w:cs="Arial"/>
          <w:lang w:val="en-US"/>
        </w:rPr>
      </w:pPr>
    </w:p>
    <w:p w14:paraId="6B1C726F" w14:textId="65EDEB56" w:rsidR="003F70E1" w:rsidRPr="0072701C" w:rsidRDefault="003F70E1" w:rsidP="00A12BAC">
      <w:pPr>
        <w:pStyle w:val="ListParagraph"/>
        <w:ind w:left="1080"/>
        <w:rPr>
          <w:rFonts w:ascii="Arial" w:hAnsi="Arial" w:cs="Arial"/>
          <w:lang w:val="en-US"/>
        </w:rPr>
      </w:pPr>
      <w:r w:rsidRPr="0072701C">
        <w:rPr>
          <w:rFonts w:ascii="Arial" w:hAnsi="Arial" w:cs="Arial"/>
          <w:lang w:val="en-US"/>
        </w:rPr>
        <w:t>Matzen, L.E., Benz, Z.O., Dixon, K.R</w:t>
      </w:r>
      <w:r w:rsidR="00224238" w:rsidRPr="0072701C">
        <w:rPr>
          <w:rFonts w:ascii="Arial" w:hAnsi="Arial" w:cs="Arial"/>
          <w:lang w:val="en-US"/>
        </w:rPr>
        <w:t>., Posey, J., Kroger, J.K., &amp; Speed, A.E.</w:t>
      </w:r>
      <w:r w:rsidRPr="0072701C">
        <w:rPr>
          <w:rFonts w:ascii="Arial" w:hAnsi="Arial" w:cs="Arial"/>
          <w:lang w:val="en-US"/>
        </w:rPr>
        <w:t xml:space="preserve"> </w:t>
      </w:r>
      <w:r w:rsidR="000968A9" w:rsidRPr="0072701C">
        <w:rPr>
          <w:rFonts w:ascii="Arial" w:hAnsi="Arial" w:cs="Arial"/>
          <w:lang w:val="en-US"/>
        </w:rPr>
        <w:t xml:space="preserve">(2010). </w:t>
      </w:r>
      <w:r w:rsidRPr="0072701C">
        <w:rPr>
          <w:rFonts w:ascii="Arial" w:hAnsi="Arial" w:cs="Arial"/>
          <w:lang w:val="en-US"/>
        </w:rPr>
        <w:t xml:space="preserve">Recreating Raven’s: Software for systematically generating large numbers of Raven-like matrix problems with normed properties. </w:t>
      </w:r>
      <w:r w:rsidRPr="0072701C">
        <w:rPr>
          <w:rFonts w:ascii="Arial" w:hAnsi="Arial" w:cs="Arial"/>
          <w:i/>
          <w:iCs/>
          <w:lang w:val="en-US"/>
        </w:rPr>
        <w:t>Behavior Research Methods</w:t>
      </w:r>
      <w:r w:rsidR="000968A9" w:rsidRPr="0072701C">
        <w:rPr>
          <w:rFonts w:ascii="Arial" w:hAnsi="Arial" w:cs="Arial"/>
          <w:i/>
          <w:iCs/>
          <w:lang w:val="en-US"/>
        </w:rPr>
        <w:t>,</w:t>
      </w:r>
      <w:r w:rsidRPr="0072701C">
        <w:rPr>
          <w:rFonts w:ascii="Arial" w:hAnsi="Arial" w:cs="Arial"/>
          <w:i/>
          <w:iCs/>
          <w:lang w:val="en-US"/>
        </w:rPr>
        <w:t xml:space="preserve"> 42</w:t>
      </w:r>
      <w:r w:rsidRPr="0072701C">
        <w:rPr>
          <w:rFonts w:ascii="Arial" w:hAnsi="Arial" w:cs="Arial"/>
          <w:lang w:val="en-US"/>
        </w:rPr>
        <w:t xml:space="preserve">, 525–541. </w:t>
      </w:r>
      <w:hyperlink r:id="rId11" w:history="1">
        <w:r w:rsidRPr="0072701C">
          <w:rPr>
            <w:rStyle w:val="Hyperlink"/>
            <w:rFonts w:ascii="Arial" w:hAnsi="Arial" w:cs="Arial"/>
            <w:lang w:val="en-US"/>
          </w:rPr>
          <w:t>https://doi.org/10.3758/BRM.42.2.525</w:t>
        </w:r>
      </w:hyperlink>
      <w:r w:rsidRPr="0072701C">
        <w:rPr>
          <w:rFonts w:ascii="Arial" w:hAnsi="Arial" w:cs="Arial"/>
          <w:lang w:val="en-US"/>
        </w:rPr>
        <w:t xml:space="preserve"> </w:t>
      </w:r>
    </w:p>
    <w:p w14:paraId="66DB7699" w14:textId="0C61C100" w:rsidR="000777D0" w:rsidRPr="0072701C" w:rsidRDefault="000777D0" w:rsidP="00A12BAC">
      <w:pPr>
        <w:pStyle w:val="ListParagraph"/>
        <w:ind w:left="1080"/>
        <w:rPr>
          <w:rFonts w:ascii="Arial" w:hAnsi="Arial" w:cs="Arial"/>
          <w:lang w:val="en-US"/>
        </w:rPr>
      </w:pPr>
    </w:p>
    <w:p w14:paraId="1D35C251" w14:textId="598DA07E" w:rsidR="000777D0" w:rsidRPr="0072701C" w:rsidRDefault="000777D0" w:rsidP="00A12BAC">
      <w:pPr>
        <w:pStyle w:val="ListParagraph"/>
        <w:ind w:left="1080"/>
        <w:rPr>
          <w:rFonts w:ascii="Arial" w:hAnsi="Arial" w:cs="Arial"/>
          <w:lang w:val="en-US"/>
        </w:rPr>
      </w:pPr>
      <w:r w:rsidRPr="0072701C">
        <w:rPr>
          <w:rFonts w:ascii="Arial" w:hAnsi="Arial" w:cs="Arial"/>
          <w:lang w:val="en-US"/>
        </w:rPr>
        <w:t>Raven, J., Raven, J. C., Court, J. H. (1998). Manual for Raven's progressive matrices and vocabulary scales, Section 1: General overview. Oxford, UK: Oxford Psychologists Press: San Antonio, TX: The Psychological Corporation.</w:t>
      </w:r>
    </w:p>
    <w:sectPr w:rsidR="000777D0" w:rsidRPr="0072701C">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AD086" w14:textId="77777777" w:rsidR="00744A57" w:rsidRDefault="00744A57" w:rsidP="000F3919">
      <w:pPr>
        <w:spacing w:after="0" w:line="240" w:lineRule="auto"/>
      </w:pPr>
      <w:r>
        <w:separator/>
      </w:r>
    </w:p>
  </w:endnote>
  <w:endnote w:type="continuationSeparator" w:id="0">
    <w:p w14:paraId="33C5CD61" w14:textId="77777777" w:rsidR="00744A57" w:rsidRDefault="00744A57" w:rsidP="000F3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3311573"/>
      <w:docPartObj>
        <w:docPartGallery w:val="Page Numbers (Bottom of Page)"/>
        <w:docPartUnique/>
      </w:docPartObj>
    </w:sdtPr>
    <w:sdtEndPr>
      <w:rPr>
        <w:rFonts w:ascii="Arial" w:hAnsi="Arial" w:cs="Arial"/>
        <w:noProof/>
      </w:rPr>
    </w:sdtEndPr>
    <w:sdtContent>
      <w:p w14:paraId="07F204A9" w14:textId="05AD0E3A" w:rsidR="000F3919" w:rsidRPr="00A00757" w:rsidRDefault="000F3919">
        <w:pPr>
          <w:pStyle w:val="Footer"/>
          <w:jc w:val="center"/>
          <w:rPr>
            <w:rFonts w:ascii="Arial" w:hAnsi="Arial" w:cs="Arial"/>
          </w:rPr>
        </w:pPr>
        <w:r w:rsidRPr="00A00757">
          <w:rPr>
            <w:rFonts w:ascii="Arial" w:hAnsi="Arial" w:cs="Arial"/>
          </w:rPr>
          <w:fldChar w:fldCharType="begin"/>
        </w:r>
        <w:r w:rsidRPr="00A00757">
          <w:rPr>
            <w:rFonts w:ascii="Arial" w:hAnsi="Arial" w:cs="Arial"/>
          </w:rPr>
          <w:instrText xml:space="preserve"> PAGE   \* MERGEFORMAT </w:instrText>
        </w:r>
        <w:r w:rsidRPr="00A00757">
          <w:rPr>
            <w:rFonts w:ascii="Arial" w:hAnsi="Arial" w:cs="Arial"/>
          </w:rPr>
          <w:fldChar w:fldCharType="separate"/>
        </w:r>
        <w:r w:rsidRPr="00A00757">
          <w:rPr>
            <w:rFonts w:ascii="Arial" w:hAnsi="Arial" w:cs="Arial"/>
            <w:noProof/>
          </w:rPr>
          <w:t>2</w:t>
        </w:r>
        <w:r w:rsidRPr="00A00757">
          <w:rPr>
            <w:rFonts w:ascii="Arial" w:hAnsi="Arial" w:cs="Arial"/>
            <w:noProof/>
          </w:rPr>
          <w:fldChar w:fldCharType="end"/>
        </w:r>
      </w:p>
    </w:sdtContent>
  </w:sdt>
  <w:p w14:paraId="54CF481A" w14:textId="77777777" w:rsidR="000F3919" w:rsidRDefault="000F39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0B85F" w14:textId="77777777" w:rsidR="00744A57" w:rsidRDefault="00744A57" w:rsidP="000F3919">
      <w:pPr>
        <w:spacing w:after="0" w:line="240" w:lineRule="auto"/>
      </w:pPr>
      <w:r>
        <w:separator/>
      </w:r>
    </w:p>
  </w:footnote>
  <w:footnote w:type="continuationSeparator" w:id="0">
    <w:p w14:paraId="6435862D" w14:textId="77777777" w:rsidR="00744A57" w:rsidRDefault="00744A57" w:rsidP="000F3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4CE29" w14:textId="7A5B4943" w:rsidR="000F3919" w:rsidRPr="00A00757" w:rsidRDefault="000F3919">
    <w:pPr>
      <w:pStyle w:val="Header"/>
      <w:rPr>
        <w:rFonts w:ascii="Arial" w:hAnsi="Arial" w:cs="Arial"/>
        <w:lang w:val="en-US"/>
      </w:rPr>
    </w:pPr>
    <w:r w:rsidRPr="00A00757">
      <w:rPr>
        <w:rFonts w:ascii="Arial" w:hAnsi="Arial" w:cs="Arial"/>
        <w:lang w:val="en-US"/>
      </w:rPr>
      <w:t>Psychology 2750E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F626D"/>
    <w:multiLevelType w:val="hybridMultilevel"/>
    <w:tmpl w:val="BE926FA0"/>
    <w:lvl w:ilvl="0" w:tplc="427E6FA6">
      <w:start w:val="1"/>
      <w:numFmt w:val="upp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31C76912"/>
    <w:multiLevelType w:val="hybridMultilevel"/>
    <w:tmpl w:val="404E5278"/>
    <w:lvl w:ilvl="0" w:tplc="5448DD46">
      <w:start w:val="1"/>
      <w:numFmt w:val="upperRoman"/>
      <w:lvlText w:val="%1."/>
      <w:lvlJc w:val="left"/>
      <w:pPr>
        <w:ind w:left="1080" w:hanging="720"/>
      </w:pPr>
      <w:rPr>
        <w:rFonts w:hint="default"/>
        <w:sz w:val="28"/>
        <w:szCs w:val="2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B5A5371"/>
    <w:multiLevelType w:val="hybridMultilevel"/>
    <w:tmpl w:val="407A019A"/>
    <w:lvl w:ilvl="0" w:tplc="E8B4F4BA">
      <w:start w:val="1"/>
      <w:numFmt w:val="upp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 w15:restartNumberingAfterBreak="0">
    <w:nsid w:val="5F78481D"/>
    <w:multiLevelType w:val="hybridMultilevel"/>
    <w:tmpl w:val="33220620"/>
    <w:lvl w:ilvl="0" w:tplc="B8AE9E38">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60C6B3B"/>
    <w:multiLevelType w:val="hybridMultilevel"/>
    <w:tmpl w:val="552CE0AA"/>
    <w:lvl w:ilvl="0" w:tplc="DE169B4C">
      <w:start w:val="1"/>
      <w:numFmt w:val="upp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DB2"/>
    <w:rsid w:val="00060DB2"/>
    <w:rsid w:val="000777D0"/>
    <w:rsid w:val="000968A9"/>
    <w:rsid w:val="000B3705"/>
    <w:rsid w:val="000F3919"/>
    <w:rsid w:val="00127F8F"/>
    <w:rsid w:val="001456AE"/>
    <w:rsid w:val="001776CB"/>
    <w:rsid w:val="001B013F"/>
    <w:rsid w:val="00224238"/>
    <w:rsid w:val="002424DD"/>
    <w:rsid w:val="002E0435"/>
    <w:rsid w:val="003F70E1"/>
    <w:rsid w:val="004D1B55"/>
    <w:rsid w:val="005D1B4A"/>
    <w:rsid w:val="0065761A"/>
    <w:rsid w:val="00673623"/>
    <w:rsid w:val="006B0034"/>
    <w:rsid w:val="006B7001"/>
    <w:rsid w:val="00714F3C"/>
    <w:rsid w:val="0072701C"/>
    <w:rsid w:val="00744A57"/>
    <w:rsid w:val="007A448F"/>
    <w:rsid w:val="007B098F"/>
    <w:rsid w:val="007C5235"/>
    <w:rsid w:val="008963A9"/>
    <w:rsid w:val="00914389"/>
    <w:rsid w:val="0094220D"/>
    <w:rsid w:val="009F2E80"/>
    <w:rsid w:val="00A00757"/>
    <w:rsid w:val="00A12BAC"/>
    <w:rsid w:val="00A81369"/>
    <w:rsid w:val="00AB0B5F"/>
    <w:rsid w:val="00C17200"/>
    <w:rsid w:val="00CC0551"/>
    <w:rsid w:val="00D04A0A"/>
    <w:rsid w:val="00D53D87"/>
    <w:rsid w:val="00D63FD4"/>
    <w:rsid w:val="00D760B3"/>
    <w:rsid w:val="00DC56F6"/>
    <w:rsid w:val="00E16AA3"/>
    <w:rsid w:val="00E7167D"/>
    <w:rsid w:val="00F36459"/>
    <w:rsid w:val="00FC23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2308E"/>
  <w15:chartTrackingRefBased/>
  <w15:docId w15:val="{9DC414B3-99FB-46D0-B4CC-568DF9E28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0DB2"/>
    <w:pPr>
      <w:ind w:left="720"/>
      <w:contextualSpacing/>
    </w:pPr>
  </w:style>
  <w:style w:type="paragraph" w:styleId="Header">
    <w:name w:val="header"/>
    <w:basedOn w:val="Normal"/>
    <w:link w:val="HeaderChar"/>
    <w:uiPriority w:val="99"/>
    <w:unhideWhenUsed/>
    <w:rsid w:val="000F39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919"/>
  </w:style>
  <w:style w:type="paragraph" w:styleId="Footer">
    <w:name w:val="footer"/>
    <w:basedOn w:val="Normal"/>
    <w:link w:val="FooterChar"/>
    <w:uiPriority w:val="99"/>
    <w:unhideWhenUsed/>
    <w:rsid w:val="000F39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919"/>
  </w:style>
  <w:style w:type="character" w:styleId="Hyperlink">
    <w:name w:val="Hyperlink"/>
    <w:basedOn w:val="DefaultParagraphFont"/>
    <w:uiPriority w:val="99"/>
    <w:unhideWhenUsed/>
    <w:rsid w:val="00CC0551"/>
    <w:rPr>
      <w:color w:val="0563C1" w:themeColor="hyperlink"/>
      <w:u w:val="single"/>
    </w:rPr>
  </w:style>
  <w:style w:type="character" w:styleId="UnresolvedMention">
    <w:name w:val="Unresolved Mention"/>
    <w:basedOn w:val="DefaultParagraphFont"/>
    <w:uiPriority w:val="99"/>
    <w:semiHidden/>
    <w:unhideWhenUsed/>
    <w:rsid w:val="00CC0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758/BRM.42.2.52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73/pnas.1621147114" TargetMode="External"/><Relationship Id="rId4" Type="http://schemas.openxmlformats.org/officeDocument/2006/relationships/webSettings" Target="webSettings.xml"/><Relationship Id="rId9" Type="http://schemas.openxmlformats.org/officeDocument/2006/relationships/hyperlink" Target="https://doi.org/10.1037/h004674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4</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Van Hedger</dc:creator>
  <cp:keywords/>
  <dc:description/>
  <cp:lastModifiedBy>Stephen Van Hedger</cp:lastModifiedBy>
  <cp:revision>10</cp:revision>
  <dcterms:created xsi:type="dcterms:W3CDTF">2021-10-29T03:25:00Z</dcterms:created>
  <dcterms:modified xsi:type="dcterms:W3CDTF">2021-11-04T22:27:00Z</dcterms:modified>
</cp:coreProperties>
</file>