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ackground w:color="F2F2F2">
    <v:background id="_x0000_s1025" o:bwmode="white" filled="t" fillcolor="#f2f2f2" v:ext="SMDATA_6_1eP4ZAIAAACMAAAAAQAAAAAAAADy8vI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<v:fill color2="#000000" type="solid" angle="90"/>
    </v:background>
  </w:background>
  <w:body>
    <w:tbl>
      <w:tblPr>
        <w:tblStyle w:val="TableGrid"/>
        <w:name w:val="Table1"/>
        <w:tabOrder w:val="0"/>
        <w:jc w:val="left"/>
        <w:tblInd w:w="108" w:type="dxa"/>
        <w:tblW w:w="15546" w:type="dxa"/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12"/>
        <w:gridCol w:w="2706"/>
        <w:gridCol w:w="397"/>
        <w:gridCol w:w="1856"/>
        <w:gridCol w:w="418"/>
        <w:gridCol w:w="836"/>
      </w:tblGrid>
      <w:tr>
        <w:trPr>
          <w:tblHeader w:val="0"/>
          <w:cantSplit w:val="0"/>
          <w:trHeight w:val="415" w:hRule="atLeast"/>
        </w:trPr>
        <w:tc>
          <w:tcPr>
            <w:tcW w:w="3119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1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4"/>
            <w:vAlign w:val="bottom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vAlign w:val="bottom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left="-51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vAlign w:val="bottom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left="-80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836" w:type="dxa"/>
            <w:vAlign w:val="bottom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left="-108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Version:</w:t>
            </w:r>
          </w:p>
        </w:tc>
      </w:tr>
      <w:tr>
        <w:trPr>
          <w:tblHeader w:val="0"/>
          <w:cantSplit w:val="0"/>
          <w:trHeight w:val="415" w:hRule="atLeast"/>
        </w:trPr>
        <w:tc>
          <w:tcPr>
            <w:tcW w:w="6190" w:type="dxa"/>
            <w:gridSpan w:val="2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Lean Canvas</w:t>
            </w:r>
            <w:r>
              <w:rPr>
                <w:rFonts w:ascii="Arial" w:hAnsi="Arial"/>
                <w:sz w:val="36"/>
              </w:rPr>
            </w:r>
          </w:p>
        </w:tc>
        <w:tc>
          <w:tcPr>
            <w:tcW w:w="2731" w:type="dxa"/>
            <w:gridSpan w:val="3"/>
            <w:vAlign w:val="center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2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6" w:type="dxa"/>
            <w:vAlign w:val="center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97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vAlign w:val="center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8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6" w:type="dxa"/>
            <w:vAlign w:val="center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blHeader w:val="0"/>
          <w:cantSplit w:val="0"/>
          <w:trHeight w:val="262" w:hRule="atLeast"/>
        </w:trPr>
        <w:tc>
          <w:tcPr>
            <w:tcW w:w="3119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1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4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0" w:type="dxa"/>
            <w:gridSpan w:val="3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blHeader w:val="0"/>
          <w:cantSplit w:val="0"/>
          <w:trHeight w:val="266" w:hRule="atLeast"/>
        </w:trPr>
        <w:tc>
          <w:tcPr>
            <w:tcW w:w="3119" w:type="dxa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8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090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Unique Value Proposition</w:t>
            </w:r>
          </w:p>
        </w:tc>
        <w:tc>
          <w:tcPr>
            <w:tcW w:w="3109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Unfair Advantage</w:t>
            </w:r>
          </w:p>
        </w:tc>
        <w:tc>
          <w:tcPr>
            <w:tcW w:w="3110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>
        <w:trPr>
          <w:tblHeader w:val="0"/>
          <w:cantSplit w:val="0"/>
          <w:trHeight w:val="2677" w:hRule="atLeast"/>
        </w:trPr>
        <w:tc>
          <w:tcPr>
            <w:tcW w:w="3119" w:type="dxa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Top 3 problems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</w:tc>
        <w:tc>
          <w:tcPr>
            <w:tcW w:w="3118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Top 3 features</w:t>
            </w:r>
          </w:p>
        </w:tc>
        <w:tc>
          <w:tcPr>
            <w:tcW w:w="3096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Single, clear and compelling message that states why you are different and worth buying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 </w:t>
            </w:r>
          </w:p>
        </w:tc>
        <w:tc>
          <w:tcPr>
            <w:tcW w:w="3103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Can’t be easily copied or bought</w:t>
            </w:r>
          </w:p>
          <w:p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Target Customers</w:t>
            </w:r>
          </w:p>
        </w:tc>
      </w:tr>
      <w:tr>
        <w:trPr>
          <w:tblHeader w:val="0"/>
          <w:cantSplit w:val="0"/>
          <w:trHeight w:val="264" w:hRule="atLeast"/>
        </w:trPr>
        <w:tc>
          <w:tcPr>
            <w:tcW w:w="3119" w:type="dxa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Existing Alternatives</w:t>
            </w:r>
            <w:r>
              <w:rPr>
                <w:rFonts w:ascii="Arial" w:hAnsi="Arial"/>
              </w:rPr>
            </w:r>
          </w:p>
        </w:tc>
        <w:tc>
          <w:tcPr>
            <w:tcW w:w="3118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Key Metrics</w:t>
            </w:r>
          </w:p>
        </w:tc>
        <w:tc>
          <w:tcPr>
            <w:tcW w:w="3096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High-Level Concept</w:t>
            </w:r>
          </w:p>
        </w:tc>
        <w:tc>
          <w:tcPr>
            <w:tcW w:w="3103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Early Adopters</w:t>
            </w:r>
            <w:r>
              <w:rPr>
                <w:rFonts w:ascii="Arial" w:hAnsi="Arial"/>
              </w:rPr>
            </w:r>
          </w:p>
        </w:tc>
      </w:tr>
      <w:tr>
        <w:trPr>
          <w:tblHeader w:val="0"/>
          <w:cantSplit w:val="0"/>
          <w:trHeight w:val="2822" w:hRule="atLeast"/>
        </w:trPr>
        <w:tc>
          <w:tcPr>
            <w:tcW w:w="3119" w:type="dxa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how these problems are solved t</w:t>
            </w:r>
            <w:r/>
            <w:bookmarkStart w:id="0" w:name="_GoBack"/>
            <w:r/>
            <w:bookmarkEnd w:id="0"/>
            <w:r/>
            <w:r>
              <w:rPr>
                <w:rFonts w:ascii="Arial" w:hAnsi="Arial"/>
                <w:color w:val="808080"/>
                <w:sz w:val="20"/>
              </w:rPr>
              <w:t>oday.</w:t>
            </w:r>
            <w:r>
              <w:rPr>
                <w:rFonts w:ascii="Arial" w:hAnsi="Arial"/>
                <w:color w:val="808080"/>
                <w:sz w:val="20"/>
              </w:rPr>
            </w:r>
          </w:p>
        </w:tc>
        <w:tc>
          <w:tcPr>
            <w:tcW w:w="3118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Key activities you measure</w:t>
            </w:r>
          </w:p>
        </w:tc>
        <w:tc>
          <w:tcPr>
            <w:tcW w:w="3096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your X for Y analogy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(e.g. YouTube = Flickr for videos)</w:t>
            </w:r>
          </w:p>
        </w:tc>
        <w:tc>
          <w:tcPr>
            <w:tcW w:w="3103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Path to customers</w:t>
            </w:r>
          </w:p>
        </w:tc>
        <w:tc>
          <w:tcPr>
            <w:tcW w:w="3110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the characteristics of your ideal customers.</w:t>
            </w:r>
          </w:p>
        </w:tc>
      </w:tr>
      <w:tr>
        <w:trPr>
          <w:tblHeader w:val="0"/>
          <w:cantSplit w:val="0"/>
          <w:trHeight w:val="279" w:hRule="atLeast"/>
        </w:trPr>
        <w:tc>
          <w:tcPr>
            <w:tcW w:w="7736" w:type="dxa"/>
            <w:gridSpan w:val="4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7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Revenue Structure</w:t>
            </w:r>
          </w:p>
        </w:tc>
      </w:tr>
      <w:tr>
        <w:trPr>
          <w:tblHeader w:val="0"/>
          <w:cantSplit w:val="0"/>
          <w:trHeight w:val="2667" w:hRule="atLeast"/>
        </w:trPr>
        <w:tc>
          <w:tcPr>
            <w:tcW w:w="7736" w:type="dxa"/>
            <w:gridSpan w:val="4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your fixed and variable costs.</w:t>
            </w:r>
          </w:p>
          <w:p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Customer acquisition costs</w:t>
            </w:r>
          </w:p>
          <w:p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Distribution costs</w:t>
            </w:r>
          </w:p>
          <w:p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Hosting</w:t>
            </w:r>
          </w:p>
          <w:p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People</w:t>
            </w:r>
          </w:p>
          <w:p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Etc. </w:t>
            </w:r>
          </w:p>
        </w:tc>
        <w:tc>
          <w:tcPr>
            <w:tcW w:w="7810" w:type="dxa"/>
            <w:gridSpan w:val="7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List your sources of revenue.</w:t>
            </w:r>
          </w:p>
          <w:p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Revenue Model</w:t>
            </w:r>
          </w:p>
          <w:p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Life Time Value</w:t>
            </w:r>
          </w:p>
          <w:p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Revenue</w:t>
            </w:r>
          </w:p>
          <w:p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Gross Margin</w:t>
            </w:r>
          </w:p>
          <w:p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</w:tc>
      </w:tr>
      <w:tr>
        <w:trPr>
          <w:tblHeader w:val="0"/>
          <w:cantSplit w:val="0"/>
          <w:trHeight w:val="282" w:hRule="atLeast"/>
        </w:trPr>
        <w:tc>
          <w:tcPr>
            <w:tcW w:w="15546" w:type="dxa"/>
            <w:gridSpan w:val="11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Lean Canvas is adapted from The Business Model Canvas (</w:t>
            </w:r>
            <w:hyperlink r:id="rId8" w:history="1">
              <w:r>
                <w:rPr>
                  <w:rStyle w:val="char2"/>
                  <w:rFonts w:ascii="Arial" w:hAnsi="Arial"/>
                  <w:sz w:val="16"/>
                </w:rPr>
                <w:t>www.businessmodelgeneration.com/canvas</w:t>
              </w:r>
            </w:hyperlink>
            <w:r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9" w:history="1">
              <w:r>
                <w:rPr>
                  <w:rStyle w:val="char2"/>
                  <w:rFonts w:ascii="Arial" w:hAnsi="Arial"/>
                  <w:sz w:val="16"/>
                </w:rPr>
                <w:t>https://neoschronos.com</w:t>
              </w:r>
            </w:hyperlink>
            <w:r>
              <w:rPr>
                <w:rFonts w:ascii="Arial" w:hAnsi="Arial"/>
                <w:sz w:val="16"/>
              </w:rPr>
              <w:t xml:space="preserve">). License: </w:t>
            </w:r>
            <w:hyperlink r:id="rId10" w:history="1">
              <w:r>
                <w:rPr>
                  <w:rStyle w:val="char2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>
      <w:pPr>
        <w:ind w:right="-944"/>
      </w:pPr>
      <w:r/>
    </w:p>
    <w:tbl>
      <w:tblPr>
        <w:tblStyle w:val="TableGrid"/>
        <w:name w:val="Table2"/>
        <w:tabOrder w:val="0"/>
        <w:jc w:val="left"/>
        <w:tblInd w:w="108" w:type="dxa"/>
        <w:tblW w:w="15546" w:type="dxa"/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12"/>
        <w:gridCol w:w="2706"/>
        <w:gridCol w:w="397"/>
        <w:gridCol w:w="1856"/>
        <w:gridCol w:w="418"/>
        <w:gridCol w:w="836"/>
      </w:tblGrid>
      <w:tr>
        <w:trPr>
          <w:tblHeader w:val="0"/>
          <w:cantSplit w:val="0"/>
          <w:trHeight w:val="415" w:hRule="atLeast"/>
        </w:trPr>
        <w:tc>
          <w:tcPr>
            <w:tcW w:w="3119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1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4"/>
            <w:vAlign w:val="bottom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vAlign w:val="bottom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left="-51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vAlign w:val="bottom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left="-80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836" w:type="dxa"/>
            <w:vAlign w:val="bottom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left="-108" w:right="-94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Version:</w:t>
            </w:r>
          </w:p>
        </w:tc>
      </w:tr>
      <w:tr>
        <w:trPr>
          <w:tblHeader w:val="0"/>
          <w:cantSplit w:val="0"/>
          <w:trHeight w:val="415" w:hRule="atLeast"/>
        </w:trPr>
        <w:tc>
          <w:tcPr>
            <w:tcW w:w="6190" w:type="dxa"/>
            <w:gridSpan w:val="2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Lean Canvas</w:t>
            </w:r>
            <w:r>
              <w:rPr>
                <w:rFonts w:ascii="Arial" w:hAnsi="Arial"/>
                <w:sz w:val="36"/>
              </w:rPr>
            </w:r>
          </w:p>
        </w:tc>
        <w:tc>
          <w:tcPr>
            <w:tcW w:w="2731" w:type="dxa"/>
            <w:gridSpan w:val="3"/>
            <w:vAlign w:val="center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2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6" w:type="dxa"/>
            <w:vAlign w:val="center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97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vAlign w:val="center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8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6" w:type="dxa"/>
            <w:vAlign w:val="center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blHeader w:val="0"/>
          <w:cantSplit w:val="0"/>
          <w:trHeight w:val="262" w:hRule="atLeast"/>
        </w:trPr>
        <w:tc>
          <w:tcPr>
            <w:tcW w:w="3119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1" w:type="dxa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4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0" w:type="dxa"/>
            <w:gridSpan w:val="3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blHeader w:val="0"/>
          <w:cantSplit w:val="0"/>
          <w:trHeight w:val="266" w:hRule="atLeast"/>
        </w:trPr>
        <w:tc>
          <w:tcPr>
            <w:tcW w:w="3119" w:type="dxa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8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090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Unique Value Proposition</w:t>
            </w:r>
          </w:p>
        </w:tc>
        <w:tc>
          <w:tcPr>
            <w:tcW w:w="3109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Unfair Advantage</w:t>
            </w:r>
          </w:p>
        </w:tc>
        <w:tc>
          <w:tcPr>
            <w:tcW w:w="3110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>
        <w:trPr>
          <w:tblHeader w:val="0"/>
          <w:cantSplit w:val="0"/>
          <w:trHeight w:val="2677" w:hRule="atLeast"/>
        </w:trPr>
        <w:tc>
          <w:tcPr>
            <w:tcW w:w="3119" w:type="dxa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Google Cloud Platform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Privacy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Security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Performance</w:t>
            </w:r>
          </w:p>
        </w:tc>
        <w:tc>
          <w:tcPr>
            <w:tcW w:w="3118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Live Migration of Virtual  Machines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Ease of Setup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Leading Global Infrastructure</w:t>
            </w:r>
          </w:p>
        </w:tc>
        <w:tc>
          <w:tcPr>
            <w:tcW w:w="3096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Ease of access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</w:tc>
        <w:tc>
          <w:tcPr>
            <w:tcW w:w="3103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Brand Recognition</w:t>
            </w:r>
          </w:p>
        </w:tc>
        <w:tc>
          <w:tcPr>
            <w:tcW w:w="3110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it’s customer segment mainly includes companies with 1-10 employees and 1M-10M dollars in revenue</w:t>
            </w:r>
          </w:p>
        </w:tc>
      </w:tr>
      <w:tr>
        <w:trPr>
          <w:tblHeader w:val="0"/>
          <w:cantSplit w:val="0"/>
          <w:trHeight w:val="264" w:hRule="atLeast"/>
        </w:trPr>
        <w:tc>
          <w:tcPr>
            <w:tcW w:w="3119" w:type="dxa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Existing Alternatives</w:t>
            </w:r>
            <w:r>
              <w:rPr>
                <w:rFonts w:ascii="Arial" w:hAnsi="Arial"/>
              </w:rPr>
            </w:r>
          </w:p>
        </w:tc>
        <w:tc>
          <w:tcPr>
            <w:tcW w:w="3118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Key Metrics</w:t>
            </w:r>
          </w:p>
        </w:tc>
        <w:tc>
          <w:tcPr>
            <w:tcW w:w="3096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High-Level Concept</w:t>
            </w:r>
          </w:p>
        </w:tc>
        <w:tc>
          <w:tcPr>
            <w:tcW w:w="3103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Early Adopters</w:t>
            </w:r>
            <w:r>
              <w:rPr>
                <w:rFonts w:ascii="Arial" w:hAnsi="Arial"/>
              </w:rPr>
            </w:r>
          </w:p>
        </w:tc>
      </w:tr>
      <w:tr>
        <w:trPr>
          <w:tblHeader w:val="0"/>
          <w:cantSplit w:val="0"/>
          <w:trHeight w:val="2822" w:hRule="atLeast"/>
        </w:trPr>
        <w:tc>
          <w:tcPr>
            <w:tcW w:w="3119" w:type="dxa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Microsoft Azure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AWS</w:t>
            </w:r>
          </w:p>
        </w:tc>
        <w:tc>
          <w:tcPr>
            <w:tcW w:w="3118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Response duration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Error rates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Server/nodes available</w:t>
            </w:r>
          </w:p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Average compute cost</w:t>
            </w:r>
          </w:p>
        </w:tc>
        <w:tc>
          <w:tcPr>
            <w:tcW w:w="3096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Google cloud services vs MS Azure for cloud storage</w:t>
            </w:r>
          </w:p>
        </w:tc>
        <w:tc>
          <w:tcPr>
            <w:tcW w:w="3103" w:type="dxa"/>
            <w:gridSpan w:val="2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Google applications</w:t>
            </w:r>
          </w:p>
          <w:p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Google search</w:t>
            </w:r>
          </w:p>
          <w:p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>- Emails</w:t>
            </w:r>
          </w:p>
        </w:tc>
        <w:tc>
          <w:tcPr>
            <w:tcW w:w="3110" w:type="dxa"/>
            <w:gridSpan w:val="3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1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</w:tc>
      </w:tr>
      <w:tr>
        <w:trPr>
          <w:tblHeader w:val="0"/>
          <w:cantSplit w:val="0"/>
          <w:trHeight w:val="279" w:hRule="atLeast"/>
        </w:trPr>
        <w:tc>
          <w:tcPr>
            <w:tcW w:w="7736" w:type="dxa"/>
            <w:gridSpan w:val="4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7"/>
            <w:shd w:val="solid" w:color="FFFFFF" tmshd="1677721856, 0, 16777215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nil" w:sz="0" w:space="0" w:color="F2F2F2" tmln="2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Revenue Structure</w:t>
            </w:r>
          </w:p>
        </w:tc>
      </w:tr>
      <w:tr>
        <w:trPr>
          <w:tblHeader w:val="0"/>
          <w:cantSplit w:val="0"/>
          <w:trHeight w:val="2667" w:hRule="atLeast"/>
        </w:trPr>
        <w:tc>
          <w:tcPr>
            <w:tcW w:w="7736" w:type="dxa"/>
            <w:gridSpan w:val="4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32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  <w:t xml:space="preserve"> </w:t>
            </w:r>
          </w:p>
        </w:tc>
        <w:tc>
          <w:tcPr>
            <w:tcW w:w="7810" w:type="dxa"/>
            <w:gridSpan w:val="7"/>
            <w:shd w:val="solid" w:color="FFFFFF" tmshd="1677721856, 0, 16777215"/>
            <w:tcMar>
              <w:right w:w="113" w:type="dxa"/>
            </w:tcMar>
            <w:tcBorders>
              <w:top w:val="nil" w:sz="0" w:space="0" w:color="F2F2F2" tmln="2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18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</w:tc>
      </w:tr>
      <w:tr>
        <w:trPr>
          <w:tblHeader w:val="0"/>
          <w:cantSplit w:val="0"/>
          <w:trHeight w:val="282" w:hRule="atLeast"/>
        </w:trPr>
        <w:tc>
          <w:tcPr>
            <w:tcW w:w="15546" w:type="dxa"/>
            <w:gridSpan w:val="11"/>
            <w:vAlign w:val="center"/>
            <w:shd w:val="solid" w:color="F3F3F3" tmshd="1677721856, 0, 15987699"/>
            <w:tcMar>
              <w:right w:w="113" w:type="dxa"/>
            </w:tcMar>
            <w:tcBorders>
              <w:top w:val="single" w:sz="4" w:space="0" w:color="F2F2F2" tmln="10, 20, 20, 0, 0"/>
              <w:left w:val="single" w:sz="4" w:space="0" w:color="F2F2F2" tmln="10, 20, 20, 0, 0"/>
              <w:bottom w:val="single" w:sz="4" w:space="0" w:color="F2F2F2" tmln="10, 20, 20, 0, 0"/>
              <w:right w:val="single" w:sz="4" w:space="0" w:color="F2F2F2" tmln="10, 20, 20, 0, 0"/>
            </w:tcBorders>
            <w:tmTcPr id="1694032853" protected="0"/>
          </w:tcPr>
          <w:p>
            <w:pPr>
              <w:ind w:right="-9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Lean Canvas is adapted from The Business Model Canvas (</w:t>
            </w:r>
            <w:hyperlink r:id="rId8" w:history="1">
              <w:r>
                <w:rPr>
                  <w:rStyle w:val="char2"/>
                  <w:rFonts w:ascii="Arial" w:hAnsi="Arial"/>
                  <w:sz w:val="16"/>
                </w:rPr>
                <w:t>www.businessmodelgeneration.com/canvas</w:t>
              </w:r>
            </w:hyperlink>
            <w:r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9" w:history="1">
              <w:r>
                <w:rPr>
                  <w:rStyle w:val="char2"/>
                  <w:rFonts w:ascii="Arial" w:hAnsi="Arial"/>
                  <w:sz w:val="16"/>
                </w:rPr>
                <w:t>https://neoschronos.com</w:t>
              </w:r>
            </w:hyperlink>
            <w:r>
              <w:rPr>
                <w:rFonts w:ascii="Arial" w:hAnsi="Arial"/>
                <w:sz w:val="16"/>
              </w:rPr>
              <w:t xml:space="preserve">). License: </w:t>
            </w:r>
            <w:hyperlink r:id="rId10" w:history="1">
              <w:r>
                <w:rPr>
                  <w:rStyle w:val="char2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>
      <w:pPr>
        <w:ind w:right="-94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footerReference w:type="default" r:id="rId12"/>
      <w:type w:val="nextPage"/>
      <w:pgSz w:h="11900" w:w="16820" w:orient="landscape"/>
      <w:pgMar w:left="663" w:top="567" w:right="692" w:bottom="567" w:header="0" w:footer="0"/>
      <w:paperSrc w:first="0" w:other="0" a="0" b="0"/>
      <w:pgNumType w:fmt="decimal"/>
      <w:vAlign w:val="center"/>
      <w:tmGutter w:val="3"/>
      <w:mirrorMargins w:val="0"/>
      <w:tmSection w:h="-2">
        <w:tmHeader w:id="0" w:h="0" edge="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Arial">
    <w:charset w:val="00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ＭＳ 明朝">
    <w:charset w:val="00"/>
    <w:family w:val="roman"/>
    <w:pitch w:val="default"/>
  </w:font>
  <w:font w:name="Lucida Grande">
    <w:charset w:val="00"/>
    <w:family w:val="auto"/>
    <w:pitch w:val="default"/>
  </w:font>
  <w:font w:name="ＭＳ ゴシック">
    <w:charset w:val="00"/>
    <w:family w:val="modern"/>
    <w:pitch w:val="default"/>
  </w:font>
  <w:font w:name="Calibri">
    <w:charset w:val="00"/>
    <w:family w:val="auto"/>
    <w:pitch w:val="default"/>
  </w:font>
  <w:font w:name="Cantarell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path="t"/>
          <v:handles>
            <v:h position="#0,bottomRight" xrange="6629,14971"/>
          </v:handles>
          <o:lock v:ext="edit" text="t" shapetype="t"/>
        </v:shapetype>
        <v:shape id="TextArtObject3" o:spid="_x0000_s2049" type="#_x0000_t136" style="position:absolute;mso-position-horizontal:center;mso-position-vertical:center;mso-position-horizontal-relative:margin;mso-position-vertical-relative:margin;width:773.10pt;height:48.30pt;z-index:251658241;mso-wrap-distance-left:9.00pt;mso-wrap-distance-top:0.00pt;mso-wrap-distance-right:9.00pt;mso-wrap-distance-bottom:0.00pt;mso-wrap-style:square" adj="10800" stroked="f" fillcolor="#c0c0c0" v:ext="SMDATA_15_1eP4ZBMAAAAlAAAAEAAAAA0AAAAAkAAAAEgAAACQAAAASAAAAAAAAAAAAAAAAAAAAAEAAABQAAAAAAAAAAAAAAAAAAAAAADgPwAAAAAAAOA/AAAAAAAA4D8AAAAAAADgPwAAAAAAAOA/AAAAAAAA4D8AAAAAAADgPwAAAAAAAOA/AAAAAAAA4D8CAAAAjAAAAAEAAAAAAAAAwMD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YAAABRAAAAQwBhAG0AYgByAGkAYQAAAG0AYQBuAAAAAAAAAAAAAAAAAAAAAAAAAAAAAAAAAAAAAAAAAAAAAAAAAAAAAAAAAGQAAAABAAAAAGQAAABkAAAAFwAAABQAAAAAAAAAAAAAAP9/AAD/fwAAAAAAAAkAAAAEAAAAAAAAAB4AAABoAAAAAAAAAAAAAAAAAAAAAAAAAAAAAAAQJwAAECcAAAAAAAAAAAAAAAAAAAAAAAAAAAAAAAAAAAAAAAAAAAAAFAAAAAAAAADAwP8AAAAAAGQAAAAyAAAAAAAAAGQAAAAAAAAAf39/AAoAAAAiAAAAGAAAAAAAAAAAAAAAAAAAAAAAAAAAAAAAAAAAACQAAAAkAAAAAAAAAAcAAAAAAAAAAAAAAAAAAAAAAAAAAAAAAAAAAAB/f38AJQAAAFgAAAAAAAAAAAAAAAAAAAAAAAAAAAAAAAAAAAAAAAAAAAAAAAAAAAAAAAAAAAAAAD8AAAAAAAAAoIYBAAAAAAAAAAAAAAAAAAwAAAABAAAAAAAAAAAAAAAAAAAAIQAAAEAAAAA8AAAAAAAAABAgAAAAAAAAAAAAAAIAAAABAAAAAAAAAAIAAAABAAAAAAAAAGY8AADGAwAAAAAAAJgCAABbFQAAKAAAAAgAAAABAAAAAQAAAA==">
          <v:fill color2="#000000" type="solid" angle="180"/>
          <v:textpath style="font-family:&quot;Cambria&quot;;font-size:1.000000pt;v-text-align:center" trim="t" fitshape="t" string="Neos Chronos Lean Canvas Template"/>
          <w10:wrap type="none" anchorx="margin" anchory="margin"/>
        </v:shape>
      </w:pic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•"/>
      <w:lvlJc w:val="left"/>
      <w:pPr>
        <w:ind w:left="360" w:hanging="0"/>
      </w:pPr>
      <w:rPr>
        <w:rFonts w:ascii="Arial" w:hAnsi="Arial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Arial" w:hAnsi="Arial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Arial" w:hAnsi="Arial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Arial" w:hAnsi="Arial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Arial" w:hAnsi="Arial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Arial" w:hAnsi="Arial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Arial" w:hAnsi="Arial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Arial" w:hAnsi="Arial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Arial" w:hAnsi="Arial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•"/>
      <w:lvlJc w:val="left"/>
      <w:pPr>
        <w:ind w:left="360" w:hanging="0"/>
      </w:pPr>
      <w:rPr>
        <w:rFonts w:ascii="Arial" w:hAnsi="Arial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Arial" w:hAnsi="Arial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Arial" w:hAnsi="Arial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Arial" w:hAnsi="Arial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Arial" w:hAnsi="Arial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Arial" w:hAnsi="Arial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Arial" w:hAnsi="Arial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Arial" w:hAnsi="Arial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Arial" w:hAnsi="Arial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•"/>
      <w:lvlJc w:val="left"/>
      <w:pPr>
        <w:ind w:left="360" w:hanging="0"/>
      </w:pPr>
      <w:rPr>
        <w:rFonts w:ascii="Arial" w:hAnsi="Arial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Arial" w:hAnsi="Arial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Arial" w:hAnsi="Arial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Arial" w:hAnsi="Arial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Arial" w:hAnsi="Arial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Arial" w:hAnsi="Arial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Arial" w:hAnsi="Arial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Arial" w:hAnsi="Arial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isplayBackgroundShape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81"/>
  <w:drawingGridVerticalSpacing w:val="181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83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4032853" w:val="1064" w:fileVer="342" w:fileVer64="64" w:fileVerOS="3"/>
  <w:guidesAndGrid showGuides="1" lockGuides="0" snapToGuides="1" snapToPageMargins="0" tolerance="8" gridDistanceHorizontal="181" gridDistanceVertical="181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rPr>
      <w:rFonts w:ascii="Lucida Grande" w:hAnsi="Lucida Grande"/>
      <w:sz w:val="18"/>
      <w:szCs w:val="18"/>
    </w:rPr>
  </w:style>
  <w:style w:type="paragraph" w:styleId="para2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3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4">
    <w:name w:val="heading 2"/>
    <w:qFormat/>
    <w:basedOn w:val="para5"/>
    <w:next w:val="para0"/>
    <w:pPr>
      <w:outlineLvl w:val="1"/>
    </w:pPr>
    <w:rPr>
      <w:sz w:val="32"/>
      <w:szCs w:val="32"/>
    </w:rPr>
    <w:key w:val="1074"/>
  </w:style>
  <w:style w:type="paragraph" w:styleId="para5">
    <w:name w:val="heading 1"/>
    <w:qFormat/>
    <w:basedOn w:val="para0"/>
    <w:next w:val="para0"/>
    <w:pPr>
      <w:spacing w:before="240" w:after="60"/>
      <w:keepNext/>
      <w:outlineLvl w:val="0"/>
      <w:keepLines/>
      <w:widowControl w:val="0"/>
    </w:pPr>
    <w:rPr>
      <w:rFonts w:ascii="Basic Sans" w:hAnsi="Basic Sans" w:eastAsia="Basic Sans" w:cs="Basic Sans"/>
      <w:b/>
      <w:bCs/>
      <w:kern w:val="1"/>
      <w:sz w:val="36"/>
      <w:szCs w:val="36"/>
      <w:lang w:val="en-us" w:eastAsia="zh-cn" w:bidi="ar-sa"/>
    </w:rPr>
    <w:key w:val="1073"/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Lucida Grande" w:hAnsi="Lucida Grande"/>
      <w:sz w:val="18"/>
      <w:szCs w:val="18"/>
      <w:noProof w:val="1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 w:customStyle="1">
    <w:name w:val="Header Char"/>
    <w:basedOn w:val="char0"/>
    <w:rPr>
      <w:noProof w:val="1"/>
    </w:rPr>
  </w:style>
  <w:style w:type="character" w:styleId="char4" w:customStyle="1">
    <w:name w:val="Footer Char"/>
    <w:basedOn w:val="char0"/>
    <w:rPr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rPr>
      <w:rFonts w:ascii="Lucida Grande" w:hAnsi="Lucida Grande"/>
      <w:sz w:val="18"/>
      <w:szCs w:val="18"/>
    </w:rPr>
  </w:style>
  <w:style w:type="paragraph" w:styleId="para2">
    <w:name w:val="Head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3">
    <w:name w:val="Footer"/>
    <w:qFormat/>
    <w:basedOn w:val="para0"/>
    <w:pPr>
      <w:tabs defTabSz="720">
        <w:tab w:val="center" w:pos="4320" w:leader="none"/>
        <w:tab w:val="right" w:pos="8640" w:leader="none"/>
      </w:tabs>
    </w:pPr>
  </w:style>
  <w:style w:type="paragraph" w:styleId="para4">
    <w:name w:val="heading 2"/>
    <w:qFormat/>
    <w:basedOn w:val="para5"/>
    <w:next w:val="para0"/>
    <w:pPr>
      <w:outlineLvl w:val="1"/>
    </w:pPr>
    <w:rPr>
      <w:sz w:val="32"/>
      <w:szCs w:val="32"/>
    </w:rPr>
    <w:key w:val="1074"/>
  </w:style>
  <w:style w:type="paragraph" w:styleId="para5">
    <w:name w:val="heading 1"/>
    <w:qFormat/>
    <w:basedOn w:val="para0"/>
    <w:next w:val="para0"/>
    <w:pPr>
      <w:spacing w:before="240" w:after="60"/>
      <w:keepNext/>
      <w:outlineLvl w:val="0"/>
      <w:keepLines/>
      <w:widowControl w:val="0"/>
    </w:pPr>
    <w:rPr>
      <w:rFonts w:ascii="Basic Sans" w:hAnsi="Basic Sans" w:eastAsia="Basic Sans" w:cs="Basic Sans"/>
      <w:b/>
      <w:bCs/>
      <w:kern w:val="1"/>
      <w:sz w:val="36"/>
      <w:szCs w:val="36"/>
      <w:lang w:val="en-us" w:eastAsia="zh-cn" w:bidi="ar-sa"/>
    </w:rPr>
    <w:key w:val="1073"/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Lucida Grande" w:hAnsi="Lucida Grande"/>
      <w:sz w:val="18"/>
      <w:szCs w:val="18"/>
      <w:noProof w:val="1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 w:customStyle="1">
    <w:name w:val="Header Char"/>
    <w:basedOn w:val="char0"/>
    <w:rPr>
      <w:noProof w:val="1"/>
    </w:rPr>
  </w:style>
  <w:style w:type="character" w:styleId="char4" w:customStyle="1">
    <w:name w:val="Footer Char"/>
    <w:basedOn w:val="char0"/>
    <w:rPr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www.businessmodelgeneration.com/canvas" TargetMode="External"/><Relationship Id="rId9" Type="http://schemas.openxmlformats.org/officeDocument/2006/relationships/hyperlink" Target="https://neoschronos.com" TargetMode="External"/><Relationship Id="rId10" Type="http://schemas.openxmlformats.org/officeDocument/2006/relationships/hyperlink" Target="https://creativecommons.org/licenses/by-sa/3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 Canvas Template Word</dc:title>
  <dc:subject/>
  <dc:creator>Thomas Papanikolaou</dc:creator>
  <cp:keywords>Lean Canvas, Free, Template, Word, doc, docx</cp:keywords>
  <dc:description>Lean Canvas is adapted from The Business Model Canvas (www.businessmodelgeneration.com/canvas). This work is licensed under the Creative Commons Attribution-Share Alike 3.0 Unported License.</dc:description>
  <cp:lastModifiedBy/>
  <cp:revision>21</cp:revision>
  <cp:lastPrinted>2019-05-23T09:25:00Z</cp:lastPrinted>
  <dcterms:created xsi:type="dcterms:W3CDTF">2019-05-23T08:39:00Z</dcterms:created>
  <dcterms:modified xsi:type="dcterms:W3CDTF">2023-09-06T20:40:53Z</dcterms:modified>
</cp:coreProperties>
</file>