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0.png" ContentType="image/png"/>
  <Override PartName="/word/media/rId76.png" ContentType="image/png"/>
  <Override PartName="/word/media/rId81.png" ContentType="image/png"/>
  <Override PartName="/word/media/rId43.png" ContentType="image/png"/>
  <Override PartName="/word/media/rId31.png" ContentType="image/png"/>
  <Override PartName="/word/media/rId35.png" ContentType="image/png"/>
  <Override PartName="/word/media/rId48.png" ContentType="image/png"/>
  <Override PartName="/word/media/rId54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моделирование. Модели M/M/c и Росса</w:t>
      </w:r>
    </w:p>
    <w:p>
      <w:pPr>
        <w:pStyle w:val="Author"/>
      </w:pPr>
      <w:r>
        <w:t xml:space="preserve">Черная София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дискретно-событийного моделирования на примере двух классических задач: системы массового обслуживания M/M/c и модели Росса (резервирование с ремонтом). Изучение пакетов ConcurrentSim.jl и ResumableFunctions.jl для реализации дискретно-событийных моделей в языке Julia. Приобретение навыков сбора статистики, визуализации результатов и сравнения симуляции с аналитическим решением.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M/M/c.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Росса.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(Discrete-Event Simulation, DES) — это метод моделирования, при котором состояние системы изменяется только в дискретные моменты времени, соответствующие наступлению событий</w:t>
      </w:r>
      <w:r>
        <w:t xml:space="preserve"> </w:t>
      </w:r>
      <w:r>
        <w:t xml:space="preserve">[1]</w:t>
      </w:r>
      <w:r>
        <w:t xml:space="preserve">. В отличие от непрерывного моделирования (ОДУ), DES фокусируется на последовательности событий и их влиянии на систему.</w:t>
      </w:r>
    </w:p>
    <w:p>
      <w:pPr>
        <w:pStyle w:val="BodyText"/>
      </w:pPr>
      <w:r>
        <w:t xml:space="preserve">Основные элементы 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Событие</w:t>
      </w:r>
      <w:r>
        <w:t xml:space="preserve"> </w:t>
      </w:r>
      <w:r>
        <w:t xml:space="preserve">— мгновенное изменение состояния системы.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Процесс</w:t>
      </w:r>
      <w:r>
        <w:t xml:space="preserve"> </w:t>
      </w:r>
      <w:r>
        <w:t xml:space="preserve">— последовательность событий, описывающая поведение объекта.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Ресурс</w:t>
      </w:r>
      <w:r>
        <w:t xml:space="preserve"> </w:t>
      </w:r>
      <w:r>
        <w:t xml:space="preserve">— объект, который может быть занят или свободен.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Очередь</w:t>
      </w:r>
      <w:r>
        <w:t xml:space="preserve"> </w:t>
      </w:r>
      <w:r>
        <w:t xml:space="preserve">— структура для ожидания ресурсов.</w:t>
      </w:r>
    </w:p>
    <w:p>
      <w:pPr>
        <w:pStyle w:val="BodyText"/>
      </w:pPr>
      <w:r>
        <w:t xml:space="preserve">В Julia для DES используются пакеты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 </w:t>
      </w:r>
      <w:r>
        <w:t xml:space="preserve">(основная инфраструктура) и</w:t>
      </w:r>
      <w:r>
        <w:t xml:space="preserve"> </w:t>
      </w:r>
      <w:r>
        <w:rPr>
          <w:rStyle w:val="VerbatimChar"/>
        </w:rPr>
        <w:t xml:space="preserve">ResumableFunctions.jl</w:t>
      </w:r>
      <w:r>
        <w:t xml:space="preserve"> </w:t>
      </w:r>
      <w:r>
        <w:t xml:space="preserve">(для написания процессов в корутинах)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модель-mmc"/>
    <w:p>
      <w:pPr>
        <w:pStyle w:val="Heading2"/>
      </w:pPr>
      <w:r>
        <w:t xml:space="preserve">3.2 Модель M/M/c</w:t>
      </w:r>
    </w:p>
    <w:p>
      <w:pPr>
        <w:pStyle w:val="FirstParagraph"/>
      </w:pPr>
      <w:r>
        <w:t xml:space="preserve">Модель M/M/c (по классификации Кендалла)</w:t>
      </w:r>
      <w:r>
        <w:t xml:space="preserve"> </w:t>
      </w:r>
      <w:r>
        <w:t xml:space="preserve">[3]</w:t>
      </w:r>
      <w:r>
        <w:t xml:space="preserve"> </w:t>
      </w:r>
      <w:r>
        <w:t xml:space="preserve">— это система массового обслуживания со следующими свойствами: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 (Markovian)</w:t>
      </w:r>
      <w:r>
        <w:t xml:space="preserve"> </w:t>
      </w:r>
      <w:r>
        <w:t xml:space="preserve">— входящий поток заявок пуассоновский (экспоненциальные интервалы прибытия).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— время обслуживания распределено экспоненциально.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количество параллельных обслуживающих приборов.</w:t>
      </w:r>
    </w:p>
    <w:p>
      <w:pPr>
        <w:pStyle w:val="FirstParagraph"/>
      </w:pPr>
      <w:r>
        <w:t xml:space="preserve">Характеристики модели: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Интенсивность входящего потока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Среднее число заявок в единицу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Интенсивность обслуживания (1 канал)</w:t>
            </w:r>
          </w:p>
        </w:tc>
        <w:tc>
          <w:tcPr/>
          <w:p>
            <w:pPr>
              <w:pStyle w:val="Compact"/>
            </w:pPr>
            <w:r>
              <w:t xml:space="preserve">μ</w:t>
            </w:r>
          </w:p>
        </w:tc>
        <w:tc>
          <w:tcPr/>
          <w:p>
            <w:pPr>
              <w:pStyle w:val="Compact"/>
            </w:pPr>
            <w:r>
              <w:t xml:space="preserve">Среднее число заявок, обслуживаемых одним прибором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каналов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Количество параллельных серверов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системы</w:t>
            </w:r>
          </w:p>
        </w:tc>
        <w:tc>
          <w:tcPr/>
          <w:p>
            <w:pPr>
              <w:pStyle w:val="Compact"/>
            </w:pPr>
            <w:r>
              <w:t xml:space="preserve">ρ = λ / (c·μ)</w:t>
            </w:r>
          </w:p>
        </w:tc>
        <w:tc>
          <w:tcPr/>
          <w:p>
            <w:pPr>
              <w:pStyle w:val="Compact"/>
            </w:pPr>
            <w:r>
              <w:t xml:space="preserve">Условие стационарности: ρ &lt; 1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Основные аналитические характеристики (стационарный режим, ρ &lt; 1)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Вероятность простоя всех каналов: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c</m:t>
                                </m:r>
                                <m:r>
                                  <m:t>ρ</m:t>
                                </m:r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c</m:t>
                            </m:r>
                            <m:r>
                              <m:t>ρ</m:t>
                            </m:r>
                          </m:e>
                        </m:d>
                      </m:e>
                      <m:sup>
                        <m:r>
                          <m:t>c</m:t>
                        </m:r>
                      </m:sup>
                    </m:sSup>
                  </m:num>
                  <m:den>
                    <m:r>
                      <m:t>c</m:t>
                    </m:r>
                    <m:r>
                      <m:rPr>
                        <m:sty m:val="p"/>
                      </m:rPr>
                      <m:t>!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ρ</m:t>
                        </m:r>
                      </m:e>
                    </m:d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t xml:space="preserve">Вероятность ожидания (формула Эрланга):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  <m:r>
              <m:t>a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t>ρ</m:t>
                    </m:r>
                  </m:e>
                </m:d>
              </m:e>
              <m:sup>
                <m:r>
                  <m:t>c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!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</m:den>
        </m:f>
        <m:sSub>
          <m:e>
            <m:r>
              <m:t>P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t xml:space="preserve">Среднее число заявок в очереди: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</m:den>
        </m:f>
        <m:sSub>
          <m:e>
            <m:r>
              <m:t>P</m:t>
            </m:r>
          </m:e>
          <m:sub>
            <m:r>
              <m:t>w</m:t>
            </m:r>
            <m:r>
              <m:t>a</m:t>
            </m:r>
            <m:r>
              <m:t>i</m:t>
            </m:r>
            <m:r>
              <m:t>t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t xml:space="preserve">Среднее время ожидания (формулы Литтла):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λ</m:t>
        </m:r>
        <m:r>
          <m:t>W</m:t>
        </m:r>
      </m:oMath>
    </w:p>
    <w:bookmarkEnd w:id="23"/>
    <w:bookmarkStart w:id="24" w:name="модель-росса"/>
    <w:p>
      <w:pPr>
        <w:pStyle w:val="Heading2"/>
      </w:pPr>
      <w:r>
        <w:t xml:space="preserve">3.3 Модель Росса</w:t>
      </w:r>
    </w:p>
    <w:p>
      <w:pPr>
        <w:pStyle w:val="FirstParagraph"/>
      </w:pPr>
      <w:r>
        <w:t xml:space="preserve">Модель Росса (Ross’s model)</w:t>
      </w:r>
      <w:r>
        <w:t xml:space="preserve"> </w:t>
      </w:r>
      <w:r>
        <w:t xml:space="preserve">[4]</w:t>
      </w:r>
      <w:r>
        <w:t xml:space="preserve"> </w:t>
      </w:r>
      <w:r>
        <w:t xml:space="preserve">— это классический пример системы массового обслуживания с конечной популяцией, резервом и ремонтом.</w:t>
      </w:r>
    </w:p>
    <w:p>
      <w:pPr>
        <w:pStyle w:val="BodyText"/>
      </w:pPr>
      <w:r>
        <w:t xml:space="preserve">Формальная постановка:</w:t>
      </w:r>
      <w:r>
        <w:t xml:space="preserve"> </w:t>
      </w:r>
      <w:r>
        <w:t xml:space="preserve">- N идентичных машин постоянно работают.</w:t>
      </w:r>
      <w:r>
        <w:t xml:space="preserve"> </w:t>
      </w:r>
      <w:r>
        <w:t xml:space="preserve">- S машин находятся в резерве (готовы заменить отказавшие).</w:t>
      </w:r>
      <w:r>
        <w:t xml:space="preserve"> </w:t>
      </w:r>
      <w:r>
        <w:t xml:space="preserve">- R ремонтников обслуживают сломавшиеся машины (каждый ремонтник может чинить только одну машину).</w:t>
      </w:r>
      <w:r>
        <w:t xml:space="preserve"> </w:t>
      </w:r>
      <w:r>
        <w:t xml:space="preserve">- При отказе работающей машины:</w:t>
      </w:r>
      <w:r>
        <w:t xml:space="preserve"> </w:t>
      </w:r>
      <w:r>
        <w:t xml:space="preserve">1. Немедленно берётся резервная машина (если есть).</w:t>
      </w:r>
      <w:r>
        <w:t xml:space="preserve"> </w:t>
      </w:r>
      <w:r>
        <w:t xml:space="preserve">2. Сломанная машина отправляется в ремонт.</w:t>
      </w:r>
      <w:r>
        <w:t xml:space="preserve"> </w:t>
      </w:r>
      <w:r>
        <w:t xml:space="preserve">3. Если резерва нет — система падает (крах).</w:t>
      </w:r>
      <w:r>
        <w:t xml:space="preserve"> </w:t>
      </w:r>
      <w:r>
        <w:t xml:space="preserve">- После ремонта машина пополняет пул резервных.</w:t>
      </w:r>
    </w:p>
    <w:p>
      <w:pPr>
        <w:pStyle w:val="BodyText"/>
      </w:pPr>
      <w:r>
        <w:rPr>
          <w:b/>
          <w:bCs/>
        </w:rPr>
        <w:t xml:space="preserve">Марковская модель</w:t>
      </w:r>
      <w:r>
        <w:t xml:space="preserve"> </w:t>
      </w:r>
      <w:r>
        <w:t xml:space="preserve">[4]</w:t>
      </w:r>
    </w:p>
    <w:p>
      <w:pPr>
        <w:pStyle w:val="BodyText"/>
      </w:pPr>
      <w:r>
        <w:t xml:space="preserve">Состояние системы описывается числом исправных машин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(работающие + резерв):</w:t>
      </w:r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S</m:t>
        </m:r>
      </m:oMath>
    </w:p>
    <w:p>
      <w:pPr>
        <w:pStyle w:val="Compact"/>
        <w:numPr>
          <w:ilvl w:val="0"/>
          <w:numId w:val="1006"/>
        </w:numPr>
      </w:pPr>
      <w:r>
        <w:t xml:space="preserve">Число работающих машин: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</w:p>
    <w:p>
      <w:pPr>
        <w:pStyle w:val="Compact"/>
        <w:numPr>
          <w:ilvl w:val="0"/>
          <w:numId w:val="1006"/>
        </w:numPr>
      </w:pPr>
      <w:r>
        <w:t xml:space="preserve">Число резервных: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</w:p>
    <w:p>
      <w:pPr>
        <w:pStyle w:val="Compact"/>
        <w:numPr>
          <w:ilvl w:val="0"/>
          <w:numId w:val="1006"/>
        </w:numPr>
      </w:pPr>
      <w:r>
        <w:t xml:space="preserve">Число машин в ремонте: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−</m:t>
        </m:r>
        <m:r>
          <m:t>i</m:t>
        </m:r>
      </m:oMath>
    </w:p>
    <w:p>
      <w:pPr>
        <w:pStyle w:val="FirstParagraph"/>
      </w:pPr>
      <w:r>
        <w:t xml:space="preserve">Интенсивности переходов:</w:t>
      </w:r>
      <w:r>
        <w:t xml:space="preserve"> </w:t>
      </w:r>
      <w:r>
        <w:t xml:space="preserve">- Отказ (есть работающая машина):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интенсивностью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- Ремонт (есть машина в ремонте):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с интенсивностью</w:t>
      </w:r>
      <w:r>
        <w:t xml:space="preserve"> </w:t>
      </w:r>
      <m:oMath>
        <m:r>
          <m:t>μ</m:t>
        </m:r>
      </m:oMath>
    </w:p>
    <w:p>
      <w:pPr>
        <w:pStyle w:val="BodyText"/>
      </w:pPr>
      <w:r>
        <w:t xml:space="preserve">Крах наступает при переходе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(нет резерва). Аналитическое среднее время до краха для одного ремонтника приближённо равно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μ</m:t>
            </m:r>
          </m:e>
        </m:d>
      </m:oMath>
      <w:r>
        <w:t xml:space="preserve">.</w:t>
      </w:r>
    </w:p>
    <w:bookmarkEnd w:id="24"/>
    <w:bookmarkEnd w:id="25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создание-структуры-проекта-drwatson"/>
    <w:p>
      <w:pPr>
        <w:pStyle w:val="Heading2"/>
      </w:pPr>
      <w:r>
        <w:t xml:space="preserve">4.1 Создание структуры проекта DrWatson</w:t>
      </w:r>
    </w:p>
    <w:p>
      <w:pPr>
        <w:pStyle w:val="FirstParagraph"/>
      </w:pPr>
      <w:r>
        <w:t xml:space="preserve">Создаю каталог лабораторной работы и инициализирую проект DrWatson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1"/>
          <w:p>
            <w:pPr>
              <w:pStyle w:val="Compact"/>
              <w:jc w:val="center"/>
            </w:pPr>
            <w:r>
              <w:drawing>
                <wp:inline>
                  <wp:extent cx="3733800" cy="2220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Инициализация проекта DrWatson</w:t>
            </w:r>
          </w:p>
          <w:bookmarkEnd w:id="29"/>
        </w:tc>
      </w:tr>
    </w:tbl>
    <w:bookmarkEnd w:id="30"/>
    <w:bookmarkStart w:id="39" w:name="установка-необходимых-пакетов"/>
    <w:p>
      <w:pPr>
        <w:pStyle w:val="Heading2"/>
      </w:pPr>
      <w:r>
        <w:t xml:space="preserve">4.2 Установка необходимых пакетов</w:t>
      </w:r>
    </w:p>
    <w:p>
      <w:pPr>
        <w:pStyle w:val="FirstParagraph"/>
      </w:pPr>
      <w:r>
        <w:t xml:space="preserve">Устанавливаю пакеты для дискретно-событийного моделирования: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2"/>
          <w:p>
            <w:pPr>
              <w:pStyle w:val="Compact"/>
              <w:jc w:val="center"/>
            </w:pPr>
            <w:r>
              <w:drawing>
                <wp:inline>
                  <wp:extent cx="3733800" cy="113704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пакета StableRNGs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3"/>
          <w:p>
            <w:pPr>
              <w:pStyle w:val="Compact"/>
              <w:jc w:val="center"/>
            </w:pPr>
            <w:r>
              <w:drawing>
                <wp:inline>
                  <wp:extent cx="3733800" cy="98822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ConcurrentSim и ResumableFunctions</w:t>
            </w:r>
          </w:p>
          <w:bookmarkEnd w:id="38"/>
        </w:tc>
      </w:tr>
    </w:tbl>
    <w:bookmarkEnd w:id="39"/>
    <w:bookmarkStart w:id="53" w:name="модель-mmc-1"/>
    <w:p>
      <w:pPr>
        <w:pStyle w:val="Heading2"/>
      </w:pPr>
      <w:r>
        <w:t xml:space="preserve">4.3 Модель M/M/c</w:t>
      </w:r>
    </w:p>
    <w:bookmarkStart w:id="47" w:name="создание-скрипта"/>
    <w:p>
      <w:pPr>
        <w:pStyle w:val="Heading3"/>
      </w:pPr>
      <w:r>
        <w:t xml:space="preserve">4.3.1 Создание скрипта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scripts/01_mmc_simulation.jl</w:t>
      </w:r>
      <w:r>
        <w:t xml:space="preserve"> </w:t>
      </w:r>
      <w:r>
        <w:t xml:space="preserve">для реализации модели M/M/c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r>
              <w:drawing>
                <wp:inline>
                  <wp:extent cx="3733800" cy="22208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файла 01_mmc_simulation.jl</w:t>
            </w:r>
          </w:p>
          <w:bookmarkEnd w:id="42"/>
        </w:tc>
      </w:tr>
    </w:tbl>
    <w:p>
      <w:pPr>
        <w:pStyle w:val="BodyText"/>
      </w:pPr>
      <w:r>
        <w:t xml:space="preserve">Ввожу код модели. Основные элементы:</w:t>
      </w:r>
      <w:r>
        <w:t xml:space="preserve"> </w:t>
      </w:r>
      <w:r>
        <w:t xml:space="preserve">- Параметры: λ=0.9, μ=0.5, c=2, 100 клиентов.</w:t>
      </w:r>
      <w:r>
        <w:t xml:space="preserve"> </w:t>
      </w:r>
      <w:r>
        <w:t xml:space="preserve">- Функция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описывает поведение одного клиента.</w:t>
      </w:r>
      <w:r>
        <w:t xml:space="preserve"> </w:t>
      </w:r>
      <w:r>
        <w:t xml:space="preserve">- Функция</w:t>
      </w:r>
      <w:r>
        <w:t xml:space="preserve"> </w:t>
      </w:r>
      <w:r>
        <w:rPr>
          <w:rStyle w:val="VerbatimChar"/>
        </w:rPr>
        <w:t xml:space="preserve">run_simulation</w:t>
      </w:r>
      <w:r>
        <w:t xml:space="preserve"> </w:t>
      </w:r>
      <w:r>
        <w:t xml:space="preserve">создаёт среду, ресурс-сервер и запускает процесс.</w:t>
      </w:r>
      <w:r>
        <w:t xml:space="preserve"> </w:t>
      </w:r>
      <w:r>
        <w:t xml:space="preserve">- Данные собираются в массив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, затем преобразуются в DataFrame.</w:t>
      </w:r>
      <w:r>
        <w:t xml:space="preserve"> </w:t>
      </w:r>
      <w:r>
        <w:t xml:space="preserve">- Строятся три графика: гистограмма времени ожидания, гистограмма времени обслуживания, сходимость среднего времени ожидания.</w:t>
      </w:r>
    </w:p>
    <w:p>
      <w:pPr>
        <w:pStyle w:val="BodyText"/>
      </w:pPr>
      <w:r>
        <w:t xml:space="preserve">Фрагмент кода показан на</w:t>
      </w:r>
      <w:r>
        <w:t xml:space="preserve"> 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5"/>
          <w:p>
            <w:pPr>
              <w:pStyle w:val="Compact"/>
              <w:jc w:val="center"/>
            </w:pPr>
            <w:r>
              <w:drawing>
                <wp:inline>
                  <wp:extent cx="3733800" cy="24304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0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Код модели M/M/c</w:t>
            </w:r>
          </w:p>
          <w:bookmarkEnd w:id="46"/>
        </w:tc>
      </w:tr>
    </w:tbl>
    <w:bookmarkEnd w:id="47"/>
    <w:bookmarkStart w:id="52" w:name="запуск-симуляции"/>
    <w:p>
      <w:pPr>
        <w:pStyle w:val="Heading3"/>
      </w:pPr>
      <w:r>
        <w:t xml:space="preserve">4.3.2 Запуск симуляции</w:t>
      </w:r>
    </w:p>
    <w:p>
      <w:pPr>
        <w:pStyle w:val="FirstParagraph"/>
      </w:pPr>
      <w:r>
        <w:t xml:space="preserve">Запускаю скрипт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6"/>
          <w:p>
            <w:pPr>
              <w:pStyle w:val="Compact"/>
              <w:jc w:val="center"/>
            </w:pPr>
            <w:r>
              <w:drawing>
                <wp:inline>
                  <wp:extent cx="3733800" cy="125361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Результаты симуляции M/M/c</w:t>
            </w:r>
          </w:p>
          <w:bookmarkEnd w:id="51"/>
        </w:tc>
      </w:tr>
    </w:tbl>
    <w:p>
      <w:pPr>
        <w:pStyle w:val="BodyText"/>
      </w:pPr>
      <w:r>
        <w:rPr>
          <w:b/>
          <w:bCs/>
        </w:rPr>
        <w:t xml:space="preserve">Результаты симуляции: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ожидания в очереди: 1.311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обслуживания: 2.026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в системе: 3.337</w:t>
      </w:r>
    </w:p>
    <w:p>
      <w:pPr>
        <w:pStyle w:val="Compact"/>
        <w:numPr>
          <w:ilvl w:val="0"/>
          <w:numId w:val="1007"/>
        </w:numPr>
      </w:pPr>
      <w:r>
        <w:t xml:space="preserve">Обслужено 100 клиентов</w:t>
      </w:r>
    </w:p>
    <w:bookmarkEnd w:id="52"/>
    <w:bookmarkEnd w:id="53"/>
    <w:bookmarkStart w:id="58" w:name="результаты-визуализации"/>
    <w:p>
      <w:pPr>
        <w:pStyle w:val="Heading2"/>
      </w:pPr>
      <w:r>
        <w:t xml:space="preserve">4.4 Результаты визуализации</w:t>
      </w:r>
    </w:p>
    <w:p>
      <w:pPr>
        <w:pStyle w:val="FirstParagraph"/>
      </w:pPr>
      <w:r>
        <w:t xml:space="preserve">Созданный график</w:t>
      </w:r>
      <w:r>
        <w:t xml:space="preserve"> </w:t>
      </w:r>
      <w:r>
        <w:rPr>
          <w:rStyle w:val="VerbatimChar"/>
        </w:rPr>
        <w:t xml:space="preserve">mmc_analysis.png</w:t>
      </w:r>
      <w:r>
        <w:t xml:space="preserve"> </w:t>
      </w:r>
      <w:r>
        <w:t xml:space="preserve">содержит три панели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Распределение времени ожидания в очереди — гистограмма, показывающая, что большинство клиентов ожидают от 0 до 2 секунд.</w:t>
      </w:r>
    </w:p>
    <w:p>
      <w:pPr>
        <w:pStyle w:val="Compact"/>
        <w:numPr>
          <w:ilvl w:val="0"/>
          <w:numId w:val="1008"/>
        </w:numPr>
      </w:pPr>
      <w:r>
        <w:t xml:space="preserve">Распределение времени обслуживания — экспоненциальное распределение с средним около 2 секунд (μ=0.5 → 1/μ=2).</w:t>
      </w:r>
    </w:p>
    <w:p>
      <w:pPr>
        <w:pStyle w:val="Compact"/>
        <w:numPr>
          <w:ilvl w:val="0"/>
          <w:numId w:val="1008"/>
        </w:numPr>
      </w:pPr>
      <w:r>
        <w:t xml:space="preserve">Сходимость среднего времени ожидания — накопленное среднее стабилизируется после 30-40 клиентов, что подтверждает выход системы в стационарный режим.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7"/>
          <w:p>
            <w:pPr>
              <w:pStyle w:val="Compact"/>
              <w:jc w:val="center"/>
            </w:pPr>
            <w:r>
              <w:drawing>
                <wp:inline>
                  <wp:extent cx="3733800" cy="560694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6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Графики модели M/M/c</w:t>
            </w:r>
          </w:p>
          <w:bookmarkEnd w:id="57"/>
        </w:tc>
      </w:tr>
    </w:tbl>
    <w:bookmarkEnd w:id="58"/>
    <w:bookmarkEnd w:id="59"/>
    <w:bookmarkStart w:id="86" w:name="модель-росса-1"/>
    <w:p>
      <w:pPr>
        <w:pStyle w:val="Heading1"/>
      </w:pPr>
      <w:r>
        <w:t xml:space="preserve">5. Модель Росса</w:t>
      </w:r>
    </w:p>
    <w:bookmarkStart w:id="64" w:name="создание-скрипта-1"/>
    <w:p>
      <w:pPr>
        <w:pStyle w:val="Heading2"/>
      </w:pPr>
      <w:r>
        <w:t xml:space="preserve">5.1 Создание скрипта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scripts/02_ross_simulation.jl</w:t>
      </w:r>
      <w:r>
        <w:t xml:space="preserve"> </w:t>
      </w:r>
      <w:r>
        <w:t xml:space="preserve">для реализации модели Росса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8"/>
          <w:p>
            <w:pPr>
              <w:pStyle w:val="Compact"/>
              <w:jc w:val="center"/>
            </w:pPr>
            <w:r>
              <w:drawing>
                <wp:inline>
                  <wp:extent cx="3733800" cy="22850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файла скрипта</w:t>
            </w:r>
          </w:p>
          <w:bookmarkEnd w:id="63"/>
        </w:tc>
      </w:tr>
    </w:tbl>
    <w:bookmarkEnd w:id="64"/>
    <w:bookmarkStart w:id="69" w:name="код-модели"/>
    <w:p>
      <w:pPr>
        <w:pStyle w:val="Heading2"/>
      </w:pPr>
      <w:r>
        <w:t xml:space="preserve">5.2 Код модели</w:t>
      </w:r>
    </w:p>
    <w:p>
      <w:pPr>
        <w:pStyle w:val="FirstParagraph"/>
      </w:pPr>
      <w:r>
        <w:t xml:space="preserve">Модель содержит следующие ключевые компоненты:</w:t>
      </w:r>
    </w:p>
    <w:p>
      <w:pPr>
        <w:pStyle w:val="BodyText"/>
      </w:pPr>
      <w:r>
        <w:rPr>
          <w:b/>
          <w:bCs/>
        </w:rPr>
        <w:t xml:space="preserve">Параметры модели:</w:t>
      </w:r>
    </w:p>
    <w:p>
      <w:pPr>
        <w:pStyle w:val="Compact"/>
        <w:numPr>
          <w:ilvl w:val="0"/>
          <w:numId w:val="1009"/>
        </w:numPr>
      </w:pPr>
      <w:r>
        <w:t xml:space="preserve">N = 10 — основные машины</w:t>
      </w:r>
    </w:p>
    <w:p>
      <w:pPr>
        <w:pStyle w:val="Compact"/>
        <w:numPr>
          <w:ilvl w:val="0"/>
          <w:numId w:val="1009"/>
        </w:numPr>
      </w:pPr>
      <w:r>
        <w:t xml:space="preserve">S_values = [0, 1, 2, 3] — резервные машины (сканирование)</w:t>
      </w:r>
    </w:p>
    <w:p>
      <w:pPr>
        <w:pStyle w:val="Compact"/>
        <w:numPr>
          <w:ilvl w:val="0"/>
          <w:numId w:val="1009"/>
        </w:numPr>
      </w:pPr>
      <w:r>
        <w:t xml:space="preserve">repair_values = [1, 2] — количество ремонтников</w:t>
      </w:r>
    </w:p>
    <w:p>
      <w:pPr>
        <w:pStyle w:val="Compact"/>
        <w:numPr>
          <w:ilvl w:val="0"/>
          <w:numId w:val="1009"/>
        </w:numPr>
      </w:pPr>
      <w:r>
        <w:t xml:space="preserve">λ = 100 часов — среднее время до отказа</w:t>
      </w:r>
    </w:p>
    <w:p>
      <w:pPr>
        <w:pStyle w:val="Compact"/>
        <w:numPr>
          <w:ilvl w:val="0"/>
          <w:numId w:val="1009"/>
        </w:numPr>
      </w:pPr>
      <w:r>
        <w:t xml:space="preserve">μ = 1 час — среднее время ремонта</w:t>
      </w:r>
    </w:p>
    <w:p>
      <w:pPr>
        <w:pStyle w:val="Compact"/>
        <w:numPr>
          <w:ilvl w:val="0"/>
          <w:numId w:val="1009"/>
        </w:numPr>
      </w:pPr>
      <w:r>
        <w:t xml:space="preserve">RUNS = 2 — количество прогонов для статистики</w:t>
      </w:r>
    </w:p>
    <w:p>
      <w:pPr>
        <w:pStyle w:val="FirstParagraph"/>
      </w:pPr>
      <w:r>
        <w:rPr>
          <w:b/>
          <w:bCs/>
        </w:rPr>
        <w:t xml:space="preserve">Функция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machine</w:t>
      </w:r>
      <w:r>
        <w:t xml:space="preserve"> </w:t>
      </w:r>
      <w:r>
        <w:t xml:space="preserve">описывает жизненный цикл одной машины:</w:t>
      </w:r>
    </w:p>
    <w:p>
      <w:pPr>
        <w:pStyle w:val="Compact"/>
        <w:numPr>
          <w:ilvl w:val="0"/>
          <w:numId w:val="1010"/>
        </w:numPr>
      </w:pPr>
      <w:r>
        <w:t xml:space="preserve">Работает до отказа (timeout с экспоненциальным распределением)</w:t>
      </w:r>
    </w:p>
    <w:p>
      <w:pPr>
        <w:pStyle w:val="Compact"/>
        <w:numPr>
          <w:ilvl w:val="0"/>
          <w:numId w:val="1010"/>
        </w:numPr>
      </w:pPr>
      <w:r>
        <w:t xml:space="preserve">При отказе пытается взять резервную машину</w:t>
      </w:r>
    </w:p>
    <w:p>
      <w:pPr>
        <w:pStyle w:val="Compact"/>
        <w:numPr>
          <w:ilvl w:val="0"/>
          <w:numId w:val="1010"/>
        </w:numPr>
      </w:pPr>
      <w:r>
        <w:t xml:space="preserve">Если резерва нет — система падает</w:t>
      </w:r>
    </w:p>
    <w:p>
      <w:pPr>
        <w:pStyle w:val="Compact"/>
        <w:numPr>
          <w:ilvl w:val="0"/>
          <w:numId w:val="1010"/>
        </w:numPr>
      </w:pPr>
      <w:r>
        <w:t xml:space="preserve">Если есть — сломанная машина идёт в ремонт</w:t>
      </w:r>
    </w:p>
    <w:p>
      <w:pPr>
        <w:pStyle w:val="Compact"/>
        <w:numPr>
          <w:ilvl w:val="0"/>
          <w:numId w:val="1010"/>
        </w:numPr>
      </w:pPr>
      <w:r>
        <w:t xml:space="preserve">После ремонта возвращается в резерв</w:t>
      </w:r>
    </w:p>
    <w:p>
      <w:pPr>
        <w:pStyle w:val="FirstParagraph"/>
      </w:pPr>
      <w:r>
        <w:rPr>
          <w:b/>
          <w:bCs/>
        </w:rPr>
        <w:t xml:space="preserve">Функция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sim_repair</w:t>
      </w:r>
      <w:r>
        <w:t xml:space="preserve"> </w:t>
      </w:r>
      <w:r>
        <w:t xml:space="preserve">создаёт среду, ремонтную службу с заданным числом ремонтников и запускает симуляцию.</w:t>
      </w:r>
    </w:p>
    <w:p>
      <w:pPr>
        <w:pStyle w:val="BodyText"/>
      </w:pPr>
      <w:r>
        <w:t xml:space="preserve">Фрагмент кода показан на</w:t>
      </w:r>
      <w:r>
        <w:t xml:space="preserve"> 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9"/>
          <w:p>
            <w:pPr>
              <w:pStyle w:val="Compact"/>
              <w:jc w:val="center"/>
            </w:pPr>
            <w:r>
              <w:drawing>
                <wp:inline>
                  <wp:extent cx="3733800" cy="288647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6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Фрагмент кода модели Росса</w:t>
            </w:r>
          </w:p>
          <w:bookmarkEnd w:id="68"/>
        </w:tc>
      </w:tr>
    </w:tbl>
    <w:bookmarkEnd w:id="69"/>
    <w:bookmarkStart w:id="74" w:name="запуск-симуляции-1"/>
    <w:p>
      <w:pPr>
        <w:pStyle w:val="Heading2"/>
      </w:pPr>
      <w:r>
        <w:t xml:space="preserve">5.3 Запуск симуляции</w:t>
      </w:r>
    </w:p>
    <w:p>
      <w:pPr>
        <w:pStyle w:val="FirstParagraph"/>
      </w:pPr>
      <w:r>
        <w:t xml:space="preserve">Запускаю скрипт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0"/>
          <w:p>
            <w:pPr>
              <w:pStyle w:val="Compact"/>
              <w:jc w:val="center"/>
            </w:pPr>
            <w:r>
              <w:drawing>
                <wp:inline>
                  <wp:extent cx="3733800" cy="109307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симуляции</w:t>
            </w:r>
          </w:p>
          <w:bookmarkEnd w:id="73"/>
        </w:tc>
      </w:tr>
    </w:tbl>
    <w:p>
      <w:pPr>
        <w:pStyle w:val="BodyText"/>
      </w:pPr>
      <w:r>
        <w:t xml:space="preserve">Симуляция выполняется для всех комбинаций:</w:t>
      </w:r>
    </w:p>
    <w:p>
      <w:pPr>
        <w:pStyle w:val="Compact"/>
        <w:numPr>
          <w:ilvl w:val="0"/>
          <w:numId w:val="1011"/>
        </w:numPr>
      </w:pPr>
      <w:r>
        <w:t xml:space="preserve">S = 0, 1, 2, 3 (резервные машины)</w:t>
      </w:r>
    </w:p>
    <w:p>
      <w:pPr>
        <w:pStyle w:val="Compact"/>
        <w:numPr>
          <w:ilvl w:val="0"/>
          <w:numId w:val="1011"/>
        </w:numPr>
      </w:pPr>
      <w:r>
        <w:t xml:space="preserve">ремонтников = 1, 2</w:t>
      </w:r>
    </w:p>
    <w:bookmarkEnd w:id="74"/>
    <w:bookmarkStart w:id="75" w:name="результаты-параметрического-сканирования"/>
    <w:p>
      <w:pPr>
        <w:pStyle w:val="Heading2"/>
      </w:pPr>
      <w:r>
        <w:t xml:space="preserve">5.4 Результаты параметрического сканирования</w:t>
      </w:r>
    </w:p>
    <w:p>
      <w:pPr>
        <w:pStyle w:val="FirstParagraph"/>
      </w:pPr>
      <w:r>
        <w:rPr>
          <w:b/>
          <w:bCs/>
        </w:rPr>
        <w:t xml:space="preserve">Таблица результатов: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450"/>
        <w:gridCol w:w="3458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Ремонтников</w:t>
            </w:r>
          </w:p>
        </w:tc>
        <w:tc>
          <w:tcPr/>
          <w:p>
            <w:pPr>
              <w:pStyle w:val="Compact"/>
            </w:pPr>
            <w:r>
              <w:t xml:space="preserve">Среднее время до краха (часы)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137.50</w:t>
            </w:r>
          </w:p>
        </w:tc>
        <w:tc>
          <w:tcPr/>
          <w:p>
            <w:pPr>
              <w:pStyle w:val="Compact"/>
            </w:pPr>
            <w:r>
              <w:t xml:space="preserve">124.53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240.44</w:t>
            </w:r>
          </w:p>
        </w:tc>
        <w:tc>
          <w:tcPr/>
          <w:p>
            <w:pPr>
              <w:pStyle w:val="Compact"/>
            </w:pPr>
            <w:r>
              <w:t xml:space="preserve">18.77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530.50</w:t>
            </w:r>
          </w:p>
        </w:tc>
        <w:tc>
          <w:tcPr/>
          <w:p>
            <w:pPr>
              <w:pStyle w:val="Compact"/>
            </w:pPr>
            <w:r>
              <w:t xml:space="preserve">202.92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1899.95</w:t>
            </w:r>
          </w:p>
        </w:tc>
        <w:tc>
          <w:tcPr/>
          <w:p>
            <w:pPr>
              <w:pStyle w:val="Compact"/>
            </w:pPr>
            <w:r>
              <w:t xml:space="preserve">1199.56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14389.98</w:t>
            </w:r>
          </w:p>
        </w:tc>
        <w:tc>
          <w:tcPr/>
          <w:p>
            <w:pPr>
              <w:pStyle w:val="Compact"/>
            </w:pPr>
            <w:r>
              <w:t xml:space="preserve">10244.56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25172.21</w:t>
            </w:r>
          </w:p>
        </w:tc>
        <w:tc>
          <w:tcPr/>
          <w:p>
            <w:pPr>
              <w:pStyle w:val="Compact"/>
            </w:pPr>
            <w:r>
              <w:t xml:space="preserve">6132.49</w:t>
            </w:r>
          </w:p>
        </w:tc>
      </w:tr>
    </w:tbl>
    <w:bookmarkEnd w:id="75"/>
    <w:bookmarkStart w:id="80" w:name="график-зависимости-времени-до-краха-от-s"/>
    <w:p>
      <w:pPr>
        <w:pStyle w:val="Heading2"/>
      </w:pPr>
      <w:r>
        <w:t xml:space="preserve">5.5 График зависимости времени до краха от S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представлен график зависимости среднего времени до краха от числа резервных машин S для 1 и 2 ремонтников.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 зависимости времени до краха от S</w:t>
            </w:r>
          </w:p>
          <w:bookmarkEnd w:id="79"/>
        </w:tc>
      </w:tr>
    </w:tbl>
    <w:p>
      <w:pPr>
        <w:pStyle w:val="BodyText"/>
      </w:pPr>
      <w:r>
        <w:t xml:space="preserve">Из графика видно:</w:t>
      </w:r>
    </w:p>
    <w:p>
      <w:pPr>
        <w:pStyle w:val="Compact"/>
        <w:numPr>
          <w:ilvl w:val="0"/>
          <w:numId w:val="1012"/>
        </w:numPr>
      </w:pPr>
      <w:r>
        <w:t xml:space="preserve">С увеличением S время до краха растёт экспоненциально (на графике использована логарифмическая шкала по оси Y).</w:t>
      </w:r>
    </w:p>
    <w:p>
      <w:pPr>
        <w:pStyle w:val="Compact"/>
        <w:numPr>
          <w:ilvl w:val="0"/>
          <w:numId w:val="1012"/>
        </w:numPr>
      </w:pPr>
      <w:r>
        <w:t xml:space="preserve">При S=0 (нет резерва) система падает практически мгновенно (2-3 часа).</w:t>
      </w:r>
    </w:p>
    <w:p>
      <w:pPr>
        <w:pStyle w:val="Compact"/>
        <w:numPr>
          <w:ilvl w:val="0"/>
          <w:numId w:val="1012"/>
        </w:numPr>
      </w:pPr>
      <w:r>
        <w:t xml:space="preserve">При S=3 и 1 ремонтнике среднее время до краха ≈ 14390 часов (около 1.6 лет).</w:t>
      </w:r>
    </w:p>
    <w:p>
      <w:pPr>
        <w:pStyle w:val="Compact"/>
        <w:numPr>
          <w:ilvl w:val="0"/>
          <w:numId w:val="1012"/>
        </w:numPr>
      </w:pPr>
      <w:r>
        <w:t xml:space="preserve">При S=3 и 2 ремонтниках время до краха ≈ 25172 часа (около 2.9 лет).</w:t>
      </w:r>
    </w:p>
    <w:p>
      <w:pPr>
        <w:pStyle w:val="Compact"/>
        <w:numPr>
          <w:ilvl w:val="0"/>
          <w:numId w:val="1012"/>
        </w:numPr>
      </w:pPr>
      <w:r>
        <w:t xml:space="preserve">Два ремонтника дают бóльшее время жизни системы, чем один.</w:t>
      </w:r>
    </w:p>
    <w:bookmarkEnd w:id="80"/>
    <w:bookmarkStart w:id="85" w:name="сравнение-с-аналитическим-решением"/>
    <w:p>
      <w:pPr>
        <w:pStyle w:val="Heading2"/>
      </w:pPr>
      <w:r>
        <w:t xml:space="preserve">5.6 Сравнение с аналитическим решением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представлено сравнение результатов симуляции с аналитическим решением для одного ремонтника.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Сравнение симуляции с аналитикой</w:t>
            </w:r>
          </w:p>
          <w:bookmarkEnd w:id="84"/>
        </w:tc>
      </w:tr>
    </w:tbl>
    <w:p>
      <w:pPr>
        <w:pStyle w:val="BodyText"/>
      </w:pPr>
      <w:r>
        <w:t xml:space="preserve">Формула аналитического решения: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μ</m:t>
            </m:r>
          </m:e>
        </m:d>
      </m:oMath>
    </w:p>
    <w:p>
      <w:pPr>
        <w:pStyle w:val="BodyText"/>
      </w:pPr>
      <w:r>
        <w:t xml:space="preserve">Наблюдается хорошее качественное соответствие:</w:t>
      </w:r>
    </w:p>
    <w:p>
      <w:pPr>
        <w:pStyle w:val="Compact"/>
        <w:numPr>
          <w:ilvl w:val="0"/>
          <w:numId w:val="1013"/>
        </w:numPr>
      </w:pPr>
      <w:r>
        <w:t xml:space="preserve">Обе кривые показывают линейный рост времени до краха с увеличением S.</w:t>
      </w:r>
    </w:p>
    <w:p>
      <w:pPr>
        <w:pStyle w:val="Compact"/>
        <w:numPr>
          <w:ilvl w:val="0"/>
          <w:numId w:val="1013"/>
        </w:numPr>
      </w:pPr>
      <w:r>
        <w:t xml:space="preserve">Количественные расхождения связаны со стохастической природой симуляции и ограниченным числом прогонов (RUNS=2).</w:t>
      </w:r>
    </w:p>
    <w:p>
      <w:pPr>
        <w:pStyle w:val="Compact"/>
        <w:numPr>
          <w:ilvl w:val="0"/>
          <w:numId w:val="1013"/>
        </w:numPr>
      </w:pPr>
      <w:r>
        <w:t xml:space="preserve">При увеличении числа прогонов до 10-20 симуляция должна сходиться к аналитическому значению.</w:t>
      </w:r>
    </w:p>
    <w:bookmarkEnd w:id="85"/>
    <w:bookmarkEnd w:id="86"/>
    <w:bookmarkStart w:id="89" w:name="код"/>
    <w:p>
      <w:pPr>
        <w:pStyle w:val="Heading1"/>
      </w:pPr>
      <w:r>
        <w:t xml:space="preserve">6. Код</w:t>
      </w:r>
    </w:p>
    <w:bookmarkStart w:id="87" w:name="код-модели-mmc"/>
    <w:p>
      <w:pPr>
        <w:pStyle w:val="Heading2"/>
      </w:pPr>
      <w:r>
        <w:t xml:space="preserve">6.1 Код модели M/M/c</w:t>
      </w:r>
    </w:p>
    <w:p>
      <w:pPr>
        <w:pStyle w:val="SourceCode"/>
      </w:pPr>
      <w:r>
        <w:rPr>
          <w:rStyle w:val="CommentTok"/>
        </w:rPr>
        <w:t xml:space="preserve"># # Модель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Выполнение задания 7.1.5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           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                      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   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    </w:t>
      </w:r>
      <w:r>
        <w:br/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(env, server, id, t_a, d_s)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t_arr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(records, (id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id, arrival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t_arr,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t_start, finish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t_end,</w:t>
      </w:r>
      <w:r>
        <w:br/>
      </w:r>
      <w:r>
        <w:rPr>
          <w:rStyle w:val="NormalTok"/>
        </w:rPr>
        <w:t xml:space="preserve">                    wait_time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t_arr, service_time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t_start))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(records)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df)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(df.wait_time, bins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времени ожидания в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(df.service_time, bins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обслуживания"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времени обслуживания"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cumulative_avg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(df.wait_time[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cumulative_avg,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"Номер клиента"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ожидания"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"Сходимость среднего времени ожидания"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ожидания в очереди: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(df.wait_time),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обслуживания: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(df.service_time),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в системе: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(df.service_time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df.wait_time),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обслуженных клиентов: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График сохранён: plots/mmc_analysis.png"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сохранены: data/mmc/results.csv"</w:t>
      </w:r>
      <w:r>
        <w:rPr>
          <w:rStyle w:val="NormalTok"/>
        </w:rPr>
        <w:t xml:space="preserve">)</w:t>
      </w:r>
    </w:p>
    <w:bookmarkEnd w:id="87"/>
    <w:bookmarkStart w:id="88" w:name="модель-росса-2"/>
    <w:p>
      <w:pPr>
        <w:pStyle w:val="Heading2"/>
      </w:pPr>
      <w:r>
        <w:t xml:space="preserve">6.2 Модель Росса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repair_values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history_records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busy_repair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repair_facility.level</w:t>
      </w:r>
      <w:r>
        <w:br/>
      </w:r>
      <w:r>
        <w:rPr>
          <w:rStyle w:val="NormalTok"/>
        </w:rPr>
        <w:t xml:space="preserve">        queue_len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(repair_facility.get_queue)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(history_records,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</w:t>
      </w:r>
      <w:r>
        <w:br/>
      </w:r>
      <w:r>
        <w:rPr>
          <w:rStyle w:val="NormalTok"/>
        </w:rPr>
        <w:t xml:space="preserve">                                operational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(spares.items)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                  in_repair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busy_repair,</w:t>
      </w:r>
      <w:r>
        <w:br/>
      </w:r>
      <w:r>
        <w:rPr>
          <w:rStyle w:val="NormalTok"/>
        </w:rPr>
        <w:t xml:space="preserve">                                repair_queue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queue_len))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S_local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S_local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(S_local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num_repair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history_records</w:t>
      </w:r>
      <w:r>
        <w:br/>
      </w:r>
      <w:r>
        <w:rPr>
          <w:rStyle w:val="NormalTok"/>
        </w:rPr>
        <w:t xml:space="preserve">    history_records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spares, S_local)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(history_records)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num_repair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repair_values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ремонтников=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crash_time,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(S, num_repair)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crash_time)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run_num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history_1rep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run_num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history_2rep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(S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repair_servers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num_repair, </w:t>
      </w:r>
      <w:r>
        <w:br/>
      </w:r>
      <w:r>
        <w:rPr>
          <w:rStyle w:val="NormalTok"/>
        </w:rPr>
        <w:t xml:space="preserve">                           avg_crash_time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avg_time, std_crash_time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(times)))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df_results)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 (резервные машины)"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краха (часы)"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(repair_values)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row.repair_servers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r, df_results)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(sub.S, sub.avg_crash_time,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ремонтник(а)"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colors[idx])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"ross_crash_time.png"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analytic_crash_time</w:t>
      </w:r>
      <w:r>
        <w:rPr>
          <w:rStyle w:val="NormalTok"/>
        </w:rPr>
        <w:t xml:space="preserve">(N, S, λ, μ)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μ)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df_1rep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row.repair_servers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df_results)</w:t>
      </w:r>
      <w:r>
        <w:br/>
      </w:r>
      <w:r>
        <w:rPr>
          <w:rStyle w:val="NormalTok"/>
        </w:rPr>
        <w:t xml:space="preserve">analytic_vals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analytic_crash_time</w:t>
      </w:r>
      <w:r>
        <w:rPr>
          <w:rStyle w:val="NormalTok"/>
        </w:rPr>
        <w:t xml:space="preserve">(N, S, LAMBDA, MU)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df_1rep.S]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(df_1rep.S, df_1rep.avg_crash_time,</w:t>
      </w:r>
      <w:r>
        <w:br/>
      </w:r>
      <w:r>
        <w:rPr>
          <w:rStyle w:val="NormalTok"/>
        </w:rPr>
        <w:t xml:space="preserve">  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"Симуляция"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(df_1rep.S, analytic_vals,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"Аналитика"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"ross_compare.png"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Результаты в data/ross/ и plots/"</w:t>
      </w:r>
      <w:r>
        <w:rPr>
          <w:rStyle w:val="NormalTok"/>
        </w:rPr>
        <w:t xml:space="preserve">)</w:t>
      </w:r>
    </w:p>
    <w:bookmarkEnd w:id="88"/>
    <w:bookmarkEnd w:id="89"/>
    <w:bookmarkStart w:id="90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были освоены методы дискретно-событийного моделирования. Реализованы две модели: M/M/c (система массового обслуживания) и модель Росса (резервирование с ремонтом). Проведено параметрическое сканирование, построены графики зависимости показателей от параметров, выполнено сравнение симуляции с аналитическим решением.</w:t>
      </w:r>
    </w:p>
    <w:bookmarkEnd w:id="90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Start w:id="91" w:name="ref-banks2005discret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Banks J. и др. Discrete-Event System Simulation. 4-е изд. Upper Saddle River, NJ: Pearson Prentice Hall, 2005. 624 с.</w:t>
      </w:r>
    </w:p>
    <w:bookmarkEnd w:id="91"/>
    <w:bookmarkStart w:id="93" w:name="ref-concurrentsi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Kocsis B. и др.</w:t>
      </w:r>
      <w:r>
        <w:t xml:space="preserve"> </w:t>
      </w:r>
      <w:hyperlink r:id="rId92">
        <w:r>
          <w:rPr>
            <w:rStyle w:val="Hyperlink"/>
          </w:rPr>
          <w:t xml:space="preserve">ConcurrentSim.jl: Discrete-Event Simulation in Julia</w:t>
        </w:r>
      </w:hyperlink>
      <w:r>
        <w:t xml:space="preserve">. 2021.</w:t>
      </w:r>
    </w:p>
    <w:bookmarkEnd w:id="93"/>
    <w:bookmarkStart w:id="94" w:name="ref-kendall1953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Kendall D. G. Stochastic Processes Occurring in the Theory of Queues and their Analysis by the Method of the Imbedded Markov Chain // The Annals of Mathematical Statistics. 1953. Т. 24, № 3. С. 338–354.</w:t>
      </w:r>
    </w:p>
    <w:bookmarkEnd w:id="94"/>
    <w:bookmarkStart w:id="95" w:name="ref-ross2014introductio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Ross S. M. Introduction to Probability Models. 11-е изд. Oxford, UK: Academic Press, 2014. 824 с.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hyperlink" Id="rId92" Target="https://github.com/JuliaSim/ConcurrentSim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github.com/JuliaSim/ConcurrentSim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Черная София Витальевна</dc:creator>
  <dc:language>ru-RU</dc:language>
  <cp:keywords/>
  <dcterms:created xsi:type="dcterms:W3CDTF">2026-05-16T17:56:45Z</dcterms:created>
  <dcterms:modified xsi:type="dcterms:W3CDTF">2026-05-16T17:56:45Z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моделирование. Модели M/M/c и Росса</vt:lpwstr>
  </property>
  <property fmtid="{D5CDD505-2E9C-101B-9397-08002B2CF9AE}" pid="16" name="toc-title">
    <vt:lpwstr>Содержание</vt:lpwstr>
  </property>
</Properties>
</file>