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80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7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- изучение идеологии и применения средств контроля версий, освоение умений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Зарегестрироваться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каталон для выволнения заданий по предмет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через терминал(рис. 1).</w:t>
      </w:r>
    </w:p>
    <w:p>
      <w:pPr>
        <w:pStyle w:val="CaptionedFigure"/>
      </w:pPr>
      <w:r>
        <w:drawing>
          <wp:inline>
            <wp:extent cx="3733800" cy="1142304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Устанавливаю необходимое программное обеспечение gh через терминал(рис. 2).</w:t>
      </w:r>
    </w:p>
    <w:p>
      <w:pPr>
        <w:pStyle w:val="CaptionedFigure"/>
      </w:pPr>
      <w:r>
        <w:drawing>
          <wp:inline>
            <wp:extent cx="3733800" cy="1438599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bookmarkEnd w:id="28"/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3).</w:t>
      </w:r>
    </w:p>
    <w:p>
      <w:pPr>
        <w:pStyle w:val="CaptionedFigure"/>
      </w:pPr>
      <w:r>
        <w:drawing>
          <wp:inline>
            <wp:extent cx="3733800" cy="356408"/>
            <wp:effectExtent b="0" l="0" r="0" t="0"/>
            <wp:docPr descr="Задаю имя и email владельца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4).</w:t>
      </w:r>
    </w:p>
    <w:p>
      <w:pPr>
        <w:pStyle w:val="CaptionedFigure"/>
      </w:pPr>
      <w:r>
        <w:drawing>
          <wp:inline>
            <wp:extent cx="3733800" cy="147475"/>
            <wp:effectExtent b="0" l="0" r="0" t="0"/>
            <wp:docPr descr="Настройка utf-8 в выводе сообщений gi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5).</w:t>
      </w:r>
    </w:p>
    <w:p>
      <w:pPr>
        <w:pStyle w:val="CaptionedFigure"/>
      </w:pPr>
      <w:r>
        <w:drawing>
          <wp:inline>
            <wp:extent cx="3733800" cy="137539"/>
            <wp:effectExtent b="0" l="0" r="0" t="0"/>
            <wp:docPr descr="Задаю имя начальной ветк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имя начальной ветке</w:t>
      </w:r>
    </w:p>
    <w:p>
      <w:pPr>
        <w:pStyle w:val="BodyText"/>
      </w:pPr>
      <w:r>
        <w:t xml:space="preserve">Задаю параметры autoctlf и safecrlf для корректного отображения конца строки(рис. 6).</w:t>
      </w:r>
    </w:p>
    <w:p>
      <w:pPr>
        <w:pStyle w:val="CaptionedFigure"/>
      </w:pPr>
      <w:r>
        <w:drawing>
          <wp:inline>
            <wp:extent cx="3733800" cy="1404578"/>
            <wp:effectExtent b="0" l="0" r="0" t="0"/>
            <wp:docPr descr="Задаю параметры autoctlf и safecrl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Задаю параметры autoctlf и safecrlf</w:t>
      </w:r>
    </w:p>
    <w:bookmarkEnd w:id="41"/>
    <w:bookmarkStart w:id="48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rsa(рис. 7).</w:t>
      </w:r>
    </w:p>
    <w:p>
      <w:pPr>
        <w:pStyle w:val="CaptionedFigure"/>
      </w:pPr>
      <w:r>
        <w:drawing>
          <wp:inline>
            <wp:extent cx="3733800" cy="2250914"/>
            <wp:effectExtent b="0" l="0" r="0" t="0"/>
            <wp:docPr descr="Генерация ssh ключа по алгоритму rsa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rsa</w:t>
      </w:r>
    </w:p>
    <w:p>
      <w:pPr>
        <w:pStyle w:val="BodyText"/>
      </w:pPr>
      <w:r>
        <w:t xml:space="preserve">Создаю ключ ssh по алгоритму ed25519(рис. 8).</w:t>
      </w:r>
    </w:p>
    <w:p>
      <w:pPr>
        <w:pStyle w:val="CaptionedFigure"/>
      </w:pPr>
      <w:r>
        <w:drawing>
          <wp:inline>
            <wp:extent cx="3733800" cy="2262909"/>
            <wp:effectExtent b="0" l="0" r="0" t="0"/>
            <wp:docPr descr="Генерация ssh ключа по алгоритму ed25519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ssh ключа по алгоритму ed25519</w:t>
      </w:r>
    </w:p>
    <w:bookmarkEnd w:id="48"/>
    <w:bookmarkStart w:id="52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или RSA, задаю максимальную длину ключа: 4096, оставляю неограниченный срок действия ключа. Далее отвечаю на вопросы программы о личной информации(рис. 9).</w:t>
      </w:r>
    </w:p>
    <w:p>
      <w:pPr>
        <w:pStyle w:val="CaptionedFigure"/>
      </w:pPr>
      <w:r>
        <w:drawing>
          <wp:inline>
            <wp:extent cx="3733800" cy="3402956"/>
            <wp:effectExtent b="0" l="0" r="0" t="0"/>
            <wp:docPr descr="Генерация ключа GPG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Генерация ключа GPG</w:t>
      </w:r>
    </w:p>
    <w:bookmarkEnd w:id="52"/>
    <w:bookmarkStart w:id="5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аккаунт(рис. 10).</w:t>
      </w:r>
    </w:p>
    <w:p>
      <w:pPr>
        <w:pStyle w:val="CaptionedFigure"/>
      </w:pPr>
      <w:r>
        <w:drawing>
          <wp:inline>
            <wp:extent cx="3733800" cy="2044917"/>
            <wp:effectExtent b="0" l="0" r="0" t="0"/>
            <wp:docPr descr="Аккаунт на Github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Аккаунт на Github</w:t>
      </w:r>
    </w:p>
    <w:bookmarkEnd w:id="56"/>
    <w:bookmarkStart w:id="72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 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обмена(рис. 11).</w:t>
      </w:r>
    </w:p>
    <w:p>
      <w:pPr>
        <w:pStyle w:val="CaptionedFigure"/>
      </w:pPr>
      <w:r>
        <w:drawing>
          <wp:inline>
            <wp:extent cx="3733800" cy="1290971"/>
            <wp:effectExtent b="0" l="0" r="0" t="0"/>
            <wp:docPr descr="Вывод списка ключей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PGP в буфер обмена, за это отвечает утилита xclip(рис. 12).</w:t>
      </w:r>
    </w:p>
    <w:p>
      <w:pPr>
        <w:pStyle w:val="CaptionedFigure"/>
      </w:pPr>
      <w:r>
        <w:drawing>
          <wp:inline>
            <wp:extent cx="3733800" cy="245351"/>
            <wp:effectExtent b="0" l="0" r="0" t="0"/>
            <wp:docPr descr="Копирование ключа в буфер обмен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ключа в буфер обмена</w:t>
      </w:r>
    </w:p>
    <w:p>
      <w:pPr>
        <w:pStyle w:val="BodyText"/>
      </w:pPr>
      <w:r>
        <w:t xml:space="preserve">Открываю настройки Github, ищу среди них добавление PGP ключа(рис. 13).</w:t>
      </w:r>
    </w:p>
    <w:p>
      <w:pPr>
        <w:pStyle w:val="CaptionedFigure"/>
      </w:pPr>
      <w:r>
        <w:drawing>
          <wp:inline>
            <wp:extent cx="3733800" cy="1951759"/>
            <wp:effectExtent b="0" l="0" r="0" t="0"/>
            <wp:docPr descr="Настройки GitHub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обмена(рис. 14).</w:t>
      </w:r>
    </w:p>
    <w:p>
      <w:pPr>
        <w:pStyle w:val="CaptionedFigure"/>
      </w:pPr>
      <w:r>
        <w:drawing>
          <wp:inline>
            <wp:extent cx="3733800" cy="2576607"/>
            <wp:effectExtent b="0" l="0" r="0" t="0"/>
            <wp:docPr descr="Добавление нового GPG ключ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нового GPG ключа</w:t>
      </w:r>
    </w:p>
    <w:p>
      <w:pPr>
        <w:pStyle w:val="BodyText"/>
      </w:pPr>
      <w:r>
        <w:t xml:space="preserve">Я добавила ключ GPG на GitHub(рис. 15).</w:t>
      </w:r>
    </w:p>
    <w:p>
      <w:pPr>
        <w:pStyle w:val="CaptionedFigure"/>
      </w:pPr>
      <w:r>
        <w:drawing>
          <wp:inline>
            <wp:extent cx="3733800" cy="1723732"/>
            <wp:effectExtent b="0" l="0" r="0" t="0"/>
            <wp:docPr descr="Добавленный ключ GPG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Добавленный ключ GPG</w:t>
      </w:r>
    </w:p>
    <w:bookmarkEnd w:id="72"/>
    <w:bookmarkStart w:id="76" w:name="настройка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коммитов(рис. 16).</w:t>
      </w:r>
    </w:p>
    <w:p>
      <w:pPr>
        <w:pStyle w:val="CaptionedFigure"/>
      </w:pPr>
      <w:r>
        <w:drawing>
          <wp:inline>
            <wp:extent cx="3733800" cy="1442340"/>
            <wp:effectExtent b="0" l="0" r="0" t="0"/>
            <wp:docPr descr="Настройка автоматических подписе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автоматических подписей</w:t>
      </w:r>
    </w:p>
    <w:bookmarkEnd w:id="76"/>
    <w:bookmarkStart w:id="83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браузер(рис. 17).</w:t>
      </w:r>
    </w:p>
    <w:p>
      <w:pPr>
        <w:pStyle w:val="CaptionedFigure"/>
      </w:pPr>
      <w:r>
        <w:drawing>
          <wp:inline>
            <wp:extent cx="3733800" cy="1316011"/>
            <wp:effectExtent b="0" l="0" r="0" t="0"/>
            <wp:docPr descr="Авторизация в gh" title="" id="78" name="Picture"/>
            <a:graphic>
              <a:graphicData uri="http://schemas.openxmlformats.org/drawingml/2006/picture">
                <pic:pic>
                  <pic:nvPicPr>
                    <pic:cNvPr descr="image/2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Авторизация в gh</w:t>
      </w:r>
    </w:p>
    <w:p>
      <w:pPr>
        <w:pStyle w:val="BodyText"/>
      </w:pPr>
      <w:r>
        <w:t xml:space="preserve">Завершаю авторизацию на сайте(рис. 18).</w:t>
      </w:r>
    </w:p>
    <w:p>
      <w:pPr>
        <w:pStyle w:val="CaptionedFigure"/>
      </w:pPr>
      <w:r>
        <w:drawing>
          <wp:inline>
            <wp:extent cx="3733800" cy="2863316"/>
            <wp:effectExtent b="0" l="0" r="0" t="0"/>
            <wp:docPr descr="Завершение авторизации через браузер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авторизации через браузер</w:t>
      </w:r>
    </w:p>
    <w:bookmarkEnd w:id="83"/>
    <w:bookmarkStart w:id="9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сd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 Далее в терминале ввожу комануд gh repo create study_2022-2023_os-intro –template yamadharma/course-directory-student-trmplate –publiс, чтобы создать репозиторий на основе шаблона репозитория. После этого клонирую репозиторий к себе в директорию, я указываю ссылку с протоколом https, а не ssh, потому что при авторизации в gh выбрала протокол https(рис. 19).</w:t>
      </w:r>
    </w:p>
    <w:p>
      <w:pPr>
        <w:pStyle w:val="CaptionedFigure"/>
      </w:pPr>
      <w:r>
        <w:drawing>
          <wp:inline>
            <wp:extent cx="3733800" cy="1180279"/>
            <wp:effectExtent b="0" l="0" r="0" t="0"/>
            <wp:docPr descr="Создание репозитория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ls(рис. 20).</w:t>
      </w:r>
    </w:p>
    <w:p>
      <w:pPr>
        <w:pStyle w:val="CaptionedFigure"/>
      </w:pPr>
      <w:r>
        <w:drawing>
          <wp:inline>
            <wp:extent cx="3733800" cy="1050131"/>
            <wp:effectExtent b="0" l="0" r="0" t="0"/>
            <wp:docPr descr="Перемещение между диекториями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Перемещение между диекториями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21).</w:t>
      </w:r>
    </w:p>
    <w:p>
      <w:pPr>
        <w:pStyle w:val="CaptionedFigure"/>
      </w:pPr>
      <w:r>
        <w:drawing>
          <wp:inline>
            <wp:extent cx="3733800" cy="722791"/>
            <wp:effectExtent b="0" l="0" r="0" t="0"/>
            <wp:docPr descr="Удаление файлов и создание каталогов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commit. Отправляю файлы на сервер с помощью git push (рис. fig. 22).</w:t>
      </w:r>
    </w:p>
    <w:p>
      <w:pPr>
        <w:pStyle w:val="CaptionedFigure"/>
      </w:pPr>
      <w:r>
        <w:drawing>
          <wp:inline>
            <wp:extent cx="3733800" cy="1181276"/>
            <wp:effectExtent b="0" l="0" r="0" t="0"/>
            <wp:docPr descr="Отправка файлов на сервер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Отправка файлов на сервер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98"/>
    <w:bookmarkStart w:id="9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99"/>
    <w:bookmarkStart w:id="10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https://esystem.rudn.ru/mod/page/view.php?id=1098790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77" Target="media/rId7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Черная София Витальевна</dc:creator>
  <dc:language>ru-RU</dc:language>
  <cp:keywords/>
  <dcterms:created xsi:type="dcterms:W3CDTF">2024-03-02T19:13:21Z</dcterms:created>
  <dcterms:modified xsi:type="dcterms:W3CDTF">2024-03-02T19:13:21Z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