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1162"/>
        <w:gridCol w:w="1219"/>
        <w:gridCol w:w="1162"/>
        <w:gridCol w:w="1219"/>
        <w:gridCol w:w="1162"/>
        <w:gridCol w:w="1219"/>
      </w:tblGrid>
      <w:tr w:rsidR="004A2957" w:rsidRPr="00E474C0" w14:paraId="5364D0F8" w14:textId="77777777" w:rsidTr="00BC4068">
        <w:tc>
          <w:tcPr>
            <w:tcW w:w="2324" w:type="dxa"/>
          </w:tcPr>
          <w:p w14:paraId="2A74C965" w14:textId="77777777" w:rsidR="004A2957" w:rsidRPr="00E474C0" w:rsidRDefault="004A2957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Study</w:t>
            </w:r>
          </w:p>
        </w:tc>
        <w:tc>
          <w:tcPr>
            <w:tcW w:w="2381" w:type="dxa"/>
            <w:gridSpan w:val="2"/>
          </w:tcPr>
          <w:p w14:paraId="5D5EEEF2" w14:textId="77777777" w:rsidR="004A2957" w:rsidRPr="00E474C0" w:rsidRDefault="004A2957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Lin</w:t>
            </w:r>
          </w:p>
        </w:tc>
        <w:tc>
          <w:tcPr>
            <w:tcW w:w="2381" w:type="dxa"/>
            <w:gridSpan w:val="2"/>
          </w:tcPr>
          <w:p w14:paraId="1E01B027" w14:textId="77777777" w:rsidR="004A2957" w:rsidRPr="00E474C0" w:rsidRDefault="004A2957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Hoffman</w:t>
            </w:r>
          </w:p>
        </w:tc>
        <w:tc>
          <w:tcPr>
            <w:tcW w:w="2381" w:type="dxa"/>
            <w:gridSpan w:val="2"/>
          </w:tcPr>
          <w:p w14:paraId="41CF93C5" w14:textId="77777777" w:rsidR="004A2957" w:rsidRPr="00E474C0" w:rsidRDefault="004A2957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Schwann</w:t>
            </w:r>
          </w:p>
        </w:tc>
      </w:tr>
      <w:tr w:rsidR="00264439" w:rsidRPr="00E474C0" w14:paraId="5CF65BDA" w14:textId="77777777" w:rsidTr="004A2957">
        <w:tc>
          <w:tcPr>
            <w:tcW w:w="2324" w:type="dxa"/>
          </w:tcPr>
          <w:p w14:paraId="5DB1A337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162" w:type="dxa"/>
          </w:tcPr>
          <w:p w14:paraId="02CF6F1E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1219" w:type="dxa"/>
          </w:tcPr>
          <w:p w14:paraId="6AE68838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2" w:type="dxa"/>
          </w:tcPr>
          <w:p w14:paraId="2904C0A3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219" w:type="dxa"/>
          </w:tcPr>
          <w:p w14:paraId="365EF42C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2" w:type="dxa"/>
          </w:tcPr>
          <w:p w14:paraId="73CA1658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219" w:type="dxa"/>
          </w:tcPr>
          <w:p w14:paraId="2AC8306C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4439" w:rsidRPr="00E474C0" w14:paraId="7150F67E" w14:textId="77777777" w:rsidTr="004A2957">
        <w:tc>
          <w:tcPr>
            <w:tcW w:w="2324" w:type="dxa"/>
          </w:tcPr>
          <w:p w14:paraId="722E9202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Grafting Strategy</w:t>
            </w:r>
          </w:p>
        </w:tc>
        <w:tc>
          <w:tcPr>
            <w:tcW w:w="1162" w:type="dxa"/>
          </w:tcPr>
          <w:p w14:paraId="7FA4526E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LITA/RA</w:t>
            </w:r>
          </w:p>
        </w:tc>
        <w:tc>
          <w:tcPr>
            <w:tcW w:w="1219" w:type="dxa"/>
          </w:tcPr>
          <w:p w14:paraId="5DFB41F7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LITA/SVG</w:t>
            </w:r>
          </w:p>
        </w:tc>
        <w:tc>
          <w:tcPr>
            <w:tcW w:w="1162" w:type="dxa"/>
          </w:tcPr>
          <w:p w14:paraId="0B1E9240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LITA/RA</w:t>
            </w:r>
          </w:p>
        </w:tc>
        <w:tc>
          <w:tcPr>
            <w:tcW w:w="1219" w:type="dxa"/>
          </w:tcPr>
          <w:p w14:paraId="2EDD5BD8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LITA/SVG</w:t>
            </w:r>
          </w:p>
        </w:tc>
        <w:tc>
          <w:tcPr>
            <w:tcW w:w="1162" w:type="dxa"/>
          </w:tcPr>
          <w:p w14:paraId="7D1948F4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LITA/RA</w:t>
            </w:r>
          </w:p>
        </w:tc>
        <w:tc>
          <w:tcPr>
            <w:tcW w:w="1219" w:type="dxa"/>
          </w:tcPr>
          <w:p w14:paraId="4E10B086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LITA/SVG</w:t>
            </w:r>
          </w:p>
        </w:tc>
      </w:tr>
      <w:tr w:rsidR="00264439" w:rsidRPr="00E474C0" w14:paraId="5FBAAC9F" w14:textId="77777777" w:rsidTr="004A2957">
        <w:tc>
          <w:tcPr>
            <w:tcW w:w="2324" w:type="dxa"/>
          </w:tcPr>
          <w:p w14:paraId="4A0D3C9B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Cohort Size</w:t>
            </w:r>
          </w:p>
        </w:tc>
        <w:tc>
          <w:tcPr>
            <w:tcW w:w="1162" w:type="dxa"/>
          </w:tcPr>
          <w:p w14:paraId="78DAD175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260</w:t>
            </w:r>
          </w:p>
        </w:tc>
        <w:tc>
          <w:tcPr>
            <w:tcW w:w="1219" w:type="dxa"/>
          </w:tcPr>
          <w:p w14:paraId="7DA27CD2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260</w:t>
            </w:r>
          </w:p>
        </w:tc>
        <w:tc>
          <w:tcPr>
            <w:tcW w:w="1162" w:type="dxa"/>
          </w:tcPr>
          <w:p w14:paraId="5D9B864A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1219" w:type="dxa"/>
          </w:tcPr>
          <w:p w14:paraId="327BA46B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1162" w:type="dxa"/>
          </w:tcPr>
          <w:p w14:paraId="4C5F670D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578</w:t>
            </w:r>
          </w:p>
        </w:tc>
        <w:tc>
          <w:tcPr>
            <w:tcW w:w="1219" w:type="dxa"/>
          </w:tcPr>
          <w:p w14:paraId="030130D2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578</w:t>
            </w:r>
          </w:p>
        </w:tc>
      </w:tr>
      <w:tr w:rsidR="00264439" w:rsidRPr="00E474C0" w14:paraId="7FCCD2D2" w14:textId="77777777" w:rsidTr="004A2957">
        <w:tc>
          <w:tcPr>
            <w:tcW w:w="2324" w:type="dxa"/>
          </w:tcPr>
          <w:p w14:paraId="177D42C8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Mean Age (Years)</w:t>
            </w:r>
          </w:p>
        </w:tc>
        <w:tc>
          <w:tcPr>
            <w:tcW w:w="1162" w:type="dxa"/>
          </w:tcPr>
          <w:p w14:paraId="3B77B62B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70.6</w:t>
            </w:r>
          </w:p>
        </w:tc>
        <w:tc>
          <w:tcPr>
            <w:tcW w:w="1219" w:type="dxa"/>
          </w:tcPr>
          <w:p w14:paraId="7A945C58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70.9</w:t>
            </w:r>
          </w:p>
        </w:tc>
        <w:tc>
          <w:tcPr>
            <w:tcW w:w="1162" w:type="dxa"/>
          </w:tcPr>
          <w:p w14:paraId="28A79C2C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62.4</w:t>
            </w:r>
          </w:p>
        </w:tc>
        <w:tc>
          <w:tcPr>
            <w:tcW w:w="1219" w:type="dxa"/>
          </w:tcPr>
          <w:p w14:paraId="411F15BB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63.4</w:t>
            </w:r>
          </w:p>
        </w:tc>
        <w:tc>
          <w:tcPr>
            <w:tcW w:w="1162" w:type="dxa"/>
          </w:tcPr>
          <w:p w14:paraId="6091874A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63.1</w:t>
            </w:r>
          </w:p>
        </w:tc>
        <w:tc>
          <w:tcPr>
            <w:tcW w:w="1219" w:type="dxa"/>
          </w:tcPr>
          <w:p w14:paraId="4A00125A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63.2</w:t>
            </w:r>
          </w:p>
        </w:tc>
      </w:tr>
      <w:tr w:rsidR="00264439" w:rsidRPr="00E474C0" w14:paraId="2B0B50B8" w14:textId="77777777" w:rsidTr="004A2957">
        <w:tc>
          <w:tcPr>
            <w:tcW w:w="2324" w:type="dxa"/>
          </w:tcPr>
          <w:p w14:paraId="6FC0B11B" w14:textId="651A9CE2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162" w:type="dxa"/>
          </w:tcPr>
          <w:p w14:paraId="4E574B86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19" w:type="dxa"/>
          </w:tcPr>
          <w:p w14:paraId="05F9311E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62" w:type="dxa"/>
          </w:tcPr>
          <w:p w14:paraId="43DE12C8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19" w:type="dxa"/>
          </w:tcPr>
          <w:p w14:paraId="3983560D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62" w:type="dxa"/>
          </w:tcPr>
          <w:p w14:paraId="7E8910ED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19" w:type="dxa"/>
          </w:tcPr>
          <w:p w14:paraId="6B5B5CFD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264439" w:rsidRPr="00E474C0" w14:paraId="05A4F5F5" w14:textId="77777777" w:rsidTr="004A2957">
        <w:tc>
          <w:tcPr>
            <w:tcW w:w="2324" w:type="dxa"/>
          </w:tcPr>
          <w:p w14:paraId="6C247197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Mean BMI</w:t>
            </w:r>
            <w:r w:rsidR="004645E3">
              <w:rPr>
                <w:rFonts w:ascii="Times New Roman" w:hAnsi="Times New Roman" w:cs="Times New Roman"/>
              </w:rPr>
              <w:t xml:space="preserve"> (kgs/m</w:t>
            </w:r>
            <w:r w:rsidR="004645E3" w:rsidRPr="004645E3">
              <w:rPr>
                <w:rFonts w:ascii="Times New Roman" w:hAnsi="Times New Roman" w:cs="Times New Roman"/>
                <w:vertAlign w:val="superscript"/>
              </w:rPr>
              <w:t>2</w:t>
            </w:r>
            <w:r w:rsidR="004645E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62" w:type="dxa"/>
          </w:tcPr>
          <w:p w14:paraId="4D26AA63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27.3</w:t>
            </w:r>
          </w:p>
        </w:tc>
        <w:tc>
          <w:tcPr>
            <w:tcW w:w="1219" w:type="dxa"/>
          </w:tcPr>
          <w:p w14:paraId="5F636D9B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27.2</w:t>
            </w:r>
          </w:p>
        </w:tc>
        <w:tc>
          <w:tcPr>
            <w:tcW w:w="1162" w:type="dxa"/>
          </w:tcPr>
          <w:p w14:paraId="0470C4C1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29.8</w:t>
            </w:r>
          </w:p>
        </w:tc>
        <w:tc>
          <w:tcPr>
            <w:tcW w:w="1219" w:type="dxa"/>
          </w:tcPr>
          <w:p w14:paraId="7538D3BC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28.6</w:t>
            </w:r>
          </w:p>
        </w:tc>
        <w:tc>
          <w:tcPr>
            <w:tcW w:w="1162" w:type="dxa"/>
          </w:tcPr>
          <w:p w14:paraId="201FD945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31.9</w:t>
            </w:r>
          </w:p>
        </w:tc>
        <w:tc>
          <w:tcPr>
            <w:tcW w:w="1219" w:type="dxa"/>
          </w:tcPr>
          <w:p w14:paraId="00DEFD38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31.8</w:t>
            </w:r>
          </w:p>
        </w:tc>
      </w:tr>
      <w:tr w:rsidR="00264439" w:rsidRPr="00E474C0" w14:paraId="48E27AA6" w14:textId="77777777" w:rsidTr="004A2957">
        <w:tc>
          <w:tcPr>
            <w:tcW w:w="2324" w:type="dxa"/>
          </w:tcPr>
          <w:p w14:paraId="247C7CB7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PAD</w:t>
            </w:r>
          </w:p>
        </w:tc>
        <w:tc>
          <w:tcPr>
            <w:tcW w:w="1162" w:type="dxa"/>
          </w:tcPr>
          <w:p w14:paraId="56C94D1B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19" w:type="dxa"/>
          </w:tcPr>
          <w:p w14:paraId="039FF072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62" w:type="dxa"/>
          </w:tcPr>
          <w:p w14:paraId="29D8094D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19" w:type="dxa"/>
          </w:tcPr>
          <w:p w14:paraId="5FE9982D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62" w:type="dxa"/>
          </w:tcPr>
          <w:p w14:paraId="1F7FE1F2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19" w:type="dxa"/>
          </w:tcPr>
          <w:p w14:paraId="080BD476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264439" w:rsidRPr="00E474C0" w14:paraId="3FFD0EDF" w14:textId="77777777" w:rsidTr="004A2957">
        <w:tc>
          <w:tcPr>
            <w:tcW w:w="2324" w:type="dxa"/>
          </w:tcPr>
          <w:p w14:paraId="33880C98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COPD</w:t>
            </w:r>
          </w:p>
        </w:tc>
        <w:tc>
          <w:tcPr>
            <w:tcW w:w="1162" w:type="dxa"/>
          </w:tcPr>
          <w:p w14:paraId="0557F857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19" w:type="dxa"/>
          </w:tcPr>
          <w:p w14:paraId="1ADEE245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62" w:type="dxa"/>
          </w:tcPr>
          <w:p w14:paraId="739B4189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19" w:type="dxa"/>
          </w:tcPr>
          <w:p w14:paraId="262E281F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62" w:type="dxa"/>
          </w:tcPr>
          <w:p w14:paraId="53C5F0C5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19" w:type="dxa"/>
          </w:tcPr>
          <w:p w14:paraId="6BB2A8A7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264439" w:rsidRPr="00E474C0" w14:paraId="2853F398" w14:textId="77777777" w:rsidTr="004A2957">
        <w:tc>
          <w:tcPr>
            <w:tcW w:w="2324" w:type="dxa"/>
          </w:tcPr>
          <w:p w14:paraId="6A3052C2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Chronic Kidney Disease</w:t>
            </w:r>
          </w:p>
        </w:tc>
        <w:tc>
          <w:tcPr>
            <w:tcW w:w="1162" w:type="dxa"/>
          </w:tcPr>
          <w:p w14:paraId="5AE3BCD5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9" w:type="dxa"/>
          </w:tcPr>
          <w:p w14:paraId="6DD027D8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2" w:type="dxa"/>
          </w:tcPr>
          <w:p w14:paraId="65957BF5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1219" w:type="dxa"/>
          </w:tcPr>
          <w:p w14:paraId="32C154D3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1162" w:type="dxa"/>
          </w:tcPr>
          <w:p w14:paraId="3DDFEEEE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9" w:type="dxa"/>
          </w:tcPr>
          <w:p w14:paraId="52DDF6DA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</w:tr>
      <w:tr w:rsidR="00264439" w:rsidRPr="00E474C0" w14:paraId="1FAF8668" w14:textId="77777777" w:rsidTr="004A2957">
        <w:tc>
          <w:tcPr>
            <w:tcW w:w="2324" w:type="dxa"/>
          </w:tcPr>
          <w:p w14:paraId="37B4E55C" w14:textId="49017819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Prior MI</w:t>
            </w:r>
          </w:p>
        </w:tc>
        <w:tc>
          <w:tcPr>
            <w:tcW w:w="1162" w:type="dxa"/>
          </w:tcPr>
          <w:p w14:paraId="31CFDDC7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9" w:type="dxa"/>
          </w:tcPr>
          <w:p w14:paraId="0E7BEF97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2" w:type="dxa"/>
          </w:tcPr>
          <w:p w14:paraId="43A33498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19" w:type="dxa"/>
          </w:tcPr>
          <w:p w14:paraId="672582A8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62" w:type="dxa"/>
          </w:tcPr>
          <w:p w14:paraId="25126643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219" w:type="dxa"/>
          </w:tcPr>
          <w:p w14:paraId="4DE9DC26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</w:tr>
      <w:tr w:rsidR="00264439" w:rsidRPr="00E474C0" w14:paraId="297B5B21" w14:textId="77777777" w:rsidTr="004A2957">
        <w:tc>
          <w:tcPr>
            <w:tcW w:w="2324" w:type="dxa"/>
          </w:tcPr>
          <w:p w14:paraId="2BC40D23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Prior PCI</w:t>
            </w:r>
          </w:p>
        </w:tc>
        <w:tc>
          <w:tcPr>
            <w:tcW w:w="1162" w:type="dxa"/>
          </w:tcPr>
          <w:p w14:paraId="1B38CAE3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19" w:type="dxa"/>
          </w:tcPr>
          <w:p w14:paraId="6CCC31C4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62" w:type="dxa"/>
          </w:tcPr>
          <w:p w14:paraId="709E1B18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9" w:type="dxa"/>
          </w:tcPr>
          <w:p w14:paraId="7C826153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2" w:type="dxa"/>
          </w:tcPr>
          <w:p w14:paraId="30DCA5DD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19" w:type="dxa"/>
          </w:tcPr>
          <w:p w14:paraId="1BD3DABE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64439" w:rsidRPr="00E474C0" w14:paraId="2E88CE19" w14:textId="77777777" w:rsidTr="004A2957">
        <w:tc>
          <w:tcPr>
            <w:tcW w:w="2324" w:type="dxa"/>
          </w:tcPr>
          <w:p w14:paraId="7C63CBFD" w14:textId="5869236F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Prior Stroke</w:t>
            </w:r>
          </w:p>
        </w:tc>
        <w:tc>
          <w:tcPr>
            <w:tcW w:w="1162" w:type="dxa"/>
          </w:tcPr>
          <w:p w14:paraId="1B95A24C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9" w:type="dxa"/>
          </w:tcPr>
          <w:p w14:paraId="567FFAF9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2" w:type="dxa"/>
          </w:tcPr>
          <w:p w14:paraId="06CC1999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19" w:type="dxa"/>
          </w:tcPr>
          <w:p w14:paraId="5EFEAEB7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62" w:type="dxa"/>
          </w:tcPr>
          <w:p w14:paraId="6B817BCB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19" w:type="dxa"/>
          </w:tcPr>
          <w:p w14:paraId="6177085D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264439" w:rsidRPr="00E474C0" w14:paraId="2EF36902" w14:textId="77777777" w:rsidTr="004A2957">
        <w:tc>
          <w:tcPr>
            <w:tcW w:w="2324" w:type="dxa"/>
          </w:tcPr>
          <w:p w14:paraId="515767A7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LV Ejection Fraction</w:t>
            </w:r>
          </w:p>
        </w:tc>
        <w:tc>
          <w:tcPr>
            <w:tcW w:w="1162" w:type="dxa"/>
          </w:tcPr>
          <w:p w14:paraId="213051F4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9" w:type="dxa"/>
          </w:tcPr>
          <w:p w14:paraId="55C4C0C6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2" w:type="dxa"/>
          </w:tcPr>
          <w:p w14:paraId="7824628A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47.5</w:t>
            </w:r>
          </w:p>
        </w:tc>
        <w:tc>
          <w:tcPr>
            <w:tcW w:w="1219" w:type="dxa"/>
          </w:tcPr>
          <w:p w14:paraId="26E53694" w14:textId="77777777" w:rsidR="00264439" w:rsidRPr="00E474C0" w:rsidRDefault="00264439" w:rsidP="00DE764D">
            <w:pPr>
              <w:jc w:val="center"/>
              <w:rPr>
                <w:rFonts w:ascii="Times New Roman" w:hAnsi="Times New Roman" w:cs="Times New Roman"/>
              </w:rPr>
            </w:pPr>
            <w:r w:rsidRPr="00E474C0">
              <w:rPr>
                <w:rFonts w:ascii="Times New Roman" w:hAnsi="Times New Roman" w:cs="Times New Roman"/>
              </w:rPr>
              <w:t>48.5</w:t>
            </w:r>
          </w:p>
        </w:tc>
        <w:tc>
          <w:tcPr>
            <w:tcW w:w="1162" w:type="dxa"/>
          </w:tcPr>
          <w:p w14:paraId="426B9BB7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219" w:type="dxa"/>
          </w:tcPr>
          <w:p w14:paraId="35418E0D" w14:textId="77777777" w:rsidR="00264439" w:rsidRPr="00E474C0" w:rsidRDefault="004645E3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</w:tr>
      <w:tr w:rsidR="000710AD" w:rsidRPr="00E474C0" w14:paraId="714A6E58" w14:textId="77777777" w:rsidTr="00BF6E3C">
        <w:tc>
          <w:tcPr>
            <w:tcW w:w="2324" w:type="dxa"/>
          </w:tcPr>
          <w:p w14:paraId="4B1034DD" w14:textId="77777777" w:rsidR="000710AD" w:rsidRPr="00E474C0" w:rsidRDefault="000710AD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Propensity Score Method</w:t>
            </w:r>
          </w:p>
        </w:tc>
        <w:tc>
          <w:tcPr>
            <w:tcW w:w="2381" w:type="dxa"/>
            <w:gridSpan w:val="2"/>
          </w:tcPr>
          <w:p w14:paraId="47C8D289" w14:textId="548136AF" w:rsidR="000710AD" w:rsidRPr="00E474C0" w:rsidRDefault="000710AD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1:1 matching on the propensity score using 0.03 caliper</w:t>
            </w:r>
          </w:p>
        </w:tc>
        <w:tc>
          <w:tcPr>
            <w:tcW w:w="2381" w:type="dxa"/>
            <w:gridSpan w:val="2"/>
          </w:tcPr>
          <w:p w14:paraId="7E4199D9" w14:textId="77777777" w:rsidR="000710AD" w:rsidRPr="00E474C0" w:rsidRDefault="000710AD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1:1 matching on the propensity score with 0.01 caliper</w:t>
            </w:r>
          </w:p>
        </w:tc>
        <w:tc>
          <w:tcPr>
            <w:tcW w:w="2381" w:type="dxa"/>
            <w:gridSpan w:val="2"/>
          </w:tcPr>
          <w:p w14:paraId="35B80FFF" w14:textId="7C1BBDD9" w:rsidR="000710AD" w:rsidRDefault="000710AD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1:1 greedy matching on the propensity score</w:t>
            </w:r>
          </w:p>
        </w:tc>
      </w:tr>
      <w:tr w:rsidR="000710AD" w:rsidRPr="00E474C0" w14:paraId="0E2B9156" w14:textId="77777777" w:rsidTr="00C36533">
        <w:tc>
          <w:tcPr>
            <w:tcW w:w="2324" w:type="dxa"/>
          </w:tcPr>
          <w:p w14:paraId="4F781576" w14:textId="77777777" w:rsidR="000710AD" w:rsidRPr="00E474C0" w:rsidRDefault="000710AD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New-castle Ottawa Score</w:t>
            </w:r>
          </w:p>
        </w:tc>
        <w:tc>
          <w:tcPr>
            <w:tcW w:w="2381" w:type="dxa"/>
            <w:gridSpan w:val="2"/>
          </w:tcPr>
          <w:p w14:paraId="4CDC347F" w14:textId="77777777" w:rsidR="000710AD" w:rsidRPr="00E474C0" w:rsidRDefault="000710AD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81" w:type="dxa"/>
            <w:gridSpan w:val="2"/>
          </w:tcPr>
          <w:p w14:paraId="36D6C3CE" w14:textId="77777777" w:rsidR="000710AD" w:rsidRPr="00E474C0" w:rsidRDefault="000710AD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81" w:type="dxa"/>
            <w:gridSpan w:val="2"/>
          </w:tcPr>
          <w:p w14:paraId="68227D3E" w14:textId="77777777" w:rsidR="000710AD" w:rsidRDefault="000710AD" w:rsidP="00DE7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14:paraId="3873539A" w14:textId="77777777" w:rsidR="00BD72F3" w:rsidRPr="00E474C0" w:rsidRDefault="00DE764D">
      <w:pPr>
        <w:rPr>
          <w:rFonts w:ascii="Times New Roman" w:hAnsi="Times New Roman" w:cs="Times New Roman"/>
        </w:rPr>
      </w:pPr>
    </w:p>
    <w:p w14:paraId="3B5B2019" w14:textId="77777777" w:rsidR="00264439" w:rsidRDefault="00E474C0">
      <w:pPr>
        <w:rPr>
          <w:rFonts w:ascii="Times New Roman" w:hAnsi="Times New Roman" w:cs="Times New Roman"/>
        </w:rPr>
      </w:pPr>
      <w:r w:rsidRPr="00E474C0">
        <w:rPr>
          <w:rFonts w:ascii="Times New Roman" w:hAnsi="Times New Roman" w:cs="Times New Roman"/>
        </w:rPr>
        <w:t xml:space="preserve">Table 3. This table provide baseline demographics from studies that compare LITA/RA and LITA/SVG grafting strategies with propensity-matched patient data. </w:t>
      </w:r>
    </w:p>
    <w:p w14:paraId="31EB412A" w14:textId="77777777" w:rsidR="00E474C0" w:rsidRDefault="004A29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Apart from mean age and mean BMI, all other rows contain data presented as percentages. </w:t>
      </w:r>
      <w:r w:rsidR="00E474C0">
        <w:rPr>
          <w:rFonts w:ascii="Times New Roman" w:hAnsi="Times New Roman" w:cs="Times New Roman"/>
        </w:rPr>
        <w:t>Lin et al present long-term survival of LITA/RA (101 patients) and LITA/SVG (91 patients) as a subgroup analysis of 260 propensity matched patients.</w:t>
      </w:r>
    </w:p>
    <w:p w14:paraId="292FB92F" w14:textId="77777777" w:rsidR="004645E3" w:rsidRDefault="004645E3" w:rsidP="00464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Abbreviations: BMI – Body mass area, COPD – Chronic obstructive pulmonary disease, MI – Myocardial infarction, PAD – Peripheral Arterial disease, PCI – Percutaneous intervention</w:t>
      </w:r>
    </w:p>
    <w:p w14:paraId="26DFFA25" w14:textId="77777777" w:rsidR="004645E3" w:rsidRPr="00E474C0" w:rsidRDefault="004645E3">
      <w:pPr>
        <w:rPr>
          <w:rFonts w:ascii="Times New Roman" w:hAnsi="Times New Roman" w:cs="Times New Roman"/>
        </w:rPr>
      </w:pPr>
    </w:p>
    <w:sectPr w:rsidR="004645E3" w:rsidRPr="00E474C0" w:rsidSect="00264439">
      <w:type w:val="continuous"/>
      <w:pgSz w:w="16838" w:h="11906" w:orient="landscape" w:code="9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439"/>
    <w:rsid w:val="000710AD"/>
    <w:rsid w:val="000C56CF"/>
    <w:rsid w:val="0015629C"/>
    <w:rsid w:val="00264439"/>
    <w:rsid w:val="003014AF"/>
    <w:rsid w:val="004645E3"/>
    <w:rsid w:val="00487247"/>
    <w:rsid w:val="004A2957"/>
    <w:rsid w:val="009932F5"/>
    <w:rsid w:val="00A86225"/>
    <w:rsid w:val="00CC58B8"/>
    <w:rsid w:val="00DE764D"/>
    <w:rsid w:val="00E4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45F6"/>
  <w15:chartTrackingRefBased/>
  <w15:docId w15:val="{5C39541D-4EE9-4DF5-8752-7E6D96DC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64439"/>
  </w:style>
  <w:style w:type="table" w:styleId="TableGrid">
    <w:name w:val="Table Grid"/>
    <w:basedOn w:val="TableNormal"/>
    <w:uiPriority w:val="39"/>
    <w:rsid w:val="00264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deo</dc:creator>
  <cp:keywords/>
  <dc:description/>
  <cp:lastModifiedBy>salah altarabsheh</cp:lastModifiedBy>
  <cp:revision>9</cp:revision>
  <dcterms:created xsi:type="dcterms:W3CDTF">2019-12-18T22:16:00Z</dcterms:created>
  <dcterms:modified xsi:type="dcterms:W3CDTF">2020-11-01T17:53:00Z</dcterms:modified>
</cp:coreProperties>
</file>