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407" w:rsidRPr="0047283D" w:rsidRDefault="003F0407" w:rsidP="003F0407">
      <w:pPr>
        <w:pStyle w:val="Body"/>
        <w:spacing w:after="0" w:line="480" w:lineRule="auto"/>
        <w:rPr>
          <w:rFonts w:ascii="Times New Roman" w:eastAsia="Times New Roman" w:hAnsi="Times New Roman" w:cs="Times New Roman"/>
          <w:sz w:val="24"/>
          <w:szCs w:val="24"/>
        </w:rPr>
      </w:pPr>
      <w:r w:rsidRPr="0047283D">
        <w:rPr>
          <w:rFonts w:ascii="Times New Roman" w:hAnsi="Times New Roman" w:cs="Times New Roman"/>
          <w:sz w:val="24"/>
          <w:szCs w:val="24"/>
        </w:rPr>
        <w:t>Long-term Survival of different grafting strategies in Diabetic patients undergoing Coronary artery bypass Grafting: A Meta-analysis of Propensity-matched Evidence.</w:t>
      </w:r>
    </w:p>
    <w:p w:rsidR="003F0407" w:rsidRPr="0047283D" w:rsidRDefault="003F0407" w:rsidP="003F0407">
      <w:pPr>
        <w:pStyle w:val="Body"/>
        <w:spacing w:after="0" w:line="480" w:lineRule="auto"/>
        <w:rPr>
          <w:rFonts w:ascii="Times New Roman" w:eastAsia="Times New Roman" w:hAnsi="Times New Roman" w:cs="Times New Roman"/>
          <w:sz w:val="24"/>
          <w:szCs w:val="24"/>
        </w:rPr>
      </w:pPr>
      <w:r w:rsidRPr="0047283D">
        <w:rPr>
          <w:rFonts w:ascii="Times New Roman" w:hAnsi="Times New Roman" w:cs="Times New Roman"/>
          <w:sz w:val="24"/>
          <w:szCs w:val="24"/>
        </w:rPr>
        <w:t>Salil V Deo MD</w:t>
      </w:r>
      <w:r w:rsidRPr="0047283D">
        <w:rPr>
          <w:rFonts w:ascii="Times New Roman" w:hAnsi="Times New Roman" w:cs="Times New Roman"/>
          <w:sz w:val="24"/>
          <w:szCs w:val="24"/>
          <w:vertAlign w:val="superscript"/>
        </w:rPr>
        <w:t>1*</w:t>
      </w:r>
      <w:r w:rsidRPr="0047283D">
        <w:rPr>
          <w:rFonts w:ascii="Times New Roman" w:hAnsi="Times New Roman" w:cs="Times New Roman"/>
          <w:sz w:val="24"/>
          <w:szCs w:val="24"/>
        </w:rPr>
        <w:t>, Beckley Miller MPH</w:t>
      </w:r>
      <w:r w:rsidRPr="0047283D">
        <w:rPr>
          <w:rFonts w:ascii="Times New Roman" w:hAnsi="Times New Roman" w:cs="Times New Roman"/>
          <w:sz w:val="24"/>
          <w:szCs w:val="24"/>
          <w:vertAlign w:val="superscript"/>
        </w:rPr>
        <w:t>2</w:t>
      </w:r>
      <w:r w:rsidRPr="0047283D">
        <w:rPr>
          <w:rFonts w:ascii="Times New Roman" w:hAnsi="Times New Roman" w:cs="Times New Roman"/>
          <w:sz w:val="24"/>
          <w:szCs w:val="24"/>
        </w:rPr>
        <w:t>, Sajjad Raza MBBS MS PhD</w:t>
      </w:r>
      <w:r w:rsidRPr="0047283D">
        <w:rPr>
          <w:rFonts w:ascii="Times New Roman" w:hAnsi="Times New Roman" w:cs="Times New Roman"/>
          <w:sz w:val="24"/>
          <w:szCs w:val="24"/>
          <w:vertAlign w:val="superscript"/>
        </w:rPr>
        <w:t>2</w:t>
      </w:r>
      <w:r w:rsidRPr="0047283D">
        <w:rPr>
          <w:rFonts w:ascii="Times New Roman" w:hAnsi="Times New Roman" w:cs="Times New Roman"/>
          <w:sz w:val="24"/>
          <w:szCs w:val="24"/>
        </w:rPr>
        <w:t>,</w:t>
      </w:r>
      <w:r w:rsidR="00B955E3" w:rsidRPr="0047283D">
        <w:rPr>
          <w:rFonts w:ascii="Times New Roman" w:hAnsi="Times New Roman" w:cs="Times New Roman"/>
          <w:sz w:val="24"/>
          <w:szCs w:val="24"/>
        </w:rPr>
        <w:t xml:space="preserve">Piroze </w:t>
      </w:r>
      <w:proofErr w:type="spellStart"/>
      <w:r w:rsidR="00B955E3" w:rsidRPr="0047283D">
        <w:rPr>
          <w:rFonts w:ascii="Times New Roman" w:hAnsi="Times New Roman" w:cs="Times New Roman"/>
          <w:sz w:val="24"/>
          <w:szCs w:val="24"/>
        </w:rPr>
        <w:t>Davierwala</w:t>
      </w:r>
      <w:proofErr w:type="spellEnd"/>
      <w:r w:rsidR="00B955E3" w:rsidRPr="0047283D">
        <w:rPr>
          <w:rFonts w:ascii="Times New Roman" w:hAnsi="Times New Roman" w:cs="Times New Roman"/>
          <w:sz w:val="24"/>
          <w:szCs w:val="24"/>
        </w:rPr>
        <w:t xml:space="preserve"> MD</w:t>
      </w:r>
      <w:r w:rsidR="00B955E3" w:rsidRPr="0047283D">
        <w:rPr>
          <w:rFonts w:ascii="Times New Roman" w:hAnsi="Times New Roman" w:cs="Times New Roman"/>
          <w:sz w:val="24"/>
          <w:szCs w:val="24"/>
          <w:vertAlign w:val="superscript"/>
        </w:rPr>
        <w:t>3</w:t>
      </w:r>
      <w:r w:rsidRPr="0047283D">
        <w:rPr>
          <w:rFonts w:ascii="Times New Roman" w:hAnsi="Times New Roman" w:cs="Times New Roman"/>
          <w:sz w:val="24"/>
          <w:szCs w:val="24"/>
        </w:rPr>
        <w:t xml:space="preserve"> </w:t>
      </w:r>
      <w:r w:rsidRPr="0047283D">
        <w:rPr>
          <w:rFonts w:ascii="Times New Roman" w:hAnsi="Times New Roman" w:cs="Times New Roman"/>
          <w:sz w:val="24"/>
          <w:szCs w:val="24"/>
          <w:lang w:val="da-DK"/>
        </w:rPr>
        <w:t>, Carolyn Chang BS</w:t>
      </w:r>
      <w:r w:rsidR="00791691" w:rsidRPr="0047283D">
        <w:rPr>
          <w:rFonts w:ascii="Times New Roman" w:hAnsi="Times New Roman" w:cs="Times New Roman"/>
          <w:sz w:val="24"/>
          <w:szCs w:val="24"/>
          <w:vertAlign w:val="superscript"/>
        </w:rPr>
        <w:t>4</w:t>
      </w:r>
      <w:r w:rsidRPr="0047283D">
        <w:rPr>
          <w:rFonts w:ascii="Times New Roman" w:hAnsi="Times New Roman" w:cs="Times New Roman"/>
          <w:sz w:val="24"/>
          <w:szCs w:val="24"/>
        </w:rPr>
        <w:t>, Ivar Jensen</w:t>
      </w:r>
      <w:r w:rsidRPr="0047283D">
        <w:rPr>
          <w:rFonts w:ascii="Times New Roman" w:hAnsi="Times New Roman" w:cs="Times New Roman"/>
          <w:sz w:val="24"/>
          <w:szCs w:val="24"/>
          <w:vertAlign w:val="superscript"/>
        </w:rPr>
        <w:t>2</w:t>
      </w:r>
      <w:r w:rsidRPr="0047283D">
        <w:rPr>
          <w:rFonts w:ascii="Times New Roman" w:hAnsi="Times New Roman" w:cs="Times New Roman"/>
          <w:sz w:val="24"/>
          <w:szCs w:val="24"/>
          <w:lang w:val="de-DE"/>
        </w:rPr>
        <w:t>, Mandy Neudecker MS</w:t>
      </w:r>
      <w:r w:rsidR="00791691" w:rsidRPr="0047283D">
        <w:rPr>
          <w:rFonts w:ascii="Times New Roman" w:hAnsi="Times New Roman" w:cs="Times New Roman"/>
          <w:sz w:val="24"/>
          <w:szCs w:val="24"/>
          <w:vertAlign w:val="superscript"/>
        </w:rPr>
        <w:t>5</w:t>
      </w:r>
      <w:r w:rsidRPr="0047283D">
        <w:rPr>
          <w:rFonts w:ascii="Times New Roman" w:hAnsi="Times New Roman" w:cs="Times New Roman"/>
          <w:sz w:val="24"/>
          <w:szCs w:val="24"/>
        </w:rPr>
        <w:t xml:space="preserve">, </w:t>
      </w:r>
      <w:proofErr w:type="spellStart"/>
      <w:r w:rsidRPr="0047283D">
        <w:rPr>
          <w:rFonts w:ascii="Times New Roman" w:hAnsi="Times New Roman" w:cs="Times New Roman"/>
          <w:sz w:val="24"/>
          <w:szCs w:val="24"/>
        </w:rPr>
        <w:t>Ankur</w:t>
      </w:r>
      <w:proofErr w:type="spellEnd"/>
      <w:r w:rsidRPr="0047283D">
        <w:rPr>
          <w:rFonts w:ascii="Times New Roman" w:hAnsi="Times New Roman" w:cs="Times New Roman"/>
          <w:sz w:val="24"/>
          <w:szCs w:val="24"/>
        </w:rPr>
        <w:t xml:space="preserve"> </w:t>
      </w:r>
      <w:proofErr w:type="spellStart"/>
      <w:r w:rsidRPr="0047283D">
        <w:rPr>
          <w:rFonts w:ascii="Times New Roman" w:hAnsi="Times New Roman" w:cs="Times New Roman"/>
          <w:sz w:val="24"/>
          <w:szCs w:val="24"/>
        </w:rPr>
        <w:t>Kalra</w:t>
      </w:r>
      <w:proofErr w:type="spellEnd"/>
      <w:r w:rsidRPr="0047283D">
        <w:rPr>
          <w:rFonts w:ascii="Times New Roman" w:hAnsi="Times New Roman" w:cs="Times New Roman"/>
          <w:sz w:val="24"/>
          <w:szCs w:val="24"/>
        </w:rPr>
        <w:t xml:space="preserve"> MD</w:t>
      </w:r>
      <w:r w:rsidR="00791691" w:rsidRPr="0047283D">
        <w:rPr>
          <w:rFonts w:ascii="Times New Roman" w:hAnsi="Times New Roman" w:cs="Times New Roman"/>
          <w:sz w:val="24"/>
          <w:szCs w:val="24"/>
          <w:vertAlign w:val="superscript"/>
        </w:rPr>
        <w:t>6</w:t>
      </w:r>
      <w:r w:rsidRPr="0047283D">
        <w:rPr>
          <w:rFonts w:ascii="Times New Roman" w:hAnsi="Times New Roman" w:cs="Times New Roman"/>
          <w:sz w:val="24"/>
          <w:szCs w:val="24"/>
        </w:rPr>
        <w:t xml:space="preserve">, Salah E </w:t>
      </w:r>
      <w:proofErr w:type="spellStart"/>
      <w:r w:rsidRPr="0047283D">
        <w:rPr>
          <w:rFonts w:ascii="Times New Roman" w:hAnsi="Times New Roman" w:cs="Times New Roman"/>
          <w:sz w:val="24"/>
          <w:szCs w:val="24"/>
        </w:rPr>
        <w:t>Altarabsheh</w:t>
      </w:r>
      <w:proofErr w:type="spellEnd"/>
      <w:r w:rsidRPr="0047283D">
        <w:rPr>
          <w:rFonts w:ascii="Times New Roman" w:hAnsi="Times New Roman" w:cs="Times New Roman"/>
          <w:sz w:val="24"/>
          <w:szCs w:val="24"/>
        </w:rPr>
        <w:t xml:space="preserve"> MD</w:t>
      </w:r>
      <w:r w:rsidR="00791691" w:rsidRPr="0047283D">
        <w:rPr>
          <w:rFonts w:ascii="Times New Roman" w:hAnsi="Times New Roman" w:cs="Times New Roman"/>
          <w:sz w:val="24"/>
          <w:szCs w:val="24"/>
          <w:vertAlign w:val="superscript"/>
        </w:rPr>
        <w:t>7</w:t>
      </w:r>
    </w:p>
    <w:p w:rsidR="003F0407" w:rsidRPr="0047283D" w:rsidRDefault="003F0407" w:rsidP="003F0407">
      <w:pPr>
        <w:pStyle w:val="Body"/>
        <w:spacing w:after="0" w:line="480" w:lineRule="auto"/>
        <w:rPr>
          <w:rFonts w:ascii="Times New Roman" w:hAnsi="Times New Roman" w:cs="Times New Roman"/>
          <w:sz w:val="24"/>
          <w:szCs w:val="24"/>
          <w:lang w:val="ru-RU"/>
        </w:rPr>
      </w:pPr>
    </w:p>
    <w:p w:rsidR="003F0407" w:rsidRPr="0047283D" w:rsidRDefault="003F0407" w:rsidP="003F0407">
      <w:pPr>
        <w:pStyle w:val="Body"/>
        <w:spacing w:after="0" w:line="480" w:lineRule="auto"/>
        <w:rPr>
          <w:rFonts w:ascii="Times New Roman" w:eastAsia="Times New Roman" w:hAnsi="Times New Roman" w:cs="Times New Roman"/>
          <w:sz w:val="24"/>
          <w:szCs w:val="24"/>
        </w:rPr>
      </w:pPr>
      <w:r w:rsidRPr="0047283D">
        <w:rPr>
          <w:rFonts w:ascii="Times New Roman" w:hAnsi="Times New Roman" w:cs="Times New Roman"/>
          <w:sz w:val="24"/>
          <w:szCs w:val="24"/>
          <w:lang w:val="ru-RU"/>
        </w:rPr>
        <w:t xml:space="preserve">1 </w:t>
      </w:r>
      <w:r w:rsidRPr="0047283D">
        <w:rPr>
          <w:rFonts w:ascii="Times New Roman" w:hAnsi="Times New Roman" w:cs="Times New Roman"/>
          <w:sz w:val="24"/>
          <w:szCs w:val="24"/>
        </w:rPr>
        <w:t>– Cardiothoracic Surgical Services, Louis Stokes Cleveland VA Medical Center, Cleveland Ohio</w:t>
      </w:r>
    </w:p>
    <w:p w:rsidR="003F0407" w:rsidRPr="0047283D" w:rsidRDefault="003F0407" w:rsidP="003F0407">
      <w:pPr>
        <w:pStyle w:val="Body"/>
        <w:spacing w:after="0" w:line="480" w:lineRule="auto"/>
        <w:rPr>
          <w:rFonts w:ascii="Times New Roman" w:hAnsi="Times New Roman" w:cs="Times New Roman"/>
          <w:sz w:val="24"/>
          <w:szCs w:val="24"/>
        </w:rPr>
      </w:pPr>
      <w:r w:rsidRPr="0047283D">
        <w:rPr>
          <w:rFonts w:ascii="Times New Roman" w:hAnsi="Times New Roman" w:cs="Times New Roman"/>
          <w:sz w:val="24"/>
          <w:szCs w:val="24"/>
        </w:rPr>
        <w:t>2 – Precision Xtract, Precision Medicine Group, Boston, MA</w:t>
      </w:r>
    </w:p>
    <w:p w:rsidR="00B955E3" w:rsidRPr="0047283D" w:rsidRDefault="00B955E3" w:rsidP="003F0407">
      <w:pPr>
        <w:pStyle w:val="Body"/>
        <w:spacing w:after="0" w:line="480" w:lineRule="auto"/>
        <w:rPr>
          <w:rFonts w:ascii="Times New Roman" w:eastAsia="Times New Roman" w:hAnsi="Times New Roman" w:cs="Times New Roman"/>
          <w:sz w:val="24"/>
          <w:szCs w:val="24"/>
        </w:rPr>
      </w:pPr>
      <w:r w:rsidRPr="0047283D">
        <w:rPr>
          <w:rFonts w:ascii="Times New Roman" w:hAnsi="Times New Roman" w:cs="Times New Roman"/>
          <w:sz w:val="24"/>
          <w:szCs w:val="24"/>
        </w:rPr>
        <w:t xml:space="preserve">3 – </w:t>
      </w:r>
      <w:proofErr w:type="spellStart"/>
      <w:r w:rsidRPr="0047283D">
        <w:rPr>
          <w:rFonts w:ascii="Times New Roman" w:hAnsi="Times New Roman" w:cs="Times New Roman"/>
          <w:sz w:val="24"/>
          <w:szCs w:val="24"/>
        </w:rPr>
        <w:t>Lepizig</w:t>
      </w:r>
      <w:proofErr w:type="spellEnd"/>
      <w:r w:rsidRPr="0047283D">
        <w:rPr>
          <w:rFonts w:ascii="Times New Roman" w:hAnsi="Times New Roman" w:cs="Times New Roman"/>
          <w:sz w:val="24"/>
          <w:szCs w:val="24"/>
        </w:rPr>
        <w:t xml:space="preserve"> Heart Center, Leipzig, Germany.</w:t>
      </w:r>
    </w:p>
    <w:p w:rsidR="003F0407" w:rsidRPr="0047283D" w:rsidRDefault="00791691" w:rsidP="003F0407">
      <w:pPr>
        <w:pStyle w:val="Body"/>
        <w:spacing w:after="0" w:line="480" w:lineRule="auto"/>
        <w:rPr>
          <w:rFonts w:ascii="Times New Roman" w:eastAsia="Times New Roman" w:hAnsi="Times New Roman" w:cs="Times New Roman"/>
          <w:sz w:val="24"/>
          <w:szCs w:val="24"/>
        </w:rPr>
      </w:pPr>
      <w:r w:rsidRPr="0047283D">
        <w:rPr>
          <w:rFonts w:ascii="Times New Roman" w:hAnsi="Times New Roman" w:cs="Times New Roman"/>
          <w:sz w:val="24"/>
          <w:szCs w:val="24"/>
        </w:rPr>
        <w:t>4</w:t>
      </w:r>
      <w:r w:rsidR="003F0407" w:rsidRPr="0047283D">
        <w:rPr>
          <w:rFonts w:ascii="Times New Roman" w:hAnsi="Times New Roman" w:cs="Times New Roman"/>
          <w:sz w:val="24"/>
          <w:szCs w:val="24"/>
        </w:rPr>
        <w:t xml:space="preserve"> – Case Western Reserve University School of Medicine, Cleveland, Ohio</w:t>
      </w:r>
    </w:p>
    <w:p w:rsidR="003F0407" w:rsidRPr="0047283D" w:rsidRDefault="00791691" w:rsidP="003F0407">
      <w:pPr>
        <w:pStyle w:val="Body"/>
        <w:spacing w:after="0" w:line="480" w:lineRule="auto"/>
        <w:rPr>
          <w:rFonts w:ascii="Times New Roman" w:eastAsia="Times New Roman" w:hAnsi="Times New Roman" w:cs="Times New Roman"/>
          <w:sz w:val="24"/>
          <w:szCs w:val="24"/>
        </w:rPr>
      </w:pPr>
      <w:r w:rsidRPr="0047283D">
        <w:rPr>
          <w:rFonts w:ascii="Times New Roman" w:hAnsi="Times New Roman" w:cs="Times New Roman"/>
          <w:sz w:val="24"/>
          <w:szCs w:val="24"/>
        </w:rPr>
        <w:t>5</w:t>
      </w:r>
      <w:r w:rsidR="003F0407" w:rsidRPr="0047283D">
        <w:rPr>
          <w:rFonts w:ascii="Times New Roman" w:hAnsi="Times New Roman" w:cs="Times New Roman"/>
          <w:sz w:val="24"/>
          <w:szCs w:val="24"/>
        </w:rPr>
        <w:t xml:space="preserve"> – Medical Librarian, Core Library, University Hospitals, Cleveland Ohio</w:t>
      </w:r>
    </w:p>
    <w:p w:rsidR="003F0407" w:rsidRPr="0047283D" w:rsidRDefault="00791691" w:rsidP="003F0407">
      <w:pPr>
        <w:pStyle w:val="Body"/>
        <w:spacing w:after="0" w:line="480" w:lineRule="auto"/>
        <w:rPr>
          <w:rFonts w:ascii="Times New Roman" w:eastAsia="Times New Roman" w:hAnsi="Times New Roman" w:cs="Times New Roman"/>
          <w:sz w:val="24"/>
          <w:szCs w:val="24"/>
        </w:rPr>
      </w:pPr>
      <w:r w:rsidRPr="0047283D">
        <w:rPr>
          <w:rFonts w:ascii="Times New Roman" w:hAnsi="Times New Roman" w:cs="Times New Roman"/>
          <w:sz w:val="24"/>
          <w:szCs w:val="24"/>
        </w:rPr>
        <w:t>6</w:t>
      </w:r>
      <w:r w:rsidR="003F0407" w:rsidRPr="0047283D">
        <w:rPr>
          <w:rFonts w:ascii="Times New Roman" w:hAnsi="Times New Roman" w:cs="Times New Roman"/>
          <w:sz w:val="24"/>
          <w:szCs w:val="24"/>
        </w:rPr>
        <w:t xml:space="preserve"> - Department of Cardiovascular Medicine, Cleveland Clinic Foundation, Cleveland, Ohio</w:t>
      </w:r>
    </w:p>
    <w:p w:rsidR="003F0407" w:rsidRPr="0047283D" w:rsidRDefault="00791691" w:rsidP="003F0407">
      <w:pPr>
        <w:pStyle w:val="Body"/>
        <w:spacing w:after="0" w:line="480" w:lineRule="auto"/>
        <w:rPr>
          <w:rFonts w:ascii="Times New Roman" w:hAnsi="Times New Roman" w:cs="Times New Roman"/>
          <w:sz w:val="24"/>
          <w:szCs w:val="24"/>
        </w:rPr>
      </w:pPr>
      <w:r w:rsidRPr="0047283D">
        <w:rPr>
          <w:rFonts w:ascii="Times New Roman" w:hAnsi="Times New Roman" w:cs="Times New Roman"/>
          <w:sz w:val="24"/>
          <w:szCs w:val="24"/>
        </w:rPr>
        <w:t>7</w:t>
      </w:r>
      <w:r w:rsidR="003F0407" w:rsidRPr="0047283D">
        <w:rPr>
          <w:rFonts w:ascii="Times New Roman" w:hAnsi="Times New Roman" w:cs="Times New Roman"/>
          <w:sz w:val="24"/>
          <w:szCs w:val="24"/>
        </w:rPr>
        <w:t xml:space="preserve"> – Queen Alia Heart Institute, Amman, Jordan</w:t>
      </w:r>
    </w:p>
    <w:p w:rsidR="003F0407" w:rsidRPr="0047283D" w:rsidRDefault="003F0407" w:rsidP="003F0407">
      <w:pPr>
        <w:pStyle w:val="Body"/>
        <w:spacing w:after="0" w:line="480" w:lineRule="auto"/>
        <w:rPr>
          <w:rFonts w:ascii="Times New Roman" w:eastAsia="Times New Roman" w:hAnsi="Times New Roman" w:cs="Times New Roman"/>
          <w:sz w:val="24"/>
          <w:szCs w:val="24"/>
        </w:rPr>
      </w:pPr>
    </w:p>
    <w:p w:rsidR="003F0407" w:rsidRPr="0047283D" w:rsidRDefault="003F0407" w:rsidP="003F0407">
      <w:pPr>
        <w:pStyle w:val="Body"/>
        <w:spacing w:after="0" w:line="480" w:lineRule="auto"/>
        <w:rPr>
          <w:rFonts w:ascii="Times New Roman" w:eastAsia="Times New Roman" w:hAnsi="Times New Roman" w:cs="Times New Roman"/>
          <w:sz w:val="24"/>
          <w:szCs w:val="24"/>
        </w:rPr>
      </w:pPr>
      <w:r w:rsidRPr="0047283D">
        <w:rPr>
          <w:rFonts w:ascii="Times New Roman" w:hAnsi="Times New Roman" w:cs="Times New Roman"/>
          <w:sz w:val="24"/>
          <w:szCs w:val="24"/>
        </w:rPr>
        <w:t xml:space="preserve">Address for Correspondence: </w:t>
      </w:r>
    </w:p>
    <w:p w:rsidR="003F0407" w:rsidRPr="0047283D" w:rsidRDefault="003F0407" w:rsidP="003F0407">
      <w:pPr>
        <w:pStyle w:val="Body"/>
        <w:spacing w:after="0" w:line="480" w:lineRule="auto"/>
        <w:rPr>
          <w:rFonts w:ascii="Times New Roman" w:hAnsi="Times New Roman" w:cs="Times New Roman"/>
          <w:sz w:val="24"/>
          <w:szCs w:val="24"/>
        </w:rPr>
      </w:pPr>
      <w:r w:rsidRPr="0047283D">
        <w:rPr>
          <w:rFonts w:ascii="Times New Roman" w:hAnsi="Times New Roman" w:cs="Times New Roman"/>
          <w:sz w:val="24"/>
          <w:szCs w:val="24"/>
        </w:rPr>
        <w:t>Dr Salil Deo MD</w:t>
      </w:r>
    </w:p>
    <w:p w:rsidR="003F0407" w:rsidRPr="0047283D" w:rsidRDefault="003F0407" w:rsidP="003F0407">
      <w:pPr>
        <w:pStyle w:val="Body"/>
        <w:spacing w:after="0" w:line="480" w:lineRule="auto"/>
        <w:rPr>
          <w:rFonts w:ascii="Times New Roman" w:hAnsi="Times New Roman" w:cs="Times New Roman"/>
          <w:sz w:val="24"/>
          <w:szCs w:val="24"/>
        </w:rPr>
      </w:pPr>
      <w:r w:rsidRPr="0047283D">
        <w:rPr>
          <w:rFonts w:ascii="Times New Roman" w:hAnsi="Times New Roman" w:cs="Times New Roman"/>
          <w:sz w:val="24"/>
          <w:szCs w:val="24"/>
        </w:rPr>
        <w:t>Cardiothoracic Surgical Services,</w:t>
      </w:r>
    </w:p>
    <w:p w:rsidR="003F0407" w:rsidRPr="0047283D" w:rsidRDefault="003F0407" w:rsidP="003F0407">
      <w:pPr>
        <w:pStyle w:val="Body"/>
        <w:spacing w:after="0" w:line="480" w:lineRule="auto"/>
        <w:rPr>
          <w:rFonts w:ascii="Times New Roman" w:hAnsi="Times New Roman" w:cs="Times New Roman"/>
          <w:sz w:val="24"/>
          <w:szCs w:val="24"/>
        </w:rPr>
      </w:pPr>
      <w:r w:rsidRPr="0047283D">
        <w:rPr>
          <w:rFonts w:ascii="Times New Roman" w:hAnsi="Times New Roman" w:cs="Times New Roman"/>
          <w:sz w:val="24"/>
          <w:szCs w:val="24"/>
        </w:rPr>
        <w:t>Louis Stokes Cleveland VA Medical Center</w:t>
      </w:r>
    </w:p>
    <w:p w:rsidR="003F0407" w:rsidRPr="0047283D" w:rsidRDefault="003F0407" w:rsidP="003F0407">
      <w:pPr>
        <w:pStyle w:val="Body"/>
        <w:spacing w:after="0" w:line="480" w:lineRule="auto"/>
        <w:rPr>
          <w:rFonts w:ascii="Times New Roman" w:hAnsi="Times New Roman" w:cs="Times New Roman"/>
          <w:sz w:val="24"/>
          <w:szCs w:val="24"/>
        </w:rPr>
      </w:pPr>
      <w:r w:rsidRPr="0047283D">
        <w:rPr>
          <w:rFonts w:ascii="Times New Roman" w:hAnsi="Times New Roman" w:cs="Times New Roman"/>
          <w:sz w:val="24"/>
          <w:szCs w:val="24"/>
        </w:rPr>
        <w:t>Associate Professor of Surgery</w:t>
      </w:r>
    </w:p>
    <w:p w:rsidR="003F0407" w:rsidRPr="0047283D" w:rsidRDefault="003F0407" w:rsidP="003F0407">
      <w:pPr>
        <w:pStyle w:val="Body"/>
        <w:spacing w:after="0" w:line="480" w:lineRule="auto"/>
        <w:rPr>
          <w:rFonts w:ascii="Times New Roman" w:hAnsi="Times New Roman" w:cs="Times New Roman"/>
          <w:sz w:val="24"/>
          <w:szCs w:val="24"/>
        </w:rPr>
      </w:pPr>
      <w:r w:rsidRPr="0047283D">
        <w:rPr>
          <w:rFonts w:ascii="Times New Roman" w:hAnsi="Times New Roman" w:cs="Times New Roman"/>
          <w:sz w:val="24"/>
          <w:szCs w:val="24"/>
        </w:rPr>
        <w:t>Case Western Reserve University</w:t>
      </w:r>
    </w:p>
    <w:p w:rsidR="003F0407" w:rsidRPr="0047283D" w:rsidRDefault="003F0407" w:rsidP="003F0407">
      <w:pPr>
        <w:pStyle w:val="Body"/>
        <w:spacing w:after="0" w:line="480" w:lineRule="auto"/>
        <w:rPr>
          <w:rFonts w:ascii="Times New Roman" w:hAnsi="Times New Roman" w:cs="Times New Roman"/>
          <w:sz w:val="24"/>
          <w:szCs w:val="24"/>
        </w:rPr>
      </w:pPr>
      <w:r w:rsidRPr="0047283D">
        <w:rPr>
          <w:rFonts w:ascii="Times New Roman" w:hAnsi="Times New Roman" w:cs="Times New Roman"/>
          <w:sz w:val="24"/>
          <w:szCs w:val="24"/>
        </w:rPr>
        <w:t xml:space="preserve">Cleveland Ohio </w:t>
      </w:r>
    </w:p>
    <w:p w:rsidR="003F0407" w:rsidRPr="0047283D" w:rsidRDefault="003F0407" w:rsidP="003F0407">
      <w:pPr>
        <w:pStyle w:val="Body"/>
        <w:spacing w:after="0" w:line="480" w:lineRule="auto"/>
        <w:rPr>
          <w:rFonts w:ascii="Times New Roman" w:hAnsi="Times New Roman" w:cs="Times New Roman"/>
          <w:sz w:val="24"/>
          <w:szCs w:val="24"/>
        </w:rPr>
      </w:pPr>
      <w:proofErr w:type="gramStart"/>
      <w:r w:rsidRPr="0047283D">
        <w:rPr>
          <w:rFonts w:ascii="Times New Roman" w:hAnsi="Times New Roman" w:cs="Times New Roman"/>
          <w:sz w:val="24"/>
          <w:szCs w:val="24"/>
        </w:rPr>
        <w:t>e-mail</w:t>
      </w:r>
      <w:proofErr w:type="gramEnd"/>
      <w:r w:rsidRPr="0047283D">
        <w:rPr>
          <w:rFonts w:ascii="Times New Roman" w:hAnsi="Times New Roman" w:cs="Times New Roman"/>
          <w:sz w:val="24"/>
          <w:szCs w:val="24"/>
        </w:rPr>
        <w:t xml:space="preserve">: </w:t>
      </w:r>
      <w:hyperlink r:id="rId4" w:history="1">
        <w:r w:rsidRPr="0047283D">
          <w:rPr>
            <w:rStyle w:val="Hyperlink"/>
            <w:rFonts w:ascii="Times New Roman" w:hAnsi="Times New Roman" w:cs="Times New Roman"/>
            <w:sz w:val="24"/>
            <w:szCs w:val="24"/>
          </w:rPr>
          <w:t>svd14@case.edu</w:t>
        </w:r>
      </w:hyperlink>
    </w:p>
    <w:p w:rsidR="003F0407" w:rsidRPr="0047283D" w:rsidRDefault="003F0407" w:rsidP="003F0407">
      <w:pPr>
        <w:pStyle w:val="Body"/>
        <w:spacing w:after="0" w:line="480" w:lineRule="auto"/>
        <w:rPr>
          <w:rFonts w:ascii="Times New Roman" w:hAnsi="Times New Roman" w:cs="Times New Roman"/>
          <w:sz w:val="24"/>
          <w:szCs w:val="24"/>
        </w:rPr>
      </w:pPr>
      <w:r w:rsidRPr="0047283D">
        <w:rPr>
          <w:rFonts w:ascii="Times New Roman" w:hAnsi="Times New Roman" w:cs="Times New Roman"/>
          <w:sz w:val="24"/>
          <w:szCs w:val="24"/>
        </w:rPr>
        <w:lastRenderedPageBreak/>
        <w:t xml:space="preserve">Ph: + 1 216 844 3800 </w:t>
      </w:r>
    </w:p>
    <w:p w:rsidR="005A2753" w:rsidRPr="0047283D" w:rsidRDefault="00341728">
      <w:pPr>
        <w:rPr>
          <w:rFonts w:ascii="Times New Roman" w:hAnsi="Times New Roman" w:cs="Times New Roman"/>
          <w:sz w:val="24"/>
          <w:szCs w:val="24"/>
        </w:rPr>
      </w:pPr>
      <w:r w:rsidRPr="0047283D">
        <w:rPr>
          <w:rFonts w:ascii="Times New Roman" w:hAnsi="Times New Roman" w:cs="Times New Roman"/>
          <w:sz w:val="24"/>
          <w:szCs w:val="24"/>
        </w:rPr>
        <w:t>DISCLOSURE: None</w:t>
      </w:r>
    </w:p>
    <w:p w:rsidR="00341728" w:rsidRPr="0047283D" w:rsidRDefault="00341728">
      <w:pPr>
        <w:rPr>
          <w:rFonts w:ascii="Times New Roman" w:hAnsi="Times New Roman" w:cs="Times New Roman"/>
          <w:sz w:val="24"/>
          <w:szCs w:val="24"/>
        </w:rPr>
      </w:pPr>
      <w:r w:rsidRPr="0047283D">
        <w:rPr>
          <w:rFonts w:ascii="Times New Roman" w:hAnsi="Times New Roman" w:cs="Times New Roman"/>
          <w:sz w:val="24"/>
          <w:szCs w:val="24"/>
        </w:rPr>
        <w:t>FUNDING: None</w:t>
      </w:r>
    </w:p>
    <w:p w:rsidR="00341728" w:rsidRPr="0047283D" w:rsidRDefault="00341728">
      <w:pPr>
        <w:rPr>
          <w:rFonts w:ascii="Times New Roman" w:hAnsi="Times New Roman" w:cs="Times New Roman"/>
          <w:sz w:val="24"/>
          <w:szCs w:val="24"/>
        </w:rPr>
      </w:pPr>
      <w:r w:rsidRPr="0047283D">
        <w:rPr>
          <w:rFonts w:ascii="Times New Roman" w:hAnsi="Times New Roman" w:cs="Times New Roman"/>
          <w:sz w:val="24"/>
          <w:szCs w:val="24"/>
        </w:rPr>
        <w:t xml:space="preserve">Institutional Review Board Approval: Not required </w:t>
      </w:r>
    </w:p>
    <w:p w:rsidR="00341728" w:rsidRPr="0047283D" w:rsidRDefault="00341728">
      <w:pPr>
        <w:rPr>
          <w:rFonts w:ascii="Times New Roman" w:hAnsi="Times New Roman" w:cs="Times New Roman"/>
          <w:sz w:val="24"/>
          <w:szCs w:val="24"/>
        </w:rPr>
      </w:pPr>
      <w:r w:rsidRPr="0047283D">
        <w:rPr>
          <w:rFonts w:ascii="Times New Roman" w:hAnsi="Times New Roman" w:cs="Times New Roman"/>
          <w:sz w:val="24"/>
          <w:szCs w:val="24"/>
        </w:rPr>
        <w:t>Word-Count:</w:t>
      </w:r>
    </w:p>
    <w:p w:rsidR="00341728" w:rsidRPr="0047283D" w:rsidRDefault="00341728">
      <w:pPr>
        <w:rPr>
          <w:rFonts w:ascii="Times New Roman" w:hAnsi="Times New Roman" w:cs="Times New Roman"/>
          <w:sz w:val="24"/>
          <w:szCs w:val="24"/>
        </w:rPr>
      </w:pPr>
      <w:r w:rsidRPr="0047283D">
        <w:rPr>
          <w:rFonts w:ascii="Times New Roman" w:hAnsi="Times New Roman" w:cs="Times New Roman"/>
          <w:sz w:val="24"/>
          <w:szCs w:val="24"/>
        </w:rPr>
        <w:t>DISCLAIMER:</w:t>
      </w:r>
    </w:p>
    <w:p w:rsidR="00341728" w:rsidRDefault="0047283D">
      <w:pPr>
        <w:rPr>
          <w:rFonts w:ascii="Times New Roman" w:hAnsi="Times New Roman" w:cs="Times New Roman"/>
          <w:sz w:val="24"/>
          <w:szCs w:val="24"/>
        </w:rPr>
      </w:pPr>
      <w:r w:rsidRPr="0047283D">
        <w:rPr>
          <w:rFonts w:ascii="Times New Roman" w:hAnsi="Times New Roman" w:cs="Times New Roman"/>
          <w:sz w:val="24"/>
          <w:szCs w:val="24"/>
        </w:rPr>
        <w:t>This material is the result of work supported with resources and use of facilities at the Louis Stokes Cleveland VA Medical Center, VA Northeast Ohio Healthcare System. The views expressed in this article are those of the authors. They do not represent the position or policy of the Department of Veteran Affairs or the United States Government.</w:t>
      </w:r>
    </w:p>
    <w:p w:rsidR="00A5180D" w:rsidRDefault="00DF5C7C">
      <w:pPr>
        <w:rPr>
          <w:rFonts w:ascii="Times New Roman" w:hAnsi="Times New Roman" w:cs="Times New Roman"/>
          <w:sz w:val="24"/>
          <w:szCs w:val="24"/>
        </w:rPr>
      </w:pPr>
      <w:bookmarkStart w:id="0" w:name="_GoBack"/>
      <w:bookmarkEnd w:id="0"/>
      <w:r>
        <w:rPr>
          <w:rFonts w:ascii="Times New Roman" w:hAnsi="Times New Roman" w:cs="Times New Roman"/>
          <w:sz w:val="24"/>
          <w:szCs w:val="24"/>
        </w:rPr>
        <w:t>Key Words</w:t>
      </w:r>
      <w:r w:rsidR="00A5180D">
        <w:rPr>
          <w:rFonts w:ascii="Times New Roman" w:hAnsi="Times New Roman" w:cs="Times New Roman"/>
          <w:sz w:val="24"/>
          <w:szCs w:val="24"/>
        </w:rPr>
        <w:t>: coronary artery bypass grafting, radial artery, internal thoracic artery, diabetes mellitus</w:t>
      </w:r>
    </w:p>
    <w:p w:rsidR="00553112" w:rsidRDefault="00553112">
      <w:pPr>
        <w:rPr>
          <w:rFonts w:ascii="Times New Roman" w:hAnsi="Times New Roman" w:cs="Times New Roman"/>
          <w:sz w:val="24"/>
          <w:szCs w:val="24"/>
        </w:rPr>
      </w:pPr>
      <w:r>
        <w:rPr>
          <w:rFonts w:ascii="Times New Roman" w:hAnsi="Times New Roman" w:cs="Times New Roman"/>
          <w:sz w:val="24"/>
          <w:szCs w:val="24"/>
        </w:rPr>
        <w:t xml:space="preserve">Conflict of interest: Authors do not declare any conflict of interest </w:t>
      </w:r>
    </w:p>
    <w:p w:rsidR="00553112" w:rsidRDefault="00553112">
      <w:pPr>
        <w:rPr>
          <w:rFonts w:ascii="Times New Roman" w:hAnsi="Times New Roman" w:cs="Times New Roman"/>
          <w:sz w:val="24"/>
          <w:szCs w:val="24"/>
        </w:rPr>
      </w:pPr>
      <w:r>
        <w:rPr>
          <w:rFonts w:ascii="Times New Roman" w:hAnsi="Times New Roman" w:cs="Times New Roman"/>
          <w:sz w:val="24"/>
          <w:szCs w:val="24"/>
        </w:rPr>
        <w:t>Ethical Approval: The study is a review article and hence was exempted from Institutional Review Board approval by Case Western Reserve University School of Medicine, Cleveland, Ohio</w:t>
      </w:r>
    </w:p>
    <w:p w:rsidR="00553112" w:rsidRPr="0047283D" w:rsidRDefault="00553112">
      <w:pPr>
        <w:rPr>
          <w:rFonts w:ascii="Times New Roman" w:hAnsi="Times New Roman" w:cs="Times New Roman"/>
          <w:sz w:val="24"/>
          <w:szCs w:val="24"/>
        </w:rPr>
      </w:pPr>
      <w:r>
        <w:rPr>
          <w:rFonts w:ascii="Times New Roman" w:hAnsi="Times New Roman" w:cs="Times New Roman"/>
          <w:sz w:val="24"/>
          <w:szCs w:val="24"/>
        </w:rPr>
        <w:t xml:space="preserve">Informed Consent: The study is a review article and hence informed consent was not required; thus waived by the Institutional Review Board, </w:t>
      </w:r>
      <w:r>
        <w:rPr>
          <w:rFonts w:ascii="Times New Roman" w:hAnsi="Times New Roman" w:cs="Times New Roman"/>
          <w:sz w:val="24"/>
          <w:szCs w:val="24"/>
        </w:rPr>
        <w:t>Case Western Reserve University School of Medicine, Cleveland, Ohio</w:t>
      </w:r>
    </w:p>
    <w:sectPr w:rsidR="00553112" w:rsidRPr="0047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07"/>
    <w:rsid w:val="00341728"/>
    <w:rsid w:val="003F0407"/>
    <w:rsid w:val="0047283D"/>
    <w:rsid w:val="00553112"/>
    <w:rsid w:val="005A2753"/>
    <w:rsid w:val="00791691"/>
    <w:rsid w:val="00A5180D"/>
    <w:rsid w:val="00B955E3"/>
    <w:rsid w:val="00D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D370"/>
  <w15:chartTrackingRefBased/>
  <w15:docId w15:val="{2526E370-CEBE-45D8-BE2F-91A67542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F0407"/>
    <w:rPr>
      <w:u w:val="single"/>
    </w:rPr>
  </w:style>
  <w:style w:type="paragraph" w:customStyle="1" w:styleId="Body">
    <w:name w:val="Body"/>
    <w:link w:val="BodyChar"/>
    <w:rsid w:val="003F0407"/>
    <w:rPr>
      <w:rFonts w:ascii="Calibri" w:eastAsia="Arial Unicode MS" w:hAnsi="Calibri" w:cs="Arial Unicode MS"/>
      <w:color w:val="000000"/>
      <w:u w:color="000000"/>
    </w:rPr>
  </w:style>
  <w:style w:type="character" w:customStyle="1" w:styleId="BodyChar">
    <w:name w:val="Body Char"/>
    <w:link w:val="Body"/>
    <w:rsid w:val="003F0407"/>
    <w:rPr>
      <w:rFonts w:ascii="Calibri" w:eastAsia="Arial Unicode MS" w:hAnsi="Calibri"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vd14@cas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deo</dc:creator>
  <cp:keywords/>
  <dc:description/>
  <cp:lastModifiedBy>salil deo</cp:lastModifiedBy>
  <cp:revision>8</cp:revision>
  <dcterms:created xsi:type="dcterms:W3CDTF">2020-01-03T19:45:00Z</dcterms:created>
  <dcterms:modified xsi:type="dcterms:W3CDTF">2020-11-30T22:22:00Z</dcterms:modified>
</cp:coreProperties>
</file>