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Clockmaker’s Gift</w:t>
      </w:r>
    </w:p>
    <w:p>
      <w:r>
        <w:t>In a small town where time seemed to move slower, there lived a clockmaker.</w:t>
        <w:br/>
        <w:br/>
        <w:t>He repaired watches, towers, and tiny music boxes, always with perfect precision.</w:t>
        <w:br/>
        <w:br/>
        <w:t>One day, a child asked him, “Can you fix time itself?”</w:t>
        <w:br/>
        <w:br/>
        <w:t>The clockmaker smiled and handed the child a simple watch. “No,” he said, “but I can help you notice it.”</w:t>
        <w:br/>
        <w:br/>
        <w:t>From that day on, the child was never late, and never in a hurry.</w:t>
        <w:br/>
        <w:br/>
        <w:t>And the town felt a little more peaceful.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