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spacing w:line="276" w:lineRule="auto"/>
        <w:ind w:left="426"/>
        <w:jc w:val="center"/>
        <w:rPr>
          <w:rFonts w:ascii="Cambria" w:hAnsi="Cambria" w:cs="Arial"/>
          <w:color w:val="1F1F1F"/>
        </w:rPr>
      </w:pPr>
      <w:r>
        <w:rPr>
          <w:rFonts w:ascii="Cambria" w:hAnsi="Cambria" w:cs="Arial"/>
          <w:bCs/>
          <w:color w:val="1F1F1F"/>
          <w:bdr w:val="none" w:sz="0" w:space="0" w:color="auto" w:frame="1"/>
        </w:rPr>
        <w:t xml:space="preserve">Модульная программа кадрового резерва</w:t>
      </w:r>
    </w:p>
    <w:p>
      <w:pPr>
        <w:spacing w:line="276" w:lineRule="auto"/>
        <w:ind w:left="426"/>
        <w:jc w:val="center"/>
        <w:rPr>
          <w:rFonts w:ascii="Cambria" w:hAnsi="Cambria" w:cs="Arial"/>
          <w:color w:val="1F497D" w:themeColor="text2"/>
          <w:sz w:val="32"/>
        </w:rPr>
      </w:pPr>
      <w:r>
        <w:rPr>
          <w:rFonts w:ascii="Cambria" w:hAnsi="Cambria" w:cs="Arial"/>
          <w:b/>
          <w:bCs/>
          <w:color w:val="1F497D" w:themeColor="text2"/>
          <w:sz w:val="32"/>
          <w:bdr w:val="none" w:sz="0" w:space="0" w:color="auto" w:frame="1"/>
        </w:rPr>
        <w:t xml:space="preserve">«Из инженера — в руководители»</w:t>
      </w:r>
    </w:p>
    <w:p>
      <w:pPr>
        <w:spacing w:line="276" w:lineRule="auto"/>
        <w:ind w:left="426"/>
        <w:rPr>
          <w:rFonts w:ascii="Cambria" w:hAnsi="Cambria" w:cs="Arial"/>
          <w:color w:val="1F1F1F"/>
        </w:rPr>
      </w:pPr>
    </w:p>
    <w:p>
      <w:pPr>
        <w:tabs>
          <w:tab w:val="left" w:pos="709"/>
          <w:tab w:val="left" w:pos="851"/>
        </w:tabs>
        <w:spacing w:line="276" w:lineRule="auto"/>
        <w:ind w:left="426"/>
        <w:jc w:val="both"/>
        <w:rPr>
          <w:rFonts w:ascii="Cambria" w:eastAsiaTheme="minorHAnsi" w:hAnsi="Cambria" w:cstheme="minorBidi"/>
          <w:lang w:eastAsia="en-US"/>
        </w:rPr>
      </w:pPr>
      <w:r>
        <w:rPr>
          <w:rFonts w:ascii="Cambria" w:eastAsiaTheme="minorHAnsi" w:hAnsi="Cambria" w:cstheme="minorBidi"/>
          <w:b/>
          <w:bCs/>
          <w:lang w:eastAsia="en-US"/>
        </w:rPr>
        <w:t xml:space="preserve">Целевая аудитория</w:t>
      </w:r>
      <w:r>
        <w:rPr>
          <w:rFonts w:ascii="Cambria" w:eastAsiaTheme="minorHAnsi" w:hAnsi="Cambria" w:cstheme="minorBidi"/>
          <w:lang w:eastAsia="en-US"/>
        </w:rPr>
        <w:t xml:space="preserve">: инженеры и специалисты из кадрового резерва на позиции начальника участка, начальника смены, руководителя группы, а также недавно назначенные руководители из числа специалистов.</w:t>
      </w:r>
    </w:p>
    <w:p>
      <w:pPr>
        <w:spacing w:line="276" w:lineRule="auto"/>
        <w:ind w:left="426"/>
        <w:rPr>
          <w:rFonts w:ascii="Cambria" w:hAnsi="Cambria" w:cs="Arial"/>
          <w:color w:val="1F1F1F"/>
        </w:rPr>
      </w:pPr>
    </w:p>
    <w:p>
      <w:pPr>
        <w:tabs>
          <w:tab w:val="left" w:pos="709"/>
          <w:tab w:val="left" w:pos="851"/>
        </w:tabs>
        <w:spacing w:line="276" w:lineRule="auto"/>
        <w:ind w:left="426"/>
        <w:jc w:val="both"/>
        <w:rPr>
          <w:rFonts w:ascii="Cambria" w:eastAsiaTheme="minorHAnsi" w:hAnsi="Cambria" w:cstheme="minorBidi"/>
          <w:lang w:eastAsia="en-US"/>
        </w:rPr>
      </w:pPr>
      <w:r>
        <w:rPr>
          <w:rFonts w:ascii="Cambria" w:eastAsiaTheme="minorHAnsi" w:hAnsi="Cambria" w:cstheme="minorBidi"/>
          <w:b/>
          <w:bCs/>
          <w:lang w:eastAsia="en-US"/>
        </w:rPr>
        <w:t xml:space="preserve">Формат проведения программы:</w:t>
      </w:r>
    </w:p>
    <w:p>
      <w:pPr>
        <w:pStyle w:val="af"/>
        <w:numPr>
          <w:ilvl w:val="0"/>
          <w:numId w:val="15"/>
        </w:numPr>
        <w:tabs>
          <w:tab w:val="left" w:pos="709"/>
          <w:tab w:val="left" w:pos="851"/>
        </w:tabs>
        <w:spacing w:line="276" w:lineRule="auto"/>
        <w:jc w:val="both"/>
        <w:rPr>
          <w:rFonts w:ascii="Cambria" w:eastAsiaTheme="minorHAnsi" w:hAnsi="Cambria" w:cstheme="minorBidi"/>
          <w:lang w:eastAsia="en-US"/>
        </w:rPr>
      </w:pPr>
      <w:r>
        <w:rPr>
          <w:rFonts w:ascii="Cambria" w:eastAsiaTheme="minorHAnsi" w:hAnsi="Cambria" w:cstheme="minorBidi"/>
          <w:lang w:eastAsia="en-US"/>
        </w:rPr>
        <w:t xml:space="preserve">6 однодневных тренинговых модулей с интервалом 3–4 недели (5–6 месяцев); между модулями — задания на рабочем месте, работа с наставником, онлайн-встречи;</w:t>
      </w:r>
    </w:p>
    <w:p>
      <w:pPr>
        <w:pStyle w:val="af"/>
        <w:numPr>
          <w:ilvl w:val="0"/>
          <w:numId w:val="15"/>
        </w:numPr>
        <w:tabs>
          <w:tab w:val="left" w:pos="709"/>
          <w:tab w:val="left" w:pos="851"/>
        </w:tabs>
        <w:spacing w:line="276" w:lineRule="auto"/>
        <w:jc w:val="both"/>
        <w:rPr>
          <w:rFonts w:ascii="Cambria" w:eastAsiaTheme="minorHAnsi" w:hAnsi="Cambria" w:cstheme="minorBidi"/>
          <w:lang w:eastAsia="en-US"/>
        </w:rPr>
      </w:pPr>
      <w:r>
        <w:rPr>
          <w:rFonts w:ascii="Cambria" w:eastAsiaTheme="minorHAnsi" w:hAnsi="Cambria" w:cstheme="minorBidi"/>
          <w:lang w:eastAsia="en-US"/>
        </w:rPr>
        <w:t xml:space="preserve">финал программы — защита проекта улучшения на своём участке перед руководством.</w:t>
      </w:r>
    </w:p>
    <w:p>
      <w:pPr>
        <w:spacing w:line="276" w:lineRule="auto"/>
        <w:ind w:left="426"/>
        <w:rPr>
          <w:rFonts w:ascii="Cambria" w:hAnsi="Cambria" w:cs="Arial"/>
          <w:color w:val="1F1F1F"/>
        </w:rPr>
      </w:pPr>
    </w:p>
    <w:p>
      <w:pPr>
        <w:tabs>
          <w:tab w:val="left" w:pos="709"/>
          <w:tab w:val="left" w:pos="851"/>
        </w:tabs>
        <w:spacing w:line="276" w:lineRule="auto"/>
        <w:ind w:left="426"/>
        <w:jc w:val="both"/>
        <w:rPr>
          <w:rFonts w:ascii="Cambria" w:eastAsiaTheme="minorHAnsi" w:hAnsi="Cambria" w:cstheme="minorBidi"/>
          <w:lang w:eastAsia="en-US"/>
        </w:rPr>
      </w:pPr>
      <w:r>
        <w:rPr>
          <w:rFonts w:ascii="Cambria" w:eastAsiaTheme="minorHAnsi" w:hAnsi="Cambria" w:cstheme="minorBidi"/>
          <w:b/>
          <w:bCs/>
          <w:lang w:eastAsia="en-US"/>
        </w:rPr>
        <w:t xml:space="preserve">Цели программы:</w:t>
      </w:r>
    </w:p>
    <w:p>
      <w:pPr>
        <w:pStyle w:val="af"/>
        <w:numPr>
          <w:ilvl w:val="0"/>
          <w:numId w:val="15"/>
        </w:numPr>
        <w:tabs>
          <w:tab w:val="left" w:pos="709"/>
          <w:tab w:val="left" w:pos="851"/>
        </w:tabs>
        <w:spacing w:line="276" w:lineRule="auto"/>
        <w:jc w:val="both"/>
        <w:rPr>
          <w:rFonts w:ascii="Cambria" w:eastAsiaTheme="minorHAnsi" w:hAnsi="Cambria" w:cstheme="minorBidi"/>
          <w:lang w:eastAsia="en-US"/>
        </w:rPr>
      </w:pPr>
      <w:r>
        <w:rPr>
          <w:rFonts w:ascii="Cambria" w:eastAsiaTheme="minorHAnsi" w:hAnsi="Cambria" w:cstheme="minorBidi"/>
          <w:lang w:eastAsia="en-US"/>
        </w:rPr>
        <w:t xml:space="preserve">подготовка внутренних кандидатов к управленческой роли вместо найма на перегретом рынке;</w:t>
      </w:r>
    </w:p>
    <w:p>
      <w:pPr>
        <w:pStyle w:val="af"/>
        <w:numPr>
          <w:ilvl w:val="0"/>
          <w:numId w:val="15"/>
        </w:numPr>
        <w:tabs>
          <w:tab w:val="left" w:pos="709"/>
          <w:tab w:val="left" w:pos="851"/>
        </w:tabs>
        <w:spacing w:line="276" w:lineRule="auto"/>
        <w:jc w:val="both"/>
        <w:rPr>
          <w:rFonts w:ascii="Cambria" w:eastAsiaTheme="minorHAnsi" w:hAnsi="Cambria" w:cstheme="minorBidi"/>
          <w:lang w:eastAsia="en-US"/>
        </w:rPr>
      </w:pPr>
      <w:r>
        <w:rPr>
          <w:rFonts w:ascii="Cambria" w:eastAsiaTheme="minorHAnsi" w:hAnsi="Cambria" w:cstheme="minorBidi"/>
          <w:lang w:eastAsia="en-US"/>
        </w:rPr>
        <w:t xml:space="preserve">базовые управленческие навыки и ответственность за результат подразделения.</w:t>
      </w:r>
    </w:p>
    <w:p>
      <w:pPr>
        <w:spacing w:line="276" w:lineRule="auto"/>
        <w:ind w:left="426"/>
        <w:rPr>
          <w:rFonts w:ascii="Cambria" w:hAnsi="Cambria" w:cs="Arial"/>
          <w:color w:val="1F1F1F"/>
        </w:rPr>
      </w:pPr>
    </w:p>
    <w:p>
      <w:pPr>
        <w:tabs>
          <w:tab w:val="left" w:pos="709"/>
          <w:tab w:val="left" w:pos="851"/>
        </w:tabs>
        <w:spacing w:line="276" w:lineRule="auto"/>
        <w:ind w:left="426"/>
        <w:jc w:val="both"/>
        <w:rPr>
          <w:rFonts w:ascii="Cambria" w:eastAsiaTheme="minorHAnsi" w:hAnsi="Cambria" w:cstheme="minorBidi"/>
          <w:lang w:eastAsia="en-US"/>
        </w:rPr>
      </w:pPr>
      <w:r>
        <w:rPr>
          <w:rFonts w:ascii="Cambria" w:eastAsiaTheme="minorHAnsi" w:hAnsi="Cambria" w:cstheme="minorBidi"/>
          <w:b/>
          <w:bCs/>
          <w:lang w:eastAsia="en-US"/>
        </w:rPr>
        <w:t xml:space="preserve">Задачи тренинга:</w:t>
      </w:r>
    </w:p>
    <w:p>
      <w:pPr>
        <w:pStyle w:val="af"/>
        <w:numPr>
          <w:ilvl w:val="0"/>
          <w:numId w:val="15"/>
        </w:numPr>
        <w:tabs>
          <w:tab w:val="left" w:pos="709"/>
          <w:tab w:val="left" w:pos="851"/>
        </w:tabs>
        <w:spacing w:line="276" w:lineRule="auto"/>
        <w:jc w:val="both"/>
        <w:rPr>
          <w:rFonts w:ascii="Cambria" w:eastAsiaTheme="minorHAnsi" w:hAnsi="Cambria" w:cstheme="minorBidi"/>
          <w:lang w:eastAsia="en-US"/>
        </w:rPr>
      </w:pPr>
      <w:r>
        <w:rPr>
          <w:rFonts w:ascii="Cambria" w:eastAsiaTheme="minorHAnsi" w:hAnsi="Cambria" w:cstheme="minorBidi"/>
          <w:lang w:eastAsia="en-US"/>
        </w:rPr>
        <w:t xml:space="preserve">помочь участникам осознать переход из экспертной роли в управленческую;</w:t>
      </w:r>
    </w:p>
    <w:p>
      <w:pPr>
        <w:pStyle w:val="af"/>
        <w:numPr>
          <w:ilvl w:val="0"/>
          <w:numId w:val="15"/>
        </w:numPr>
        <w:tabs>
          <w:tab w:val="left" w:pos="709"/>
          <w:tab w:val="left" w:pos="851"/>
        </w:tabs>
        <w:spacing w:line="276" w:lineRule="auto"/>
        <w:jc w:val="both"/>
        <w:rPr>
          <w:rFonts w:ascii="Cambria" w:eastAsiaTheme="minorHAnsi" w:hAnsi="Cambria" w:cstheme="minorBidi"/>
          <w:lang w:eastAsia="en-US"/>
        </w:rPr>
      </w:pPr>
      <w:r>
        <w:rPr>
          <w:rFonts w:ascii="Cambria" w:eastAsiaTheme="minorHAnsi" w:hAnsi="Cambria" w:cstheme="minorBidi"/>
          <w:lang w:eastAsia="en-US"/>
        </w:rPr>
        <w:t xml:space="preserve">освоить управленческий цикл: планирование, постановка задач, делегирование, контроль;</w:t>
      </w:r>
    </w:p>
    <w:p>
      <w:pPr>
        <w:pStyle w:val="af"/>
        <w:numPr>
          <w:ilvl w:val="0"/>
          <w:numId w:val="15"/>
        </w:numPr>
        <w:tabs>
          <w:tab w:val="left" w:pos="709"/>
          <w:tab w:val="left" w:pos="851"/>
        </w:tabs>
        <w:spacing w:line="276" w:lineRule="auto"/>
        <w:jc w:val="both"/>
        <w:rPr>
          <w:rFonts w:ascii="Cambria" w:eastAsiaTheme="minorHAnsi" w:hAnsi="Cambria" w:cstheme="minorBidi"/>
          <w:lang w:eastAsia="en-US"/>
        </w:rPr>
      </w:pPr>
      <w:r>
        <w:rPr>
          <w:rFonts w:ascii="Cambria" w:eastAsiaTheme="minorHAnsi" w:hAnsi="Cambria" w:cstheme="minorBidi"/>
          <w:lang w:eastAsia="en-US"/>
        </w:rPr>
        <w:t xml:space="preserve">отработать коммуникацию с подчинёнными, смежниками и руководством;</w:t>
      </w:r>
    </w:p>
    <w:p>
      <w:pPr>
        <w:pStyle w:val="af"/>
        <w:numPr>
          <w:ilvl w:val="0"/>
          <w:numId w:val="15"/>
        </w:numPr>
        <w:tabs>
          <w:tab w:val="left" w:pos="709"/>
          <w:tab w:val="left" w:pos="851"/>
        </w:tabs>
        <w:spacing w:line="276" w:lineRule="auto"/>
        <w:jc w:val="both"/>
        <w:rPr>
          <w:rFonts w:ascii="Cambria" w:eastAsiaTheme="minorHAnsi" w:hAnsi="Cambria" w:cstheme="minorBidi"/>
          <w:lang w:eastAsia="en-US"/>
        </w:rPr>
      </w:pPr>
      <w:r>
        <w:rPr>
          <w:rFonts w:ascii="Cambria" w:eastAsiaTheme="minorHAnsi" w:hAnsi="Cambria" w:cstheme="minorBidi"/>
          <w:lang w:eastAsia="en-US"/>
        </w:rPr>
        <w:t xml:space="preserve">закрепить навыки через межмодульные задания и проект улучшения на своём участке.</w:t>
      </w:r>
    </w:p>
    <w:p>
      <w:pPr>
        <w:spacing w:line="276" w:lineRule="auto"/>
        <w:ind w:left="426"/>
        <w:rPr>
          <w:rFonts w:ascii="Cambria" w:hAnsi="Cambria" w:cs="Arial"/>
          <w:color w:val="1F1F1F"/>
        </w:rPr>
      </w:pPr>
    </w:p>
    <w:p>
      <w:pPr>
        <w:spacing w:line="276" w:lineRule="auto"/>
        <w:ind w:left="426"/>
        <w:rPr>
          <w:rFonts w:ascii="Cambria" w:hAnsi="Cambria" w:cs="Arial"/>
          <w:color w:val="1F1F1F"/>
        </w:rPr>
      </w:pPr>
      <w:r>
        <w:rPr>
          <w:rFonts w:ascii="Cambria" w:hAnsi="Cambria" w:cs="Arial"/>
          <w:b/>
          <w:bCs/>
          <w:color w:val="1F1F1F"/>
          <w:bdr w:val="none" w:sz="0" w:space="0" w:color="auto" w:frame="1"/>
        </w:rPr>
        <w:t xml:space="preserve">В результате прохождения тренинга участники:</w:t>
      </w:r>
    </w:p>
    <w:p>
      <w:pPr>
        <w:pStyle w:val="af"/>
        <w:numPr>
          <w:ilvl w:val="0"/>
          <w:numId w:val="15"/>
        </w:numPr>
        <w:tabs>
          <w:tab w:val="left" w:pos="709"/>
          <w:tab w:val="left" w:pos="851"/>
        </w:tabs>
        <w:spacing w:line="276" w:lineRule="auto"/>
        <w:jc w:val="both"/>
        <w:rPr>
          <w:rFonts w:ascii="Cambria" w:eastAsiaTheme="minorHAnsi" w:hAnsi="Cambria" w:cstheme="minorBidi"/>
          <w:lang w:eastAsia="en-US"/>
        </w:rPr>
      </w:pPr>
      <w:r>
        <w:rPr>
          <w:rFonts w:ascii="Cambria" w:eastAsiaTheme="minorHAnsi" w:hAnsi="Cambria" w:cstheme="minorBidi"/>
          <w:lang w:eastAsia="en-US"/>
        </w:rPr>
        <w:t xml:space="preserve">осознают, что меняется при переходе в руководители, и перестанут «делать сами»;</w:t>
      </w:r>
    </w:p>
    <w:p>
      <w:pPr>
        <w:pStyle w:val="af"/>
        <w:numPr>
          <w:ilvl w:val="0"/>
          <w:numId w:val="15"/>
        </w:numPr>
        <w:tabs>
          <w:tab w:val="left" w:pos="709"/>
          <w:tab w:val="left" w:pos="851"/>
        </w:tabs>
        <w:spacing w:line="276" w:lineRule="auto"/>
        <w:jc w:val="both"/>
        <w:rPr>
          <w:rFonts w:ascii="Cambria" w:eastAsiaTheme="minorHAnsi" w:hAnsi="Cambria" w:cstheme="minorBidi"/>
          <w:lang w:eastAsia="en-US"/>
        </w:rPr>
      </w:pPr>
      <w:r>
        <w:rPr>
          <w:rFonts w:ascii="Cambria" w:eastAsiaTheme="minorHAnsi" w:hAnsi="Cambria" w:cstheme="minorBidi"/>
          <w:lang w:eastAsia="en-US"/>
        </w:rPr>
        <w:t xml:space="preserve">освоят выбор стиля руководства под сотрудника и задачу;</w:t>
      </w:r>
    </w:p>
    <w:p>
      <w:pPr>
        <w:pStyle w:val="af"/>
        <w:numPr>
          <w:ilvl w:val="0"/>
          <w:numId w:val="15"/>
        </w:numPr>
        <w:tabs>
          <w:tab w:val="left" w:pos="709"/>
          <w:tab w:val="left" w:pos="851"/>
        </w:tabs>
        <w:spacing w:line="276" w:lineRule="auto"/>
        <w:jc w:val="both"/>
        <w:rPr>
          <w:rFonts w:ascii="Cambria" w:eastAsiaTheme="minorHAnsi" w:hAnsi="Cambria" w:cstheme="minorBidi"/>
          <w:lang w:eastAsia="en-US"/>
        </w:rPr>
      </w:pPr>
      <w:r>
        <w:rPr>
          <w:rFonts w:ascii="Cambria" w:eastAsiaTheme="minorHAnsi" w:hAnsi="Cambria" w:cstheme="minorBidi"/>
          <w:lang w:eastAsia="en-US"/>
        </w:rPr>
        <w:t xml:space="preserve">научатся планировать работу участка, ставить задачи, делегировать и контролировать;</w:t>
      </w:r>
    </w:p>
    <w:p>
      <w:pPr>
        <w:pStyle w:val="af"/>
        <w:numPr>
          <w:ilvl w:val="0"/>
          <w:numId w:val="15"/>
        </w:numPr>
        <w:tabs>
          <w:tab w:val="left" w:pos="709"/>
          <w:tab w:val="left" w:pos="851"/>
        </w:tabs>
        <w:spacing w:line="276" w:lineRule="auto"/>
        <w:jc w:val="both"/>
        <w:rPr>
          <w:rFonts w:ascii="Cambria" w:eastAsiaTheme="minorHAnsi" w:hAnsi="Cambria" w:cstheme="minorBidi"/>
          <w:lang w:eastAsia="en-US"/>
        </w:rPr>
      </w:pPr>
      <w:r>
        <w:rPr>
          <w:rFonts w:ascii="Cambria" w:eastAsiaTheme="minorHAnsi" w:hAnsi="Cambria" w:cstheme="minorBidi"/>
          <w:lang w:eastAsia="en-US"/>
        </w:rPr>
        <w:t xml:space="preserve">отработают обратную связь, трудные разговоры и доклад руководству на языке результата и рисков;</w:t>
      </w:r>
    </w:p>
    <w:p>
      <w:pPr>
        <w:pStyle w:val="af"/>
        <w:numPr>
          <w:ilvl w:val="0"/>
          <w:numId w:val="15"/>
        </w:numPr>
        <w:tabs>
          <w:tab w:val="left" w:pos="709"/>
          <w:tab w:val="left" w:pos="851"/>
        </w:tabs>
        <w:spacing w:line="276" w:lineRule="auto"/>
        <w:jc w:val="both"/>
        <w:rPr>
          <w:rFonts w:ascii="Cambria" w:eastAsiaTheme="minorHAnsi" w:hAnsi="Cambria" w:cstheme="minorBidi"/>
          <w:lang w:eastAsia="en-US"/>
        </w:rPr>
      </w:pPr>
      <w:r>
        <w:rPr>
          <w:rFonts w:ascii="Cambria" w:eastAsiaTheme="minorHAnsi" w:hAnsi="Cambria" w:cstheme="minorBidi"/>
          <w:lang w:eastAsia="en-US"/>
        </w:rPr>
        <w:t xml:space="preserve">реализуют и защитят проект улучшения на своём участке — основание для решения о назначении.</w:t>
      </w:r>
    </w:p>
    <w:p>
      <w:pPr>
        <w:spacing w:line="276" w:lineRule="auto"/>
        <w:ind w:left="426"/>
        <w:rPr>
          <w:rFonts w:ascii="Cambria" w:hAnsi="Cambria" w:cs="Arial"/>
          <w:color w:val="1F1F1F"/>
        </w:rPr>
      </w:pPr>
    </w:p>
    <w:p>
      <w:pPr>
        <w:tabs>
          <w:tab w:val="left" w:pos="709"/>
          <w:tab w:val="left" w:pos="851"/>
        </w:tabs>
        <w:spacing w:line="276" w:lineRule="auto"/>
        <w:ind w:left="426"/>
        <w:jc w:val="both"/>
        <w:rPr>
          <w:rFonts w:ascii="Cambria" w:eastAsiaTheme="minorHAnsi" w:hAnsi="Cambria" w:cstheme="minorBidi"/>
          <w:lang w:eastAsia="en-US"/>
        </w:rPr>
      </w:pPr>
      <w:r>
        <w:rPr>
          <w:rFonts w:ascii="Cambria" w:eastAsiaTheme="minorHAnsi" w:hAnsi="Cambria" w:cstheme="minorBidi"/>
          <w:b/>
          <w:bCs/>
          <w:lang w:eastAsia="en-US"/>
        </w:rPr>
        <w:t xml:space="preserve">Формы работы:</w:t>
      </w:r>
      <w:r>
        <w:rPr>
          <w:rFonts w:ascii="Cambria" w:eastAsiaTheme="minorHAnsi" w:hAnsi="Cambria" w:cstheme="minorBidi"/>
          <w:lang w:eastAsia="en-US"/>
        </w:rPr>
        <w:t xml:space="preserve"> мини-лекции (20% от времени тренинга), интерактивные задания, ролевые игры и разбор рабочих ситуаций участников (60% от времени тренинга), саморефлексия и групповая обратная связь (20% от времени тренинга).</w:t>
      </w:r>
    </w:p>
    <w:p>
      <w:pPr>
        <w:pageBreakBefore/>
        <w:spacing w:line="276" w:lineRule="auto"/>
        <w:ind w:left="426"/>
        <w:jc w:val="center"/>
        <w:rPr>
          <w:rFonts w:ascii="Cambria" w:hAnsi="Cambria" w:cs="Arial"/>
          <w:color w:val="1F1F1F"/>
        </w:rPr>
      </w:pPr>
      <w:r>
        <w:rPr>
          <w:rFonts w:ascii="Cambria" w:hAnsi="Cambria" w:cs="Arial"/>
          <w:b/>
          <w:bCs/>
          <w:color w:val="1F1F1F"/>
          <w:bdr w:val="none" w:sz="0" w:space="0" w:color="auto" w:frame="1"/>
        </w:rPr>
        <w:t xml:space="preserve">Содержание программы:</w:t>
      </w:r>
    </w:p>
    <w:p>
      <w:pPr>
        <w:spacing w:line="276" w:lineRule="auto"/>
        <w:ind w:left="426"/>
        <w:rPr>
          <w:rFonts w:ascii="Cambria" w:hAnsi="Cambria" w:cs="Arial"/>
          <w:b/>
          <w:bCs/>
          <w:color w:val="1F1F1F"/>
          <w:bdr w:val="none" w:sz="0" w:space="0" w:color="auto" w:frame="1"/>
        </w:rPr>
      </w:pPr>
    </w:p>
    <w:p>
      <w:pPr>
        <w:spacing w:line="276" w:lineRule="auto"/>
        <w:ind w:left="426"/>
        <w:rPr>
          <w:rFonts w:ascii="Cambria" w:hAnsi="Cambria" w:cs="Arial"/>
          <w:b/>
          <w:bCs/>
          <w:color w:val="1F497D" w:themeColor="text2"/>
          <w:sz w:val="28"/>
          <w:bdr w:val="none" w:sz="0" w:space="0" w:color="auto" w:frame="1"/>
        </w:rPr>
      </w:pPr>
      <w:r>
        <w:rPr>
          <w:rFonts w:ascii="Cambria" w:hAnsi="Cambria" w:cs="Arial"/>
          <w:b/>
          <w:bCs/>
          <w:color w:val="1F497D" w:themeColor="text2"/>
          <w:sz w:val="28"/>
          <w:bdr w:val="none" w:sz="0" w:space="0" w:color="auto" w:frame="1"/>
        </w:rPr>
        <w:t xml:space="preserve">Блок №1: Переход в управленческую роль</w:t>
      </w:r>
    </w:p>
    <w:p>
      <w:pPr>
        <w:tabs>
          <w:tab w:val="left" w:pos="709"/>
          <w:tab w:val="left" w:pos="851"/>
        </w:tabs>
        <w:spacing w:line="276" w:lineRule="auto"/>
        <w:ind w:left="426"/>
        <w:jc w:val="both"/>
        <w:rPr>
          <w:rFonts w:ascii="Cambria" w:eastAsiaTheme="minorHAnsi" w:hAnsi="Cambria" w:cstheme="minorBidi"/>
          <w:b/>
          <w:bCs/>
          <w:lang w:eastAsia="en-US"/>
        </w:rPr>
      </w:pPr>
    </w:p>
    <w:p>
      <w:pPr>
        <w:tabs>
          <w:tab w:val="left" w:pos="709"/>
          <w:tab w:val="left" w:pos="851"/>
        </w:tabs>
        <w:spacing w:line="276" w:lineRule="auto"/>
        <w:ind w:left="426"/>
        <w:jc w:val="both"/>
        <w:rPr>
          <w:rFonts w:ascii="Cambria" w:eastAsiaTheme="minorHAnsi" w:hAnsi="Cambria" w:cstheme="minorBidi"/>
          <w:lang w:eastAsia="en-US"/>
        </w:rPr>
      </w:pPr>
      <w:r>
        <w:rPr>
          <w:rFonts w:ascii="Cambria" w:eastAsiaTheme="minorHAnsi" w:hAnsi="Cambria" w:cstheme="minorBidi"/>
          <w:b/>
          <w:bCs/>
          <w:lang w:eastAsia="en-US"/>
        </w:rPr>
        <w:t xml:space="preserve">Модуль №1. Из эксперта в руководители</w:t>
      </w:r>
    </w:p>
    <w:p>
      <w:pPr>
        <w:pStyle w:val="af"/>
        <w:numPr>
          <w:ilvl w:val="0"/>
          <w:numId w:val="15"/>
        </w:numPr>
        <w:tabs>
          <w:tab w:val="left" w:pos="709"/>
          <w:tab w:val="left" w:pos="851"/>
        </w:tabs>
        <w:spacing w:line="276" w:lineRule="auto"/>
        <w:jc w:val="both"/>
        <w:rPr>
          <w:rFonts w:ascii="Cambria" w:eastAsiaTheme="minorHAnsi" w:hAnsi="Cambria" w:cstheme="minorBidi"/>
          <w:lang w:eastAsia="en-US"/>
        </w:rPr>
      </w:pPr>
      <w:r>
        <w:rPr>
          <w:rFonts w:ascii="Cambria" w:eastAsiaTheme="minorHAnsi" w:hAnsi="Cambria" w:cstheme="minorBidi"/>
          <w:lang w:eastAsia="en-US"/>
        </w:rPr>
        <w:t xml:space="preserve">Что меняется при переходе: ответственность за результат других, новые критерии успеха, отказ от «сделаю сам».</w:t>
      </w:r>
    </w:p>
    <w:p>
      <w:pPr>
        <w:pStyle w:val="af"/>
        <w:numPr>
          <w:ilvl w:val="0"/>
          <w:numId w:val="15"/>
        </w:numPr>
        <w:tabs>
          <w:tab w:val="left" w:pos="709"/>
          <w:tab w:val="left" w:pos="851"/>
        </w:tabs>
        <w:spacing w:line="276" w:lineRule="auto"/>
        <w:jc w:val="both"/>
        <w:rPr>
          <w:rFonts w:ascii="Cambria" w:eastAsiaTheme="minorHAnsi" w:hAnsi="Cambria" w:cstheme="minorBidi"/>
          <w:lang w:eastAsia="en-US"/>
        </w:rPr>
      </w:pPr>
      <w:r>
        <w:rPr>
          <w:rFonts w:ascii="Cambria" w:eastAsiaTheme="minorHAnsi" w:hAnsi="Cambria" w:cstheme="minorBidi"/>
          <w:lang w:eastAsia="en-US"/>
        </w:rPr>
        <w:t xml:space="preserve">Типичные ловушки начинающего руководителя: играющий тренер, дружба с бывшими коллегами, страх требовать.</w:t>
      </w:r>
    </w:p>
    <w:p>
      <w:pPr>
        <w:pStyle w:val="af"/>
        <w:numPr>
          <w:ilvl w:val="0"/>
          <w:numId w:val="15"/>
        </w:numPr>
        <w:tabs>
          <w:tab w:val="left" w:pos="709"/>
          <w:tab w:val="left" w:pos="851"/>
        </w:tabs>
        <w:spacing w:line="276" w:lineRule="auto"/>
        <w:jc w:val="both"/>
        <w:rPr>
          <w:rFonts w:ascii="Cambria" w:eastAsiaTheme="minorHAnsi" w:hAnsi="Cambria" w:cstheme="minorBidi"/>
          <w:lang w:eastAsia="en-US"/>
        </w:rPr>
      </w:pPr>
      <w:r>
        <w:rPr>
          <w:rFonts w:ascii="Cambria" w:eastAsiaTheme="minorHAnsi" w:hAnsi="Cambria" w:cstheme="minorBidi"/>
          <w:lang w:eastAsia="en-US"/>
        </w:rPr>
        <w:t xml:space="preserve">Управленческий цикл: планирование — организация — мотивация — контроль; аудит своей текущей практики.</w:t>
      </w:r>
    </w:p>
    <w:p>
      <w:pPr>
        <w:pStyle w:val="af"/>
        <w:numPr>
          <w:ilvl w:val="0"/>
          <w:numId w:val="15"/>
        </w:numPr>
        <w:tabs>
          <w:tab w:val="left" w:pos="709"/>
          <w:tab w:val="left" w:pos="851"/>
        </w:tabs>
        <w:spacing w:line="276" w:lineRule="auto"/>
        <w:jc w:val="both"/>
        <w:rPr>
          <w:rFonts w:ascii="Cambria" w:eastAsiaTheme="minorHAnsi" w:hAnsi="Cambria" w:cstheme="minorBidi"/>
          <w:lang w:eastAsia="en-US"/>
        </w:rPr>
      </w:pPr>
      <w:r>
        <w:rPr>
          <w:rFonts w:ascii="Cambria" w:eastAsiaTheme="minorHAnsi" w:hAnsi="Cambria" w:cstheme="minorBidi"/>
          <w:lang w:eastAsia="en-US"/>
        </w:rPr>
        <w:t xml:space="preserve">Индивидуальный план развития на программу: цели, наставник, тема проекта улучшения.</w:t>
      </w:r>
    </w:p>
    <w:p>
      <w:pPr>
        <w:pStyle w:val="af"/>
        <w:tabs>
          <w:tab w:val="left" w:pos="709"/>
          <w:tab w:val="left" w:pos="851"/>
        </w:tabs>
        <w:spacing w:line="276" w:lineRule="auto"/>
        <w:ind w:left="426"/>
        <w:jc w:val="both"/>
        <w:rPr>
          <w:rFonts w:ascii="Cambria" w:eastAsiaTheme="minorHAnsi" w:hAnsi="Cambria" w:cstheme="minorBidi"/>
          <w:lang w:eastAsia="en-US"/>
        </w:rPr>
      </w:pPr>
    </w:p>
    <w:p>
      <w:pPr>
        <w:tabs>
          <w:tab w:val="left" w:pos="709"/>
          <w:tab w:val="left" w:pos="851"/>
        </w:tabs>
        <w:spacing w:line="276" w:lineRule="auto"/>
        <w:ind w:left="426"/>
        <w:jc w:val="both"/>
        <w:rPr>
          <w:rFonts w:ascii="Cambria" w:eastAsiaTheme="minorHAnsi" w:hAnsi="Cambria" w:cstheme="minorBidi"/>
          <w:lang w:eastAsia="en-US"/>
        </w:rPr>
      </w:pPr>
      <w:r>
        <w:rPr>
          <w:rFonts w:ascii="Cambria" w:eastAsiaTheme="minorHAnsi" w:hAnsi="Cambria" w:cstheme="minorBidi"/>
          <w:b/>
          <w:bCs/>
          <w:lang w:eastAsia="en-US"/>
        </w:rPr>
        <w:t xml:space="preserve">Модуль №2. Стили руководства и ситуационный подход</w:t>
      </w:r>
    </w:p>
    <w:p>
      <w:pPr>
        <w:pStyle w:val="af"/>
        <w:numPr>
          <w:ilvl w:val="0"/>
          <w:numId w:val="15"/>
        </w:numPr>
        <w:tabs>
          <w:tab w:val="left" w:pos="709"/>
          <w:tab w:val="left" w:pos="851"/>
        </w:tabs>
        <w:spacing w:line="276" w:lineRule="auto"/>
        <w:jc w:val="both"/>
        <w:rPr>
          <w:rFonts w:ascii="Cambria" w:eastAsiaTheme="minorHAnsi" w:hAnsi="Cambria" w:cstheme="minorBidi"/>
          <w:lang w:eastAsia="en-US"/>
        </w:rPr>
      </w:pPr>
      <w:r>
        <w:rPr>
          <w:rFonts w:ascii="Cambria" w:eastAsiaTheme="minorHAnsi" w:hAnsi="Cambria" w:cstheme="minorBidi"/>
          <w:lang w:eastAsia="en-US"/>
        </w:rPr>
        <w:t xml:space="preserve">Стили руководства: директивный, наставнический, поддерживающий, делегирующий — и когда какой уместен.</w:t>
      </w:r>
    </w:p>
    <w:p>
      <w:pPr>
        <w:pStyle w:val="af"/>
        <w:numPr>
          <w:ilvl w:val="0"/>
          <w:numId w:val="15"/>
        </w:numPr>
        <w:tabs>
          <w:tab w:val="left" w:pos="709"/>
          <w:tab w:val="left" w:pos="851"/>
        </w:tabs>
        <w:spacing w:line="276" w:lineRule="auto"/>
        <w:jc w:val="both"/>
        <w:rPr>
          <w:rFonts w:ascii="Cambria" w:eastAsiaTheme="minorHAnsi" w:hAnsi="Cambria" w:cstheme="minorBidi"/>
          <w:lang w:eastAsia="en-US"/>
        </w:rPr>
      </w:pPr>
      <w:r>
        <w:rPr>
          <w:rFonts w:ascii="Cambria" w:eastAsiaTheme="minorHAnsi" w:hAnsi="Cambria" w:cstheme="minorBidi"/>
          <w:lang w:eastAsia="en-US"/>
        </w:rPr>
        <w:t xml:space="preserve">Уровни готовности сотрудника к задаче; выбор стиля под сотрудника и задачу.</w:t>
      </w:r>
    </w:p>
    <w:p>
      <w:pPr>
        <w:pStyle w:val="af"/>
        <w:numPr>
          <w:ilvl w:val="0"/>
          <w:numId w:val="15"/>
        </w:numPr>
        <w:tabs>
          <w:tab w:val="left" w:pos="709"/>
          <w:tab w:val="left" w:pos="851"/>
        </w:tabs>
        <w:spacing w:line="276" w:lineRule="auto"/>
        <w:jc w:val="both"/>
        <w:rPr>
          <w:rFonts w:ascii="Cambria" w:eastAsiaTheme="minorHAnsi" w:hAnsi="Cambria" w:cstheme="minorBidi"/>
          <w:lang w:eastAsia="en-US"/>
        </w:rPr>
      </w:pPr>
      <w:r>
        <w:rPr>
          <w:rFonts w:ascii="Cambria" w:eastAsiaTheme="minorHAnsi" w:hAnsi="Cambria" w:cstheme="minorBidi"/>
          <w:lang w:eastAsia="en-US"/>
        </w:rPr>
        <w:t xml:space="preserve">Авторитет молодого руководителя среди опытных сотрудников старше по возрасту и стажу.</w:t>
      </w:r>
    </w:p>
    <w:p>
      <w:pPr>
        <w:pStyle w:val="af"/>
        <w:numPr>
          <w:ilvl w:val="0"/>
          <w:numId w:val="15"/>
        </w:numPr>
        <w:tabs>
          <w:tab w:val="left" w:pos="709"/>
          <w:tab w:val="left" w:pos="851"/>
        </w:tabs>
        <w:spacing w:line="276" w:lineRule="auto"/>
        <w:jc w:val="both"/>
        <w:rPr>
          <w:rFonts w:ascii="Cambria" w:eastAsiaTheme="minorHAnsi" w:hAnsi="Cambria" w:cstheme="minorBidi"/>
          <w:lang w:eastAsia="en-US"/>
        </w:rPr>
      </w:pPr>
      <w:r>
        <w:rPr>
          <w:rFonts w:ascii="Cambria" w:eastAsiaTheme="minorHAnsi" w:hAnsi="Cambria" w:cstheme="minorBidi"/>
          <w:lang w:eastAsia="en-US"/>
        </w:rPr>
        <w:t xml:space="preserve">Межмодульное задание: диагностика своей команды и выбор стиля для каждого сотрудника.</w:t>
      </w:r>
    </w:p>
    <w:p>
      <w:pPr>
        <w:spacing w:line="276" w:lineRule="auto"/>
        <w:ind w:left="426"/>
        <w:rPr>
          <w:rFonts w:ascii="Cambria" w:hAnsi="Cambria" w:cs="Arial"/>
          <w:color w:val="1F1F1F"/>
        </w:rPr>
      </w:pPr>
    </w:p>
    <w:p>
      <w:pPr>
        <w:spacing w:line="276" w:lineRule="auto"/>
        <w:ind w:left="426"/>
        <w:rPr>
          <w:rFonts w:ascii="Cambria" w:hAnsi="Cambria" w:cs="Arial"/>
          <w:b/>
          <w:bCs/>
          <w:color w:val="1F497D" w:themeColor="text2"/>
          <w:sz w:val="28"/>
          <w:bdr w:val="none" w:sz="0" w:space="0" w:color="auto" w:frame="1"/>
        </w:rPr>
      </w:pPr>
      <w:r>
        <w:rPr>
          <w:rFonts w:ascii="Cambria" w:hAnsi="Cambria" w:cs="Arial"/>
          <w:b/>
          <w:bCs/>
          <w:color w:val="1F497D" w:themeColor="text2"/>
          <w:sz w:val="28"/>
          <w:bdr w:val="none" w:sz="0" w:space="0" w:color="auto" w:frame="1"/>
        </w:rPr>
        <w:t xml:space="preserve">Блок №2: Управление задачами и людьми</w:t>
      </w:r>
    </w:p>
    <w:p>
      <w:pPr>
        <w:tabs>
          <w:tab w:val="left" w:pos="709"/>
          <w:tab w:val="left" w:pos="851"/>
        </w:tabs>
        <w:spacing w:line="276" w:lineRule="auto"/>
        <w:ind w:left="426"/>
        <w:jc w:val="both"/>
        <w:rPr>
          <w:rFonts w:ascii="Cambria" w:eastAsiaTheme="minorHAnsi" w:hAnsi="Cambria" w:cstheme="minorBidi"/>
          <w:b/>
          <w:bCs/>
          <w:lang w:eastAsia="en-US"/>
        </w:rPr>
      </w:pPr>
    </w:p>
    <w:p>
      <w:pPr>
        <w:tabs>
          <w:tab w:val="left" w:pos="709"/>
          <w:tab w:val="left" w:pos="851"/>
        </w:tabs>
        <w:spacing w:line="276" w:lineRule="auto"/>
        <w:ind w:left="426"/>
        <w:jc w:val="both"/>
        <w:rPr>
          <w:rFonts w:ascii="Cambria" w:eastAsiaTheme="minorHAnsi" w:hAnsi="Cambria" w:cstheme="minorBidi"/>
          <w:lang w:eastAsia="en-US"/>
        </w:rPr>
      </w:pPr>
      <w:r>
        <w:rPr>
          <w:rFonts w:ascii="Cambria" w:eastAsiaTheme="minorHAnsi" w:hAnsi="Cambria" w:cstheme="minorBidi"/>
          <w:b/>
          <w:bCs/>
          <w:lang w:eastAsia="en-US"/>
        </w:rPr>
        <w:t xml:space="preserve">Модуль №1. Планирование, постановка задач и контроль</w:t>
      </w:r>
    </w:p>
    <w:p>
      <w:pPr>
        <w:pStyle w:val="af"/>
        <w:numPr>
          <w:ilvl w:val="0"/>
          <w:numId w:val="15"/>
        </w:numPr>
        <w:tabs>
          <w:tab w:val="left" w:pos="709"/>
          <w:tab w:val="left" w:pos="851"/>
        </w:tabs>
        <w:spacing w:line="276" w:lineRule="auto"/>
        <w:jc w:val="both"/>
        <w:rPr>
          <w:rFonts w:ascii="Cambria" w:eastAsiaTheme="minorHAnsi" w:hAnsi="Cambria" w:cstheme="minorBidi"/>
          <w:lang w:eastAsia="en-US"/>
        </w:rPr>
      </w:pPr>
      <w:r>
        <w:rPr>
          <w:rFonts w:ascii="Cambria" w:eastAsiaTheme="minorHAnsi" w:hAnsi="Cambria" w:cstheme="minorBidi"/>
          <w:lang w:eastAsia="en-US"/>
        </w:rPr>
        <w:t xml:space="preserve">Планирование работы участка: приоритеты, ресурсы, ограничения; связь с целями цеха и предприятия.</w:t>
      </w:r>
    </w:p>
    <w:p>
      <w:pPr>
        <w:pStyle w:val="af"/>
        <w:numPr>
          <w:ilvl w:val="0"/>
          <w:numId w:val="15"/>
        </w:numPr>
        <w:tabs>
          <w:tab w:val="left" w:pos="709"/>
          <w:tab w:val="left" w:pos="851"/>
        </w:tabs>
        <w:spacing w:line="276" w:lineRule="auto"/>
        <w:jc w:val="both"/>
        <w:rPr>
          <w:rFonts w:ascii="Cambria" w:eastAsiaTheme="minorHAnsi" w:hAnsi="Cambria" w:cstheme="minorBidi"/>
          <w:lang w:eastAsia="en-US"/>
        </w:rPr>
      </w:pPr>
      <w:r>
        <w:rPr>
          <w:rFonts w:ascii="Cambria" w:eastAsiaTheme="minorHAnsi" w:hAnsi="Cambria" w:cstheme="minorBidi"/>
          <w:lang w:eastAsia="en-US"/>
        </w:rPr>
        <w:t xml:space="preserve">Постановка задачи: результат, критерии, срок, полномочия; проверка понимания.</w:t>
      </w:r>
    </w:p>
    <w:p>
      <w:pPr>
        <w:pStyle w:val="af"/>
        <w:numPr>
          <w:ilvl w:val="0"/>
          <w:numId w:val="15"/>
        </w:numPr>
        <w:tabs>
          <w:tab w:val="left" w:pos="709"/>
          <w:tab w:val="left" w:pos="851"/>
        </w:tabs>
        <w:spacing w:line="276" w:lineRule="auto"/>
        <w:jc w:val="both"/>
        <w:rPr>
          <w:rFonts w:ascii="Cambria" w:eastAsiaTheme="minorHAnsi" w:hAnsi="Cambria" w:cstheme="minorBidi"/>
          <w:lang w:eastAsia="en-US"/>
        </w:rPr>
      </w:pPr>
      <w:r>
        <w:rPr>
          <w:rFonts w:ascii="Cambria" w:eastAsiaTheme="minorHAnsi" w:hAnsi="Cambria" w:cstheme="minorBidi"/>
          <w:lang w:eastAsia="en-US"/>
        </w:rPr>
        <w:t xml:space="preserve">Делегирование: что делегировать, кому, как передать ответственность, а не только работу.</w:t>
      </w:r>
    </w:p>
    <w:p>
      <w:pPr>
        <w:pStyle w:val="af"/>
        <w:numPr>
          <w:ilvl w:val="0"/>
          <w:numId w:val="15"/>
        </w:numPr>
        <w:tabs>
          <w:tab w:val="left" w:pos="709"/>
          <w:tab w:val="left" w:pos="851"/>
        </w:tabs>
        <w:spacing w:line="276" w:lineRule="auto"/>
        <w:jc w:val="both"/>
        <w:rPr>
          <w:rFonts w:ascii="Cambria" w:eastAsiaTheme="minorHAnsi" w:hAnsi="Cambria" w:cstheme="minorBidi"/>
          <w:lang w:eastAsia="en-US"/>
        </w:rPr>
      </w:pPr>
      <w:r>
        <w:rPr>
          <w:rFonts w:ascii="Cambria" w:eastAsiaTheme="minorHAnsi" w:hAnsi="Cambria" w:cstheme="minorBidi"/>
          <w:lang w:eastAsia="en-US"/>
        </w:rPr>
        <w:t xml:space="preserve">Контроль по точкам и ранние сигналы отклонений; действия при невыполнении.</w:t>
      </w:r>
    </w:p>
    <w:p>
      <w:pPr>
        <w:pStyle w:val="af"/>
        <w:tabs>
          <w:tab w:val="left" w:pos="709"/>
          <w:tab w:val="left" w:pos="851"/>
        </w:tabs>
        <w:spacing w:line="276" w:lineRule="auto"/>
        <w:ind w:left="426"/>
        <w:jc w:val="both"/>
        <w:rPr>
          <w:rFonts w:ascii="Cambria" w:eastAsiaTheme="minorHAnsi" w:hAnsi="Cambria" w:cstheme="minorBidi"/>
          <w:lang w:eastAsia="en-US"/>
        </w:rPr>
      </w:pPr>
    </w:p>
    <w:p>
      <w:pPr>
        <w:tabs>
          <w:tab w:val="left" w:pos="709"/>
          <w:tab w:val="left" w:pos="851"/>
        </w:tabs>
        <w:spacing w:line="276" w:lineRule="auto"/>
        <w:ind w:left="426"/>
        <w:jc w:val="both"/>
        <w:rPr>
          <w:rFonts w:ascii="Cambria" w:eastAsiaTheme="minorHAnsi" w:hAnsi="Cambria" w:cstheme="minorBidi"/>
          <w:lang w:eastAsia="en-US"/>
        </w:rPr>
      </w:pPr>
      <w:r>
        <w:rPr>
          <w:rFonts w:ascii="Cambria" w:eastAsiaTheme="minorHAnsi" w:hAnsi="Cambria" w:cstheme="minorBidi"/>
          <w:b/>
          <w:bCs/>
          <w:lang w:eastAsia="en-US"/>
        </w:rPr>
        <w:t xml:space="preserve">Модуль №2. Обратная связь и мотивация</w:t>
      </w:r>
    </w:p>
    <w:p>
      <w:pPr>
        <w:pStyle w:val="af"/>
        <w:numPr>
          <w:ilvl w:val="0"/>
          <w:numId w:val="15"/>
        </w:numPr>
        <w:tabs>
          <w:tab w:val="left" w:pos="709"/>
          <w:tab w:val="left" w:pos="851"/>
        </w:tabs>
        <w:spacing w:line="276" w:lineRule="auto"/>
        <w:jc w:val="both"/>
        <w:rPr>
          <w:rFonts w:ascii="Cambria" w:eastAsiaTheme="minorHAnsi" w:hAnsi="Cambria" w:cstheme="minorBidi"/>
          <w:lang w:eastAsia="en-US"/>
        </w:rPr>
      </w:pPr>
      <w:r>
        <w:rPr>
          <w:rFonts w:ascii="Cambria" w:eastAsiaTheme="minorHAnsi" w:hAnsi="Cambria" w:cstheme="minorBidi"/>
          <w:lang w:eastAsia="en-US"/>
        </w:rPr>
        <w:t xml:space="preserve">Развивающая обратная связь: модели, баланс поддержки и коррекции, регулярность.</w:t>
      </w:r>
    </w:p>
    <w:p>
      <w:pPr>
        <w:pStyle w:val="af"/>
        <w:numPr>
          <w:ilvl w:val="0"/>
          <w:numId w:val="15"/>
        </w:numPr>
        <w:tabs>
          <w:tab w:val="left" w:pos="709"/>
          <w:tab w:val="left" w:pos="851"/>
        </w:tabs>
        <w:spacing w:line="276" w:lineRule="auto"/>
        <w:jc w:val="both"/>
        <w:rPr>
          <w:rFonts w:ascii="Cambria" w:eastAsiaTheme="minorHAnsi" w:hAnsi="Cambria" w:cstheme="minorBidi"/>
          <w:lang w:eastAsia="en-US"/>
        </w:rPr>
      </w:pPr>
      <w:r>
        <w:rPr>
          <w:rFonts w:ascii="Cambria" w:eastAsiaTheme="minorHAnsi" w:hAnsi="Cambria" w:cstheme="minorBidi"/>
          <w:lang w:eastAsia="en-US"/>
        </w:rPr>
        <w:t xml:space="preserve">Трудные разговоры: низкая результативность, нарушение дисциплины, конфликт в коллективе.</w:t>
      </w:r>
    </w:p>
    <w:p>
      <w:pPr>
        <w:pStyle w:val="af"/>
        <w:numPr>
          <w:ilvl w:val="0"/>
          <w:numId w:val="15"/>
        </w:numPr>
        <w:tabs>
          <w:tab w:val="left" w:pos="709"/>
          <w:tab w:val="left" w:pos="851"/>
        </w:tabs>
        <w:spacing w:line="276" w:lineRule="auto"/>
        <w:jc w:val="both"/>
        <w:rPr>
          <w:rFonts w:ascii="Cambria" w:eastAsiaTheme="minorHAnsi" w:hAnsi="Cambria" w:cstheme="minorBidi"/>
          <w:lang w:eastAsia="en-US"/>
        </w:rPr>
      </w:pPr>
      <w:r>
        <w:rPr>
          <w:rFonts w:ascii="Cambria" w:eastAsiaTheme="minorHAnsi" w:hAnsi="Cambria" w:cstheme="minorBidi"/>
          <w:lang w:eastAsia="en-US"/>
        </w:rPr>
        <w:t xml:space="preserve">Мотивация без бюджета: признание, содержание работы, развитие; демотиваторы, которые создаёт сам руководитель.</w:t>
      </w:r>
    </w:p>
    <w:p>
      <w:pPr>
        <w:pStyle w:val="af"/>
        <w:numPr>
          <w:ilvl w:val="0"/>
          <w:numId w:val="15"/>
        </w:numPr>
        <w:tabs>
          <w:tab w:val="left" w:pos="709"/>
          <w:tab w:val="left" w:pos="851"/>
        </w:tabs>
        <w:spacing w:line="276" w:lineRule="auto"/>
        <w:jc w:val="both"/>
        <w:rPr>
          <w:rFonts w:ascii="Cambria" w:eastAsiaTheme="minorHAnsi" w:hAnsi="Cambria" w:cstheme="minorBidi"/>
          <w:lang w:eastAsia="en-US"/>
        </w:rPr>
      </w:pPr>
      <w:r>
        <w:rPr>
          <w:rFonts w:ascii="Cambria" w:eastAsiaTheme="minorHAnsi" w:hAnsi="Cambria" w:cstheme="minorBidi"/>
          <w:lang w:eastAsia="en-US"/>
        </w:rPr>
        <w:t xml:space="preserve">Межмодульное задание: серия встреч один на один с сотрудниками и разбор с наставником.</w:t>
      </w:r>
    </w:p>
    <w:p>
      <w:pPr>
        <w:spacing w:line="276" w:lineRule="auto"/>
        <w:ind w:left="426"/>
        <w:rPr>
          <w:rFonts w:ascii="Cambria" w:hAnsi="Cambria" w:cs="Arial"/>
          <w:color w:val="1F1F1F"/>
        </w:rPr>
      </w:pPr>
    </w:p>
    <w:p>
      <w:pPr>
        <w:spacing w:line="276" w:lineRule="auto"/>
        <w:ind w:left="426"/>
        <w:rPr>
          <w:rFonts w:ascii="Cambria" w:hAnsi="Cambria" w:cs="Arial"/>
          <w:b/>
          <w:bCs/>
          <w:color w:val="1F497D" w:themeColor="text2"/>
          <w:sz w:val="28"/>
          <w:bdr w:val="none" w:sz="0" w:space="0" w:color="auto" w:frame="1"/>
        </w:rPr>
      </w:pPr>
      <w:r>
        <w:rPr>
          <w:rFonts w:ascii="Cambria" w:hAnsi="Cambria" w:cs="Arial"/>
          <w:b/>
          <w:bCs/>
          <w:color w:val="1F497D" w:themeColor="text2"/>
          <w:sz w:val="28"/>
          <w:bdr w:val="none" w:sz="0" w:space="0" w:color="auto" w:frame="1"/>
        </w:rPr>
        <w:t xml:space="preserve">Блок №3: Взаимодействие и проект руководителя</w:t>
      </w:r>
    </w:p>
    <w:p>
      <w:pPr>
        <w:tabs>
          <w:tab w:val="left" w:pos="709"/>
          <w:tab w:val="left" w:pos="851"/>
        </w:tabs>
        <w:spacing w:line="276" w:lineRule="auto"/>
        <w:ind w:left="426"/>
        <w:jc w:val="both"/>
        <w:rPr>
          <w:rFonts w:ascii="Cambria" w:eastAsiaTheme="minorHAnsi" w:hAnsi="Cambria" w:cstheme="minorBidi"/>
          <w:b/>
          <w:bCs/>
          <w:lang w:eastAsia="en-US"/>
        </w:rPr>
      </w:pPr>
    </w:p>
    <w:p>
      <w:pPr>
        <w:tabs>
          <w:tab w:val="left" w:pos="709"/>
          <w:tab w:val="left" w:pos="851"/>
        </w:tabs>
        <w:spacing w:line="276" w:lineRule="auto"/>
        <w:ind w:left="426"/>
        <w:jc w:val="both"/>
        <w:rPr>
          <w:rFonts w:ascii="Cambria" w:eastAsiaTheme="minorHAnsi" w:hAnsi="Cambria" w:cstheme="minorBidi"/>
          <w:lang w:eastAsia="en-US"/>
        </w:rPr>
      </w:pPr>
      <w:r>
        <w:rPr>
          <w:rFonts w:ascii="Cambria" w:eastAsiaTheme="minorHAnsi" w:hAnsi="Cambria" w:cstheme="minorBidi"/>
          <w:b/>
          <w:bCs/>
          <w:lang w:eastAsia="en-US"/>
        </w:rPr>
        <w:t xml:space="preserve">Модуль №1. Коммуникация с руководством и смежниками</w:t>
      </w:r>
    </w:p>
    <w:p>
      <w:pPr>
        <w:pStyle w:val="af"/>
        <w:numPr>
          <w:ilvl w:val="0"/>
          <w:numId w:val="15"/>
        </w:numPr>
        <w:tabs>
          <w:tab w:val="left" w:pos="709"/>
          <w:tab w:val="left" w:pos="851"/>
        </w:tabs>
        <w:spacing w:line="276" w:lineRule="auto"/>
        <w:jc w:val="both"/>
        <w:rPr>
          <w:rFonts w:ascii="Cambria" w:eastAsiaTheme="minorHAnsi" w:hAnsi="Cambria" w:cstheme="minorBidi"/>
          <w:lang w:eastAsia="en-US"/>
        </w:rPr>
      </w:pPr>
      <w:r>
        <w:rPr>
          <w:rFonts w:ascii="Cambria" w:eastAsiaTheme="minorHAnsi" w:hAnsi="Cambria" w:cstheme="minorBidi"/>
          <w:lang w:eastAsia="en-US"/>
        </w:rPr>
        <w:t xml:space="preserve">Управление вверх: как докладывать о проблемах, просить ресурсы, защищать план — на языке результата и рисков.</w:t>
      </w:r>
    </w:p>
    <w:p>
      <w:pPr>
        <w:pStyle w:val="af"/>
        <w:numPr>
          <w:ilvl w:val="0"/>
          <w:numId w:val="15"/>
        </w:numPr>
        <w:tabs>
          <w:tab w:val="left" w:pos="709"/>
          <w:tab w:val="left" w:pos="851"/>
        </w:tabs>
        <w:spacing w:line="276" w:lineRule="auto"/>
        <w:jc w:val="both"/>
        <w:rPr>
          <w:rFonts w:ascii="Cambria" w:eastAsiaTheme="minorHAnsi" w:hAnsi="Cambria" w:cstheme="minorBidi"/>
          <w:lang w:eastAsia="en-US"/>
        </w:rPr>
      </w:pPr>
      <w:r>
        <w:rPr>
          <w:rFonts w:ascii="Cambria" w:eastAsiaTheme="minorHAnsi" w:hAnsi="Cambria" w:cstheme="minorBidi"/>
          <w:lang w:eastAsia="en-US"/>
        </w:rPr>
        <w:t xml:space="preserve">Взаимодействие со смежными подразделениями: договорённости, конфликты интересов, эскалация.</w:t>
      </w:r>
    </w:p>
    <w:p>
      <w:pPr>
        <w:pStyle w:val="af"/>
        <w:numPr>
          <w:ilvl w:val="0"/>
          <w:numId w:val="15"/>
        </w:numPr>
        <w:tabs>
          <w:tab w:val="left" w:pos="709"/>
          <w:tab w:val="left" w:pos="851"/>
        </w:tabs>
        <w:spacing w:line="276" w:lineRule="auto"/>
        <w:jc w:val="both"/>
        <w:rPr>
          <w:rFonts w:ascii="Cambria" w:eastAsiaTheme="minorHAnsi" w:hAnsi="Cambria" w:cstheme="minorBidi"/>
          <w:lang w:eastAsia="en-US"/>
        </w:rPr>
      </w:pPr>
      <w:r>
        <w:rPr>
          <w:rFonts w:ascii="Cambria" w:eastAsiaTheme="minorHAnsi" w:hAnsi="Cambria" w:cstheme="minorBidi"/>
          <w:lang w:eastAsia="en-US"/>
        </w:rPr>
        <w:t xml:space="preserve">Совещания и планёрки: подготовка, ведение, результат; выступление перед коллективом.</w:t>
      </w:r>
    </w:p>
    <w:p>
      <w:pPr>
        <w:pStyle w:val="af"/>
        <w:numPr>
          <w:ilvl w:val="0"/>
          <w:numId w:val="15"/>
        </w:numPr>
        <w:tabs>
          <w:tab w:val="left" w:pos="709"/>
          <w:tab w:val="left" w:pos="851"/>
        </w:tabs>
        <w:spacing w:line="276" w:lineRule="auto"/>
        <w:jc w:val="both"/>
        <w:rPr>
          <w:rFonts w:ascii="Cambria" w:eastAsiaTheme="minorHAnsi" w:hAnsi="Cambria" w:cstheme="minorBidi"/>
          <w:lang w:eastAsia="en-US"/>
        </w:rPr>
      </w:pPr>
      <w:r>
        <w:rPr>
          <w:rFonts w:ascii="Cambria" w:eastAsiaTheme="minorHAnsi" w:hAnsi="Cambria" w:cstheme="minorBidi"/>
          <w:lang w:eastAsia="en-US"/>
        </w:rPr>
        <w:t xml:space="preserve">Личная эффективность руководителя: время, приоритеты, энергия.</w:t>
      </w:r>
    </w:p>
    <w:p>
      <w:pPr>
        <w:pStyle w:val="af"/>
        <w:tabs>
          <w:tab w:val="left" w:pos="709"/>
          <w:tab w:val="left" w:pos="851"/>
        </w:tabs>
        <w:spacing w:line="276" w:lineRule="auto"/>
        <w:ind w:left="426"/>
        <w:jc w:val="both"/>
        <w:rPr>
          <w:rFonts w:ascii="Cambria" w:eastAsiaTheme="minorHAnsi" w:hAnsi="Cambria" w:cstheme="minorBidi"/>
          <w:lang w:eastAsia="en-US"/>
        </w:rPr>
      </w:pPr>
    </w:p>
    <w:p>
      <w:pPr>
        <w:tabs>
          <w:tab w:val="left" w:pos="709"/>
          <w:tab w:val="left" w:pos="851"/>
        </w:tabs>
        <w:spacing w:line="276" w:lineRule="auto"/>
        <w:ind w:left="426"/>
        <w:jc w:val="both"/>
        <w:rPr>
          <w:rFonts w:ascii="Cambria" w:eastAsiaTheme="minorHAnsi" w:hAnsi="Cambria" w:cstheme="minorBidi"/>
          <w:lang w:eastAsia="en-US"/>
        </w:rPr>
      </w:pPr>
      <w:r>
        <w:rPr>
          <w:rFonts w:ascii="Cambria" w:eastAsiaTheme="minorHAnsi" w:hAnsi="Cambria" w:cstheme="minorBidi"/>
          <w:b/>
          <w:bCs/>
          <w:lang w:eastAsia="en-US"/>
        </w:rPr>
        <w:t xml:space="preserve">Модуль №2. Проект улучшения и защита</w:t>
      </w:r>
    </w:p>
    <w:p>
      <w:pPr>
        <w:pStyle w:val="af"/>
        <w:numPr>
          <w:ilvl w:val="0"/>
          <w:numId w:val="15"/>
        </w:numPr>
        <w:tabs>
          <w:tab w:val="left" w:pos="709"/>
          <w:tab w:val="left" w:pos="851"/>
        </w:tabs>
        <w:spacing w:line="276" w:lineRule="auto"/>
        <w:jc w:val="both"/>
        <w:rPr>
          <w:rFonts w:ascii="Cambria" w:eastAsiaTheme="minorHAnsi" w:hAnsi="Cambria" w:cstheme="minorBidi"/>
          <w:lang w:eastAsia="en-US"/>
        </w:rPr>
      </w:pPr>
      <w:r>
        <w:rPr>
          <w:rFonts w:ascii="Cambria" w:eastAsiaTheme="minorHAnsi" w:hAnsi="Cambria" w:cstheme="minorBidi"/>
          <w:lang w:eastAsia="en-US"/>
        </w:rPr>
        <w:t xml:space="preserve">Логика проекта улучшения на своём участке: проблема — причины — решение — эффект — план внедрения.</w:t>
      </w:r>
    </w:p>
    <w:p>
      <w:pPr>
        <w:pStyle w:val="af"/>
        <w:numPr>
          <w:ilvl w:val="0"/>
          <w:numId w:val="15"/>
        </w:numPr>
        <w:tabs>
          <w:tab w:val="left" w:pos="709"/>
          <w:tab w:val="left" w:pos="851"/>
        </w:tabs>
        <w:spacing w:line="276" w:lineRule="auto"/>
        <w:jc w:val="both"/>
        <w:rPr>
          <w:rFonts w:ascii="Cambria" w:eastAsiaTheme="minorHAnsi" w:hAnsi="Cambria" w:cstheme="minorBidi"/>
          <w:lang w:eastAsia="en-US"/>
        </w:rPr>
      </w:pPr>
      <w:r>
        <w:rPr>
          <w:rFonts w:ascii="Cambria" w:eastAsiaTheme="minorHAnsi" w:hAnsi="Cambria" w:cstheme="minorBidi"/>
          <w:lang w:eastAsia="en-US"/>
        </w:rPr>
        <w:t xml:space="preserve">Управление изменениями на участке: сопротивление, вовлечение сотрудников, первые результаты.</w:t>
      </w:r>
    </w:p>
    <w:p>
      <w:pPr>
        <w:pStyle w:val="af"/>
        <w:numPr>
          <w:ilvl w:val="0"/>
          <w:numId w:val="15"/>
        </w:numPr>
        <w:tabs>
          <w:tab w:val="left" w:pos="709"/>
          <w:tab w:val="left" w:pos="851"/>
        </w:tabs>
        <w:spacing w:line="276" w:lineRule="auto"/>
        <w:jc w:val="both"/>
        <w:rPr>
          <w:rFonts w:ascii="Cambria" w:eastAsiaTheme="minorHAnsi" w:hAnsi="Cambria" w:cstheme="minorBidi"/>
          <w:lang w:eastAsia="en-US"/>
        </w:rPr>
      </w:pPr>
      <w:r>
        <w:rPr>
          <w:rFonts w:ascii="Cambria" w:eastAsiaTheme="minorHAnsi" w:hAnsi="Cambria" w:cstheme="minorBidi"/>
          <w:lang w:eastAsia="en-US"/>
        </w:rPr>
        <w:t xml:space="preserve">Подготовка защиты: структура, аргументы, ответы на вопросы руководства.</w:t>
      </w:r>
    </w:p>
    <w:p>
      <w:pPr>
        <w:pStyle w:val="af"/>
        <w:numPr>
          <w:ilvl w:val="0"/>
          <w:numId w:val="15"/>
        </w:numPr>
        <w:tabs>
          <w:tab w:val="left" w:pos="709"/>
          <w:tab w:val="left" w:pos="851"/>
        </w:tabs>
        <w:spacing w:line="276" w:lineRule="auto"/>
        <w:jc w:val="both"/>
        <w:rPr>
          <w:rFonts w:ascii="Cambria" w:eastAsiaTheme="minorHAnsi" w:hAnsi="Cambria" w:cstheme="minorBidi"/>
          <w:lang w:eastAsia="en-US"/>
        </w:rPr>
      </w:pPr>
      <w:r>
        <w:rPr>
          <w:rFonts w:ascii="Cambria" w:eastAsiaTheme="minorHAnsi" w:hAnsi="Cambria" w:cstheme="minorBidi"/>
          <w:lang w:eastAsia="en-US"/>
        </w:rPr>
        <w:t xml:space="preserve">Защита проектов перед руководством предприятия; обратная связь и решение о готовности к назначению.</w:t>
      </w:r>
    </w:p>
    <w:sectPr w:rsidR="00D717CA" w:rsidRPr="00012F84" w:rsidSect="004459D1">
      <w:headerReference w:type="default" r:id="rId8"/>
      <w:footerReference w:type="default" r:id="rId9"/>
      <w:pgSz w:w="11906" w:h="16838"/>
      <w:pgMar w:top="34" w:right="851" w:bottom="284" w:left="709" w:header="709" w:footer="40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6A7AC6D" w14:textId="77777777" w:rsidR="00E52D42" w:rsidRDefault="00E52D42" w:rsidP="00330888">
      <w:r>
        <w:separator/>
      </w:r>
    </w:p>
  </w:endnote>
  <w:endnote w:type="continuationSeparator" w:id="0">
    <w:p w14:paraId="4D5752BC" w14:textId="77777777" w:rsidR="00E52D42" w:rsidRDefault="00E52D42" w:rsidP="003308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Franklin Gothic Book">
    <w:panose1 w:val="020B0503020102020204"/>
    <w:charset w:val="CC"/>
    <w:family w:val="swiss"/>
    <w:pitch w:val="variable"/>
    <w:sig w:usb0="00000287" w:usb1="00000000" w:usb2="00000000" w:usb3="00000000" w:csb0="0000009F" w:csb1="00000000"/>
  </w:font>
  <w:font w:name="MBD">
    <w:altName w:val="Times New Roman"/>
    <w:charset w:val="00"/>
    <w:family w:val="auto"/>
    <w:pitch w:val="default"/>
  </w:font>
  <w:font w:name="Barnaul Grotesk Bold">
    <w:altName w:val="Calibri"/>
    <w:panose1 w:val="00000000000000000000"/>
    <w:charset w:val="00"/>
    <w:family w:val="swiss"/>
    <w:notTrueType/>
    <w:pitch w:val="variable"/>
    <w:sig w:usb0="A00002FF" w:usb1="5000204A" w:usb2="00000020" w:usb3="00000000" w:csb0="00000097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BC74840" w14:textId="77777777" w:rsidR="00095691" w:rsidRDefault="00D674C2">
    <w:pPr>
      <w:pStyle w:val="af4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7308F1F" wp14:editId="00ADF8E1">
              <wp:simplePos x="0" y="0"/>
              <wp:positionH relativeFrom="column">
                <wp:posOffset>4493523</wp:posOffset>
              </wp:positionH>
              <wp:positionV relativeFrom="paragraph">
                <wp:posOffset>118838</wp:posOffset>
              </wp:positionV>
              <wp:extent cx="3108325" cy="429895"/>
              <wp:effectExtent l="0" t="0" r="0" b="8255"/>
              <wp:wrapNone/>
              <wp:docPr id="2" name="Text 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108325" cy="4298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16A25CB" w14:textId="3D8C8DDE" w:rsidR="00095691" w:rsidRPr="00DA6BFC" w:rsidRDefault="00095691" w:rsidP="00D26B06">
                          <w:pPr>
                            <w:tabs>
                              <w:tab w:val="left" w:pos="2835"/>
                            </w:tabs>
                            <w:rPr>
                              <w:rFonts w:ascii="Barnaul Grotesk Bold" w:hAnsi="Barnaul Grotesk Bold" w:cs="Tahoma"/>
                              <w:color w:val="000000"/>
                              <w:sz w:val="20"/>
                              <w:szCs w:val="20"/>
                              <w:shd w:val="clear" w:color="auto" w:fill="FFFFFF"/>
                              <w:lang w:val="en-US"/>
                            </w:rPr>
                          </w:pPr>
                          <w:r w:rsidRPr="00D26B06">
                            <w:rPr>
                              <w:rFonts w:ascii="Barnaul Grotesk Bold" w:hAnsi="Barnaul Grotesk Bold" w:cs="Tahoma"/>
                              <w:color w:val="000000"/>
                              <w:sz w:val="20"/>
                              <w:szCs w:val="20"/>
                              <w:shd w:val="clear" w:color="auto" w:fill="FFFFFF"/>
                              <w:lang w:val="en-US"/>
                            </w:rPr>
                            <w:t>©20</w:t>
                          </w:r>
                          <w:r w:rsidR="00EB7A90" w:rsidRPr="00D26B06">
                            <w:rPr>
                              <w:rFonts w:ascii="Barnaul Grotesk Bold" w:hAnsi="Barnaul Grotesk Bold" w:cs="Tahoma"/>
                              <w:color w:val="000000"/>
                              <w:sz w:val="20"/>
                              <w:szCs w:val="20"/>
                              <w:shd w:val="clear" w:color="auto" w:fill="FFFFFF"/>
                              <w:lang w:val="en-US"/>
                            </w:rPr>
                            <w:t>2</w:t>
                          </w:r>
                          <w:r w:rsidR="00DA6BFC" w:rsidRPr="00DA6BFC">
                            <w:rPr>
                              <w:rFonts w:ascii="Barnaul Grotesk Bold" w:hAnsi="Barnaul Grotesk Bold" w:cs="Tahoma"/>
                              <w:color w:val="000000"/>
                              <w:sz w:val="20"/>
                              <w:szCs w:val="20"/>
                              <w:shd w:val="clear" w:color="auto" w:fill="FFFFFF"/>
                              <w:lang w:val="en-US"/>
                            </w:rPr>
                            <w:t>6</w:t>
                          </w:r>
                          <w:r w:rsidR="00065CD7" w:rsidRPr="00D26B06">
                            <w:rPr>
                              <w:rFonts w:ascii="Barnaul Grotesk Bold" w:hAnsi="Barnaul Grotesk Bold" w:cs="Tahoma"/>
                              <w:color w:val="000000"/>
                              <w:sz w:val="20"/>
                              <w:szCs w:val="20"/>
                              <w:shd w:val="clear" w:color="auto" w:fill="FFFFFF"/>
                              <w:lang w:val="en-US"/>
                            </w:rPr>
                            <w:t>,</w:t>
                          </w:r>
                          <w:r w:rsidRPr="00D26B06">
                            <w:rPr>
                              <w:rFonts w:ascii="Barnaul Grotesk Bold" w:hAnsi="Barnaul Grotesk Bold" w:cs="Tahoma"/>
                              <w:color w:val="000000"/>
                              <w:sz w:val="20"/>
                              <w:szCs w:val="20"/>
                              <w:shd w:val="clear" w:color="auto" w:fill="FFFFFF"/>
                              <w:lang w:val="en-US"/>
                            </w:rPr>
                            <w:t xml:space="preserve"> FG Consulting. All rights reserved</w:t>
                          </w:r>
                        </w:p>
                        <w:p w14:paraId="7038C232" w14:textId="77777777" w:rsidR="00095691" w:rsidRPr="00F24FE6" w:rsidRDefault="00095691" w:rsidP="00F24FE6">
                          <w:pPr>
                            <w:tabs>
                              <w:tab w:val="left" w:pos="2835"/>
                            </w:tabs>
                            <w:rPr>
                              <w:rFonts w:ascii="Calibri" w:hAnsi="Calibri"/>
                              <w:sz w:val="22"/>
                              <w:szCs w:val="22"/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7308F1F" id="_x0000_t202" coordsize="21600,21600" o:spt="202" path="m,l,21600r21600,l21600,xe">
              <v:stroke joinstyle="miter"/>
              <v:path gradientshapeok="t" o:connecttype="rect"/>
            </v:shapetype>
            <v:shape id="Text Box 7" o:spid="_x0000_s1026" type="#_x0000_t202" style="position:absolute;margin-left:353.8pt;margin-top:9.35pt;width:244.75pt;height:33.8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" filled="f" stroked="f">
              <v:textbox>
                <w:txbxContent>
                  <w:p w14:paraId="516A25CB" w14:textId="3D8C8DDE" w:rsidR="00095691" w:rsidRPr="00DA6BFC" w:rsidRDefault="00095691" w:rsidP="00D26B06">
                    <w:pPr>
                      <w:tabs>
                        <w:tab w:val="left" w:pos="2835"/>
                      </w:tabs>
                      <w:rPr>
                        <w:rFonts w:ascii="Barnaul Grotesk Bold" w:hAnsi="Barnaul Grotesk Bold" w:cs="Tahoma"/>
                        <w:color w:val="000000"/>
                        <w:sz w:val="20"/>
                        <w:szCs w:val="20"/>
                        <w:shd w:val="clear" w:color="auto" w:fill="FFFFFF"/>
                        <w:lang w:val="en-US"/>
                      </w:rPr>
                    </w:pPr>
                    <w:r w:rsidRPr="00D26B06">
                      <w:rPr>
                        <w:rFonts w:ascii="Barnaul Grotesk Bold" w:hAnsi="Barnaul Grotesk Bold" w:cs="Tahoma"/>
                        <w:color w:val="000000"/>
                        <w:sz w:val="20"/>
                        <w:szCs w:val="20"/>
                        <w:shd w:val="clear" w:color="auto" w:fill="FFFFFF"/>
                        <w:lang w:val="en-US"/>
                      </w:rPr>
                      <w:t>©20</w:t>
                    </w:r>
                    <w:r w:rsidR="00EB7A90" w:rsidRPr="00D26B06">
                      <w:rPr>
                        <w:rFonts w:ascii="Barnaul Grotesk Bold" w:hAnsi="Barnaul Grotesk Bold" w:cs="Tahoma"/>
                        <w:color w:val="000000"/>
                        <w:sz w:val="20"/>
                        <w:szCs w:val="20"/>
                        <w:shd w:val="clear" w:color="auto" w:fill="FFFFFF"/>
                        <w:lang w:val="en-US"/>
                      </w:rPr>
                      <w:t>2</w:t>
                    </w:r>
                    <w:r w:rsidR="00DA6BFC" w:rsidRPr="00DA6BFC">
                      <w:rPr>
                        <w:rFonts w:ascii="Barnaul Grotesk Bold" w:hAnsi="Barnaul Grotesk Bold" w:cs="Tahoma"/>
                        <w:color w:val="000000"/>
                        <w:sz w:val="20"/>
                        <w:szCs w:val="20"/>
                        <w:shd w:val="clear" w:color="auto" w:fill="FFFFFF"/>
                        <w:lang w:val="en-US"/>
                      </w:rPr>
                      <w:t>6</w:t>
                    </w:r>
                    <w:r w:rsidR="00065CD7" w:rsidRPr="00D26B06">
                      <w:rPr>
                        <w:rFonts w:ascii="Barnaul Grotesk Bold" w:hAnsi="Barnaul Grotesk Bold" w:cs="Tahoma"/>
                        <w:color w:val="000000"/>
                        <w:sz w:val="20"/>
                        <w:szCs w:val="20"/>
                        <w:shd w:val="clear" w:color="auto" w:fill="FFFFFF"/>
                        <w:lang w:val="en-US"/>
                      </w:rPr>
                      <w:t>,</w:t>
                    </w:r>
                    <w:r w:rsidRPr="00D26B06">
                      <w:rPr>
                        <w:rFonts w:ascii="Barnaul Grotesk Bold" w:hAnsi="Barnaul Grotesk Bold" w:cs="Tahoma"/>
                        <w:color w:val="000000"/>
                        <w:sz w:val="20"/>
                        <w:szCs w:val="20"/>
                        <w:shd w:val="clear" w:color="auto" w:fill="FFFFFF"/>
                        <w:lang w:val="en-US"/>
                      </w:rPr>
                      <w:t xml:space="preserve"> FG Consulting. All rights reserved</w:t>
                    </w:r>
                  </w:p>
                  <w:p w14:paraId="7038C232" w14:textId="77777777" w:rsidR="00095691" w:rsidRPr="00F24FE6" w:rsidRDefault="00095691" w:rsidP="00F24FE6">
                    <w:pPr>
                      <w:tabs>
                        <w:tab w:val="left" w:pos="2835"/>
                      </w:tabs>
                      <w:rPr>
                        <w:rFonts w:ascii="Calibri" w:hAnsi="Calibri"/>
                        <w:sz w:val="22"/>
                        <w:szCs w:val="22"/>
                        <w:lang w:val="en-US"/>
                      </w:rPr>
                    </w:pPr>
                  </w:p>
                </w:txbxContent>
              </v:textbox>
            </v:shape>
          </w:pict>
        </mc:Fallback>
      </mc:AlternateContent>
    </w:r>
  </w:p>
  <w:p w14:paraId="472B871B" w14:textId="77777777" w:rsidR="00095691" w:rsidRDefault="00095691">
    <w:pPr>
      <w:pStyle w:val="af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C74B0A4" w14:textId="77777777" w:rsidR="00E52D42" w:rsidRDefault="00E52D42" w:rsidP="00330888">
      <w:r>
        <w:separator/>
      </w:r>
    </w:p>
  </w:footnote>
  <w:footnote w:type="continuationSeparator" w:id="0">
    <w:p w14:paraId="266B6146" w14:textId="77777777" w:rsidR="00E52D42" w:rsidRDefault="00E52D42" w:rsidP="0033088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AD393B1" w14:textId="381DD2C9" w:rsidR="000F2BDF" w:rsidRDefault="00FF0324" w:rsidP="000F2BDF">
    <w:pPr>
      <w:tabs>
        <w:tab w:val="left" w:pos="567"/>
      </w:tabs>
      <w:ind w:left="284"/>
      <w:rPr>
        <w:rFonts w:ascii="Barnaul Grotesk Bold" w:hAnsi="Barnaul Grotesk Bold"/>
        <w:color w:val="000000" w:themeColor="text1"/>
        <w:sz w:val="20"/>
        <w:szCs w:val="20"/>
      </w:rPr>
    </w:pPr>
    <w:r w:rsidRPr="009300EA">
      <w:rPr>
        <w:rFonts w:ascii="Barnaul Grotesk Bold" w:hAnsi="Barnaul Grotesk Bold"/>
        <w:noProof/>
        <w:color w:val="000000"/>
        <w:sz w:val="20"/>
        <w:szCs w:val="20"/>
      </w:rPr>
      <w:drawing>
        <wp:anchor distT="0" distB="0" distL="114300" distR="114300" simplePos="0" relativeHeight="251662336" behindDoc="0" locked="0" layoutInCell="1" allowOverlap="1" wp14:anchorId="68ADACE3" wp14:editId="48E46175">
          <wp:simplePos x="0" y="0"/>
          <wp:positionH relativeFrom="margin">
            <wp:posOffset>5869940</wp:posOffset>
          </wp:positionH>
          <wp:positionV relativeFrom="paragraph">
            <wp:posOffset>-196850</wp:posOffset>
          </wp:positionV>
          <wp:extent cx="752475" cy="480695"/>
          <wp:effectExtent l="0" t="0" r="9525" b="0"/>
          <wp:wrapSquare wrapText="bothSides"/>
          <wp:docPr id="1" name="Рисунок 13">
            <a:extLst xmlns:a="http://schemas.openxmlformats.org/drawingml/2006/main">
              <a:ext uri="{FF2B5EF4-FFF2-40B4-BE49-F238E27FC236}">
                <a16:creationId xmlns:a16="http://schemas.microsoft.com/office/drawing/2014/main" id="{7A1C9EC4-1248-4DF1-BD9C-DF6281984525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Рисунок 13">
                    <a:extLst>
                      <a:ext uri="{FF2B5EF4-FFF2-40B4-BE49-F238E27FC236}">
                        <a16:creationId xmlns:a16="http://schemas.microsoft.com/office/drawing/2014/main" id="{7A1C9EC4-1248-4DF1-BD9C-DF6281984525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2475" cy="48069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9300EA">
      <w:rPr>
        <w:rFonts w:ascii="Barnaul Grotesk Bold" w:hAnsi="Barnaul Grotesk Bold"/>
        <w:noProof/>
        <w:color w:val="000000"/>
        <w:sz w:val="20"/>
        <w:szCs w:val="20"/>
      </w:rPr>
      <w:drawing>
        <wp:anchor distT="0" distB="0" distL="114300" distR="114300" simplePos="0" relativeHeight="251663360" behindDoc="0" locked="0" layoutInCell="1" allowOverlap="1" wp14:anchorId="30538701" wp14:editId="7E374EEB">
          <wp:simplePos x="0" y="0"/>
          <wp:positionH relativeFrom="column">
            <wp:posOffset>191770</wp:posOffset>
          </wp:positionH>
          <wp:positionV relativeFrom="paragraph">
            <wp:posOffset>-102235</wp:posOffset>
          </wp:positionV>
          <wp:extent cx="1531620" cy="387350"/>
          <wp:effectExtent l="0" t="0" r="0" b="0"/>
          <wp:wrapSquare wrapText="bothSides"/>
          <wp:docPr id="4" name="Рисунок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Рисунок 1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31620" cy="3873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61D5C185" w14:textId="77777777" w:rsidR="000F2BDF" w:rsidRDefault="000F2BDF" w:rsidP="000F2BDF">
    <w:pPr>
      <w:tabs>
        <w:tab w:val="left" w:pos="567"/>
      </w:tabs>
      <w:ind w:left="284"/>
      <w:rPr>
        <w:rFonts w:ascii="Barnaul Grotesk Bold" w:hAnsi="Barnaul Grotesk Bold"/>
        <w:color w:val="000000" w:themeColor="text1"/>
        <w:sz w:val="20"/>
        <w:szCs w:val="20"/>
      </w:rPr>
    </w:pPr>
  </w:p>
  <w:p w14:paraId="73EE7656" w14:textId="0299B1C7" w:rsidR="000F2BDF" w:rsidRPr="003B3C0F" w:rsidRDefault="00FF0324" w:rsidP="003A13EE">
    <w:pPr>
      <w:tabs>
        <w:tab w:val="left" w:pos="567"/>
      </w:tabs>
      <w:rPr>
        <w:rFonts w:ascii="Barnaul Grotesk Bold" w:hAnsi="Barnaul Grotesk Bold"/>
        <w:color w:val="000000" w:themeColor="text1"/>
        <w:sz w:val="20"/>
        <w:szCs w:val="20"/>
      </w:rPr>
    </w:pPr>
    <w:r w:rsidRPr="009300EA">
      <w:rPr>
        <w:rFonts w:ascii="Barnaul Grotesk Bold" w:hAnsi="Barnaul Grotesk Bold"/>
        <w:noProof/>
        <w:color w:val="000000"/>
        <w:sz w:val="20"/>
        <w:szCs w:val="20"/>
      </w:rPr>
      <mc:AlternateContent>
        <mc:Choice Requires="wps">
          <w:drawing>
            <wp:anchor distT="4294967294" distB="4294967294" distL="114300" distR="114300" simplePos="0" relativeHeight="251661312" behindDoc="0" locked="0" layoutInCell="1" allowOverlap="1" wp14:anchorId="130BD8BC" wp14:editId="00B5E1D9">
              <wp:simplePos x="0" y="0"/>
              <wp:positionH relativeFrom="page">
                <wp:posOffset>592533</wp:posOffset>
              </wp:positionH>
              <wp:positionV relativeFrom="paragraph">
                <wp:posOffset>90557</wp:posOffset>
              </wp:positionV>
              <wp:extent cx="6494145" cy="0"/>
              <wp:effectExtent l="0" t="0" r="40005" b="57150"/>
              <wp:wrapNone/>
              <wp:docPr id="11" name="Прямая со стрелкой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494145" cy="0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4F81BD"/>
                        </a:solidFill>
                        <a:round/>
                        <a:headEnd/>
                        <a:tailEnd/>
                      </a:ln>
                      <a:effectLst>
                        <a:outerShdw dist="28398" dir="3806097" algn="ctr" rotWithShape="0">
                          <a:srgbClr val="243F60"/>
                        </a:outerShdw>
                      </a:effectLst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416163D" id="_x0000_t32" coordsize="21600,21600" o:spt="32" o:oned="t" path="m,l21600,21600e" filled="f">
              <v:path arrowok="t" fillok="f" o:connecttype="none"/>
              <o:lock v:ext="edit" shapetype="t"/>
            </v:shapetype>
            <v:shape id="Прямая со стрелкой 11" o:spid="_x0000_s1026" type="#_x0000_t32" style="position:absolute;margin-left:46.65pt;margin-top:7.15pt;width:511.35pt;height:0;z-index:251661312;visibility:visible;mso-wrap-style:square;mso-width-percent:0;mso-height-percent:0;mso-wrap-distance-left:9pt;mso-wrap-distance-top:-6e-5mm;mso-wrap-distance-right:9pt;mso-wrap-distance-bottom:-6e-5mm;mso-position-horizontal:absolute;mso-position-horizontal-relative:page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" strokecolor="#4f81bd" strokeweight="1pt">
              <v:shadow on="t" color="#243f60" offset="1pt"/>
              <w10:wrap anchorx="page"/>
            </v:shape>
          </w:pict>
        </mc:Fallback>
      </mc:AlternateContent>
    </w:r>
  </w:p>
  <w:p w14:paraId="3261FD32" w14:textId="1D4F3464" w:rsidR="00095691" w:rsidRPr="000F2BDF" w:rsidRDefault="000F2BDF" w:rsidP="000F2BDF">
    <w:pPr>
      <w:tabs>
        <w:tab w:val="left" w:pos="567"/>
      </w:tabs>
      <w:ind w:left="284"/>
      <w:jc w:val="center"/>
      <w:rPr>
        <w:rFonts w:ascii="Barnaul Grotesk Bold" w:hAnsi="Barnaul Grotesk Bold"/>
        <w:b/>
        <w:color w:val="000000" w:themeColor="text1"/>
        <w:sz w:val="20"/>
        <w:szCs w:val="20"/>
        <w:lang w:val="en-US"/>
      </w:rPr>
    </w:pPr>
    <w:r w:rsidRPr="00B35E65">
      <w:rPr>
        <w:rFonts w:ascii="Barnaul Grotesk Bold" w:hAnsi="Barnaul Grotesk Bold"/>
        <w:b/>
        <w:color w:val="000000" w:themeColor="text1"/>
        <w:sz w:val="20"/>
        <w:szCs w:val="20"/>
        <w:lang w:val="en-US"/>
      </w:rPr>
      <w:t xml:space="preserve">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2377DF"/>
    <w:multiLevelType w:val="hybridMultilevel"/>
    <w:tmpl w:val="0FB4F394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" w15:restartNumberingAfterBreak="0">
    <w:nsid w:val="0107190D"/>
    <w:multiLevelType w:val="hybridMultilevel"/>
    <w:tmpl w:val="7AEAC90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3FC7C03"/>
    <w:multiLevelType w:val="hybridMultilevel"/>
    <w:tmpl w:val="C5A26E84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" w15:restartNumberingAfterBreak="0">
    <w:nsid w:val="19185BF2"/>
    <w:multiLevelType w:val="hybridMultilevel"/>
    <w:tmpl w:val="19DA212C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4" w15:restartNumberingAfterBreak="0">
    <w:nsid w:val="26D738F4"/>
    <w:multiLevelType w:val="hybridMultilevel"/>
    <w:tmpl w:val="5C1E4300"/>
    <w:lvl w:ilvl="0" w:tplc="0419000B">
      <w:start w:val="1"/>
      <w:numFmt w:val="bullet"/>
      <w:lvlText w:val=""/>
      <w:lvlJc w:val="left"/>
      <w:pPr>
        <w:ind w:left="1004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5" w15:restartNumberingAfterBreak="0">
    <w:nsid w:val="288E170C"/>
    <w:multiLevelType w:val="hybridMultilevel"/>
    <w:tmpl w:val="A572B282"/>
    <w:lvl w:ilvl="0" w:tplc="04190001">
      <w:start w:val="1"/>
      <w:numFmt w:val="bullet"/>
      <w:lvlText w:val=""/>
      <w:lvlJc w:val="left"/>
      <w:pPr>
        <w:ind w:left="136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8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0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2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4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6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8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0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24" w:hanging="360"/>
      </w:pPr>
      <w:rPr>
        <w:rFonts w:ascii="Wingdings" w:hAnsi="Wingdings" w:hint="default"/>
      </w:rPr>
    </w:lvl>
  </w:abstractNum>
  <w:abstractNum w:abstractNumId="6" w15:restartNumberingAfterBreak="0">
    <w:nsid w:val="31583D93"/>
    <w:multiLevelType w:val="hybridMultilevel"/>
    <w:tmpl w:val="EC0C4CA8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7" w15:restartNumberingAfterBreak="0">
    <w:nsid w:val="31763FA9"/>
    <w:multiLevelType w:val="hybridMultilevel"/>
    <w:tmpl w:val="12466BA4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8" w15:restartNumberingAfterBreak="0">
    <w:nsid w:val="3A7D11F2"/>
    <w:multiLevelType w:val="hybridMultilevel"/>
    <w:tmpl w:val="4880AF1E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9" w15:restartNumberingAfterBreak="0">
    <w:nsid w:val="3EBF6DC1"/>
    <w:multiLevelType w:val="hybridMultilevel"/>
    <w:tmpl w:val="A04E3AC4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0" w15:restartNumberingAfterBreak="0">
    <w:nsid w:val="3F960F62"/>
    <w:multiLevelType w:val="multilevel"/>
    <w:tmpl w:val="AA7C0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BB5367"/>
    <w:multiLevelType w:val="multilevel"/>
    <w:tmpl w:val="D84A0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756990"/>
    <w:multiLevelType w:val="hybridMultilevel"/>
    <w:tmpl w:val="29D2D592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3" w15:restartNumberingAfterBreak="0">
    <w:nsid w:val="4F5A7157"/>
    <w:multiLevelType w:val="hybridMultilevel"/>
    <w:tmpl w:val="B6546A16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4" w15:restartNumberingAfterBreak="0">
    <w:nsid w:val="51893F17"/>
    <w:multiLevelType w:val="hybridMultilevel"/>
    <w:tmpl w:val="25EE67B4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5" w15:restartNumberingAfterBreak="0">
    <w:nsid w:val="58E75948"/>
    <w:multiLevelType w:val="multilevel"/>
    <w:tmpl w:val="B9CC69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94B4A8B"/>
    <w:multiLevelType w:val="multilevel"/>
    <w:tmpl w:val="DC08B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C1966F4"/>
    <w:multiLevelType w:val="hybridMultilevel"/>
    <w:tmpl w:val="D9622E34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8" w15:restartNumberingAfterBreak="0">
    <w:nsid w:val="618448E3"/>
    <w:multiLevelType w:val="multilevel"/>
    <w:tmpl w:val="F3860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8DB6B2E"/>
    <w:multiLevelType w:val="hybridMultilevel"/>
    <w:tmpl w:val="2932CBFA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0" w15:restartNumberingAfterBreak="0">
    <w:nsid w:val="72283E62"/>
    <w:multiLevelType w:val="multilevel"/>
    <w:tmpl w:val="11207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44674B0"/>
    <w:multiLevelType w:val="multilevel"/>
    <w:tmpl w:val="A8042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89116AE"/>
    <w:multiLevelType w:val="hybridMultilevel"/>
    <w:tmpl w:val="949A5EC0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3" w15:restartNumberingAfterBreak="0">
    <w:nsid w:val="78B62063"/>
    <w:multiLevelType w:val="hybridMultilevel"/>
    <w:tmpl w:val="35A8E1CE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4" w15:restartNumberingAfterBreak="0">
    <w:nsid w:val="7E612156"/>
    <w:multiLevelType w:val="multilevel"/>
    <w:tmpl w:val="3A202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ECA6C18"/>
    <w:multiLevelType w:val="hybridMultilevel"/>
    <w:tmpl w:val="23AA834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5"/>
  </w:num>
  <w:num w:numId="2">
    <w:abstractNumId w:val="5"/>
  </w:num>
  <w:num w:numId="3">
    <w:abstractNumId w:val="14"/>
  </w:num>
  <w:num w:numId="4">
    <w:abstractNumId w:val="1"/>
  </w:num>
  <w:num w:numId="5">
    <w:abstractNumId w:val="4"/>
  </w:num>
  <w:num w:numId="6">
    <w:abstractNumId w:val="21"/>
  </w:num>
  <w:num w:numId="7">
    <w:abstractNumId w:val="16"/>
  </w:num>
  <w:num w:numId="8">
    <w:abstractNumId w:val="11"/>
  </w:num>
  <w:num w:numId="9">
    <w:abstractNumId w:val="18"/>
  </w:num>
  <w:num w:numId="10">
    <w:abstractNumId w:val="24"/>
  </w:num>
  <w:num w:numId="11">
    <w:abstractNumId w:val="10"/>
  </w:num>
  <w:num w:numId="12">
    <w:abstractNumId w:val="20"/>
  </w:num>
  <w:num w:numId="13">
    <w:abstractNumId w:val="15"/>
  </w:num>
  <w:num w:numId="14">
    <w:abstractNumId w:val="3"/>
  </w:num>
  <w:num w:numId="15">
    <w:abstractNumId w:val="9"/>
  </w:num>
  <w:num w:numId="16">
    <w:abstractNumId w:val="0"/>
  </w:num>
  <w:num w:numId="17">
    <w:abstractNumId w:val="13"/>
  </w:num>
  <w:num w:numId="18">
    <w:abstractNumId w:val="12"/>
  </w:num>
  <w:num w:numId="19">
    <w:abstractNumId w:val="23"/>
  </w:num>
  <w:num w:numId="20">
    <w:abstractNumId w:val="17"/>
  </w:num>
  <w:num w:numId="21">
    <w:abstractNumId w:val="6"/>
  </w:num>
  <w:num w:numId="22">
    <w:abstractNumId w:val="19"/>
  </w:num>
  <w:num w:numId="23">
    <w:abstractNumId w:val="2"/>
  </w:num>
  <w:num w:numId="24">
    <w:abstractNumId w:val="7"/>
  </w:num>
  <w:num w:numId="25">
    <w:abstractNumId w:val="8"/>
  </w:num>
  <w:num w:numId="26">
    <w:abstractNumId w:val="22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7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74B9"/>
    <w:rsid w:val="00007373"/>
    <w:rsid w:val="00012696"/>
    <w:rsid w:val="00012F84"/>
    <w:rsid w:val="000173C8"/>
    <w:rsid w:val="000234AA"/>
    <w:rsid w:val="000418E4"/>
    <w:rsid w:val="00051627"/>
    <w:rsid w:val="000537E5"/>
    <w:rsid w:val="00055EBD"/>
    <w:rsid w:val="00057E46"/>
    <w:rsid w:val="00063F2E"/>
    <w:rsid w:val="00065CD7"/>
    <w:rsid w:val="00073DF7"/>
    <w:rsid w:val="00076004"/>
    <w:rsid w:val="000829EB"/>
    <w:rsid w:val="000838AD"/>
    <w:rsid w:val="00084A2F"/>
    <w:rsid w:val="000873CD"/>
    <w:rsid w:val="00095677"/>
    <w:rsid w:val="00095691"/>
    <w:rsid w:val="000A3772"/>
    <w:rsid w:val="000A4B01"/>
    <w:rsid w:val="000A73F5"/>
    <w:rsid w:val="000B07C9"/>
    <w:rsid w:val="000B3641"/>
    <w:rsid w:val="000C15DC"/>
    <w:rsid w:val="000C3A58"/>
    <w:rsid w:val="000C405A"/>
    <w:rsid w:val="000D58D0"/>
    <w:rsid w:val="000D7010"/>
    <w:rsid w:val="000E2B9B"/>
    <w:rsid w:val="000E39B1"/>
    <w:rsid w:val="000E707B"/>
    <w:rsid w:val="000F2BDF"/>
    <w:rsid w:val="000F3986"/>
    <w:rsid w:val="000F64D1"/>
    <w:rsid w:val="00107BFD"/>
    <w:rsid w:val="001109E3"/>
    <w:rsid w:val="001115AC"/>
    <w:rsid w:val="00127523"/>
    <w:rsid w:val="00132A1A"/>
    <w:rsid w:val="00137F00"/>
    <w:rsid w:val="00142F94"/>
    <w:rsid w:val="00143381"/>
    <w:rsid w:val="001448DA"/>
    <w:rsid w:val="001453E2"/>
    <w:rsid w:val="00150C8A"/>
    <w:rsid w:val="0015138E"/>
    <w:rsid w:val="0015248F"/>
    <w:rsid w:val="00154710"/>
    <w:rsid w:val="00155C2E"/>
    <w:rsid w:val="001605DC"/>
    <w:rsid w:val="00162B2D"/>
    <w:rsid w:val="0016526D"/>
    <w:rsid w:val="001665A8"/>
    <w:rsid w:val="00170531"/>
    <w:rsid w:val="00173EB1"/>
    <w:rsid w:val="00177EE1"/>
    <w:rsid w:val="00184AD6"/>
    <w:rsid w:val="00191EF4"/>
    <w:rsid w:val="00196587"/>
    <w:rsid w:val="001A7F69"/>
    <w:rsid w:val="001B4FDD"/>
    <w:rsid w:val="001C351F"/>
    <w:rsid w:val="001D4244"/>
    <w:rsid w:val="001D66C7"/>
    <w:rsid w:val="001E244D"/>
    <w:rsid w:val="001E32BB"/>
    <w:rsid w:val="00202D67"/>
    <w:rsid w:val="00205EF2"/>
    <w:rsid w:val="00214124"/>
    <w:rsid w:val="00214353"/>
    <w:rsid w:val="0021474B"/>
    <w:rsid w:val="00215A00"/>
    <w:rsid w:val="00216468"/>
    <w:rsid w:val="002302BB"/>
    <w:rsid w:val="0023340B"/>
    <w:rsid w:val="002366EE"/>
    <w:rsid w:val="00240CAB"/>
    <w:rsid w:val="002462B3"/>
    <w:rsid w:val="002512DB"/>
    <w:rsid w:val="00254B9B"/>
    <w:rsid w:val="00284531"/>
    <w:rsid w:val="00284AF4"/>
    <w:rsid w:val="00291EA5"/>
    <w:rsid w:val="002942CE"/>
    <w:rsid w:val="002A3632"/>
    <w:rsid w:val="002A5A9F"/>
    <w:rsid w:val="002B0201"/>
    <w:rsid w:val="002B12ED"/>
    <w:rsid w:val="002B21AA"/>
    <w:rsid w:val="002B4C75"/>
    <w:rsid w:val="002C6288"/>
    <w:rsid w:val="002D2C0C"/>
    <w:rsid w:val="002D4EB1"/>
    <w:rsid w:val="002E2747"/>
    <w:rsid w:val="002E3946"/>
    <w:rsid w:val="002E522C"/>
    <w:rsid w:val="002E6B73"/>
    <w:rsid w:val="002F3FC9"/>
    <w:rsid w:val="002F6589"/>
    <w:rsid w:val="002F68AC"/>
    <w:rsid w:val="002F6CCF"/>
    <w:rsid w:val="002F79B4"/>
    <w:rsid w:val="00301F8D"/>
    <w:rsid w:val="00303DFD"/>
    <w:rsid w:val="00305077"/>
    <w:rsid w:val="0030726E"/>
    <w:rsid w:val="00311072"/>
    <w:rsid w:val="0031185A"/>
    <w:rsid w:val="00311A0F"/>
    <w:rsid w:val="00315B29"/>
    <w:rsid w:val="00321FC2"/>
    <w:rsid w:val="00327E23"/>
    <w:rsid w:val="00330888"/>
    <w:rsid w:val="00366162"/>
    <w:rsid w:val="00367D49"/>
    <w:rsid w:val="00376D1C"/>
    <w:rsid w:val="00380E3E"/>
    <w:rsid w:val="00383192"/>
    <w:rsid w:val="003834E3"/>
    <w:rsid w:val="003A13EE"/>
    <w:rsid w:val="003A4C8B"/>
    <w:rsid w:val="003B56F7"/>
    <w:rsid w:val="003C36E2"/>
    <w:rsid w:val="003C4403"/>
    <w:rsid w:val="003C46EC"/>
    <w:rsid w:val="003C7844"/>
    <w:rsid w:val="003D6495"/>
    <w:rsid w:val="003D6F2A"/>
    <w:rsid w:val="003E3443"/>
    <w:rsid w:val="003E71A8"/>
    <w:rsid w:val="003F18C7"/>
    <w:rsid w:val="003F311C"/>
    <w:rsid w:val="00403448"/>
    <w:rsid w:val="00406426"/>
    <w:rsid w:val="00414704"/>
    <w:rsid w:val="00417D28"/>
    <w:rsid w:val="00427662"/>
    <w:rsid w:val="00431C58"/>
    <w:rsid w:val="00437571"/>
    <w:rsid w:val="00440714"/>
    <w:rsid w:val="004459D1"/>
    <w:rsid w:val="00461650"/>
    <w:rsid w:val="00470B9C"/>
    <w:rsid w:val="00473BAF"/>
    <w:rsid w:val="00482903"/>
    <w:rsid w:val="00482DAF"/>
    <w:rsid w:val="00487C0A"/>
    <w:rsid w:val="00496537"/>
    <w:rsid w:val="004A046D"/>
    <w:rsid w:val="004A573B"/>
    <w:rsid w:val="004A7B44"/>
    <w:rsid w:val="004B1AD1"/>
    <w:rsid w:val="004B5F77"/>
    <w:rsid w:val="004B6CBC"/>
    <w:rsid w:val="004C02CD"/>
    <w:rsid w:val="004C3CA9"/>
    <w:rsid w:val="004C43CB"/>
    <w:rsid w:val="004D708B"/>
    <w:rsid w:val="004D7A90"/>
    <w:rsid w:val="004E0235"/>
    <w:rsid w:val="004E2D25"/>
    <w:rsid w:val="004E51F8"/>
    <w:rsid w:val="004E61E7"/>
    <w:rsid w:val="004F1362"/>
    <w:rsid w:val="005009DD"/>
    <w:rsid w:val="00501881"/>
    <w:rsid w:val="005116A5"/>
    <w:rsid w:val="00512BFA"/>
    <w:rsid w:val="00531BEF"/>
    <w:rsid w:val="00534859"/>
    <w:rsid w:val="005350ED"/>
    <w:rsid w:val="00537F79"/>
    <w:rsid w:val="005468EF"/>
    <w:rsid w:val="00552ECD"/>
    <w:rsid w:val="0056299E"/>
    <w:rsid w:val="00562BD0"/>
    <w:rsid w:val="00570052"/>
    <w:rsid w:val="00571067"/>
    <w:rsid w:val="00573B15"/>
    <w:rsid w:val="00574EFF"/>
    <w:rsid w:val="00581361"/>
    <w:rsid w:val="0058330A"/>
    <w:rsid w:val="00583A3A"/>
    <w:rsid w:val="00584BE2"/>
    <w:rsid w:val="00585BE5"/>
    <w:rsid w:val="0059419E"/>
    <w:rsid w:val="005950BE"/>
    <w:rsid w:val="005A046B"/>
    <w:rsid w:val="005A0BB7"/>
    <w:rsid w:val="005C0F18"/>
    <w:rsid w:val="005C2D6E"/>
    <w:rsid w:val="005C375E"/>
    <w:rsid w:val="005C4819"/>
    <w:rsid w:val="005D18F3"/>
    <w:rsid w:val="005D5E68"/>
    <w:rsid w:val="005E08F8"/>
    <w:rsid w:val="005E39E5"/>
    <w:rsid w:val="005F0434"/>
    <w:rsid w:val="005F214E"/>
    <w:rsid w:val="005F5963"/>
    <w:rsid w:val="0060664A"/>
    <w:rsid w:val="006072EF"/>
    <w:rsid w:val="00616AEC"/>
    <w:rsid w:val="00624B70"/>
    <w:rsid w:val="0062720A"/>
    <w:rsid w:val="00637D2C"/>
    <w:rsid w:val="006407BE"/>
    <w:rsid w:val="00645100"/>
    <w:rsid w:val="0064540B"/>
    <w:rsid w:val="006559C0"/>
    <w:rsid w:val="00662A21"/>
    <w:rsid w:val="00663E04"/>
    <w:rsid w:val="006704EE"/>
    <w:rsid w:val="00677B19"/>
    <w:rsid w:val="00682AB7"/>
    <w:rsid w:val="006868C1"/>
    <w:rsid w:val="00692B35"/>
    <w:rsid w:val="00696834"/>
    <w:rsid w:val="006A7D74"/>
    <w:rsid w:val="006B05B4"/>
    <w:rsid w:val="006B6945"/>
    <w:rsid w:val="006D25B9"/>
    <w:rsid w:val="006D375E"/>
    <w:rsid w:val="006D469F"/>
    <w:rsid w:val="006D79B5"/>
    <w:rsid w:val="006E2775"/>
    <w:rsid w:val="006E75FE"/>
    <w:rsid w:val="006F4EB9"/>
    <w:rsid w:val="006F51BA"/>
    <w:rsid w:val="0070351F"/>
    <w:rsid w:val="0070400A"/>
    <w:rsid w:val="007176D1"/>
    <w:rsid w:val="00721EBA"/>
    <w:rsid w:val="00723BE2"/>
    <w:rsid w:val="007266D6"/>
    <w:rsid w:val="00730AC2"/>
    <w:rsid w:val="007375D7"/>
    <w:rsid w:val="00740374"/>
    <w:rsid w:val="007467A7"/>
    <w:rsid w:val="0074755A"/>
    <w:rsid w:val="00765C55"/>
    <w:rsid w:val="0077166D"/>
    <w:rsid w:val="00771FA6"/>
    <w:rsid w:val="007727A6"/>
    <w:rsid w:val="0077598D"/>
    <w:rsid w:val="00776D5F"/>
    <w:rsid w:val="00777EC6"/>
    <w:rsid w:val="00781A37"/>
    <w:rsid w:val="007832D8"/>
    <w:rsid w:val="00785A1E"/>
    <w:rsid w:val="00786D38"/>
    <w:rsid w:val="00791795"/>
    <w:rsid w:val="007A37D0"/>
    <w:rsid w:val="007A48FB"/>
    <w:rsid w:val="007B4521"/>
    <w:rsid w:val="007B474D"/>
    <w:rsid w:val="007B525E"/>
    <w:rsid w:val="007D6A52"/>
    <w:rsid w:val="007E6809"/>
    <w:rsid w:val="007F70ED"/>
    <w:rsid w:val="008011E4"/>
    <w:rsid w:val="00802B19"/>
    <w:rsid w:val="0080542F"/>
    <w:rsid w:val="008057AE"/>
    <w:rsid w:val="00813829"/>
    <w:rsid w:val="008157C6"/>
    <w:rsid w:val="0082121E"/>
    <w:rsid w:val="00835606"/>
    <w:rsid w:val="00845F9C"/>
    <w:rsid w:val="008466D0"/>
    <w:rsid w:val="008611CE"/>
    <w:rsid w:val="008639B1"/>
    <w:rsid w:val="00864440"/>
    <w:rsid w:val="00874807"/>
    <w:rsid w:val="00876269"/>
    <w:rsid w:val="00877E6C"/>
    <w:rsid w:val="00882B6D"/>
    <w:rsid w:val="00887100"/>
    <w:rsid w:val="008908D3"/>
    <w:rsid w:val="0089517A"/>
    <w:rsid w:val="00895F06"/>
    <w:rsid w:val="008A0867"/>
    <w:rsid w:val="008A4A9A"/>
    <w:rsid w:val="008A7C49"/>
    <w:rsid w:val="008B1940"/>
    <w:rsid w:val="008B5BFE"/>
    <w:rsid w:val="008C4F90"/>
    <w:rsid w:val="008C71FE"/>
    <w:rsid w:val="008D7CC7"/>
    <w:rsid w:val="008E3B2B"/>
    <w:rsid w:val="008E3FC3"/>
    <w:rsid w:val="008E74B9"/>
    <w:rsid w:val="008F57C1"/>
    <w:rsid w:val="008F72D4"/>
    <w:rsid w:val="009066DB"/>
    <w:rsid w:val="00915E74"/>
    <w:rsid w:val="009172E2"/>
    <w:rsid w:val="00924B0F"/>
    <w:rsid w:val="009300EA"/>
    <w:rsid w:val="00931FD5"/>
    <w:rsid w:val="00933728"/>
    <w:rsid w:val="0093375A"/>
    <w:rsid w:val="0093462D"/>
    <w:rsid w:val="00943C04"/>
    <w:rsid w:val="00946F09"/>
    <w:rsid w:val="009500CD"/>
    <w:rsid w:val="00960865"/>
    <w:rsid w:val="00962843"/>
    <w:rsid w:val="00965601"/>
    <w:rsid w:val="00966EFE"/>
    <w:rsid w:val="009714B2"/>
    <w:rsid w:val="00980CB3"/>
    <w:rsid w:val="00982DC3"/>
    <w:rsid w:val="00985AAB"/>
    <w:rsid w:val="00987E88"/>
    <w:rsid w:val="00991980"/>
    <w:rsid w:val="0099511A"/>
    <w:rsid w:val="00995A3C"/>
    <w:rsid w:val="009A12E3"/>
    <w:rsid w:val="009A53CC"/>
    <w:rsid w:val="009B16B8"/>
    <w:rsid w:val="009B74A0"/>
    <w:rsid w:val="009C1DC6"/>
    <w:rsid w:val="009C6C43"/>
    <w:rsid w:val="009D3A1B"/>
    <w:rsid w:val="009D4955"/>
    <w:rsid w:val="009D65AC"/>
    <w:rsid w:val="009D77DF"/>
    <w:rsid w:val="009E339F"/>
    <w:rsid w:val="009F3578"/>
    <w:rsid w:val="009F3956"/>
    <w:rsid w:val="009F3C95"/>
    <w:rsid w:val="00A15B4A"/>
    <w:rsid w:val="00A16583"/>
    <w:rsid w:val="00A242C9"/>
    <w:rsid w:val="00A32253"/>
    <w:rsid w:val="00A34075"/>
    <w:rsid w:val="00A40297"/>
    <w:rsid w:val="00A433FC"/>
    <w:rsid w:val="00A45D82"/>
    <w:rsid w:val="00A46C63"/>
    <w:rsid w:val="00A46D29"/>
    <w:rsid w:val="00A5717A"/>
    <w:rsid w:val="00A57369"/>
    <w:rsid w:val="00A8140D"/>
    <w:rsid w:val="00A82496"/>
    <w:rsid w:val="00A86D80"/>
    <w:rsid w:val="00A8734C"/>
    <w:rsid w:val="00A92430"/>
    <w:rsid w:val="00A92F2A"/>
    <w:rsid w:val="00AA4534"/>
    <w:rsid w:val="00AB79DF"/>
    <w:rsid w:val="00AC20FB"/>
    <w:rsid w:val="00AC55ED"/>
    <w:rsid w:val="00AD17C2"/>
    <w:rsid w:val="00AD6681"/>
    <w:rsid w:val="00AD71ED"/>
    <w:rsid w:val="00AE2A54"/>
    <w:rsid w:val="00AE64EC"/>
    <w:rsid w:val="00AE73A0"/>
    <w:rsid w:val="00AE7A52"/>
    <w:rsid w:val="00AF77FA"/>
    <w:rsid w:val="00B13F71"/>
    <w:rsid w:val="00B1562E"/>
    <w:rsid w:val="00B3125D"/>
    <w:rsid w:val="00B4045E"/>
    <w:rsid w:val="00B41160"/>
    <w:rsid w:val="00B418F5"/>
    <w:rsid w:val="00B47B80"/>
    <w:rsid w:val="00B53825"/>
    <w:rsid w:val="00B53884"/>
    <w:rsid w:val="00B665EF"/>
    <w:rsid w:val="00B71EFC"/>
    <w:rsid w:val="00B7359A"/>
    <w:rsid w:val="00B75C9B"/>
    <w:rsid w:val="00B80C88"/>
    <w:rsid w:val="00B8398E"/>
    <w:rsid w:val="00B84F00"/>
    <w:rsid w:val="00B949B4"/>
    <w:rsid w:val="00BC005A"/>
    <w:rsid w:val="00BC2627"/>
    <w:rsid w:val="00BE07BA"/>
    <w:rsid w:val="00BF6B46"/>
    <w:rsid w:val="00BF75E1"/>
    <w:rsid w:val="00C00445"/>
    <w:rsid w:val="00C117A0"/>
    <w:rsid w:val="00C139A6"/>
    <w:rsid w:val="00C15523"/>
    <w:rsid w:val="00C16F18"/>
    <w:rsid w:val="00C26C63"/>
    <w:rsid w:val="00C4466A"/>
    <w:rsid w:val="00C447E2"/>
    <w:rsid w:val="00C52540"/>
    <w:rsid w:val="00C55344"/>
    <w:rsid w:val="00C63B60"/>
    <w:rsid w:val="00C72474"/>
    <w:rsid w:val="00C75D1F"/>
    <w:rsid w:val="00C77ED6"/>
    <w:rsid w:val="00C90BB6"/>
    <w:rsid w:val="00C923C2"/>
    <w:rsid w:val="00C947D6"/>
    <w:rsid w:val="00CA038A"/>
    <w:rsid w:val="00CA7679"/>
    <w:rsid w:val="00CB0159"/>
    <w:rsid w:val="00CB0C3F"/>
    <w:rsid w:val="00CB1D3B"/>
    <w:rsid w:val="00CB2423"/>
    <w:rsid w:val="00CD4D82"/>
    <w:rsid w:val="00CD664C"/>
    <w:rsid w:val="00CE23A5"/>
    <w:rsid w:val="00D04A7D"/>
    <w:rsid w:val="00D06CB6"/>
    <w:rsid w:val="00D13955"/>
    <w:rsid w:val="00D141C6"/>
    <w:rsid w:val="00D2061C"/>
    <w:rsid w:val="00D209BF"/>
    <w:rsid w:val="00D2263D"/>
    <w:rsid w:val="00D24319"/>
    <w:rsid w:val="00D26B06"/>
    <w:rsid w:val="00D408BF"/>
    <w:rsid w:val="00D452B9"/>
    <w:rsid w:val="00D461F3"/>
    <w:rsid w:val="00D47B81"/>
    <w:rsid w:val="00D5062F"/>
    <w:rsid w:val="00D526BC"/>
    <w:rsid w:val="00D54B7A"/>
    <w:rsid w:val="00D612CB"/>
    <w:rsid w:val="00D61397"/>
    <w:rsid w:val="00D65D9D"/>
    <w:rsid w:val="00D66134"/>
    <w:rsid w:val="00D674C2"/>
    <w:rsid w:val="00D711B2"/>
    <w:rsid w:val="00D717CA"/>
    <w:rsid w:val="00DA0836"/>
    <w:rsid w:val="00DA435B"/>
    <w:rsid w:val="00DA5F22"/>
    <w:rsid w:val="00DA6BFC"/>
    <w:rsid w:val="00DB27FB"/>
    <w:rsid w:val="00DB2914"/>
    <w:rsid w:val="00DC0387"/>
    <w:rsid w:val="00DD620C"/>
    <w:rsid w:val="00DE18E1"/>
    <w:rsid w:val="00DE2404"/>
    <w:rsid w:val="00DE67CF"/>
    <w:rsid w:val="00DF2BD4"/>
    <w:rsid w:val="00DF2E34"/>
    <w:rsid w:val="00DF3C7D"/>
    <w:rsid w:val="00DF4480"/>
    <w:rsid w:val="00DF75CD"/>
    <w:rsid w:val="00E127BF"/>
    <w:rsid w:val="00E175DA"/>
    <w:rsid w:val="00E21FA3"/>
    <w:rsid w:val="00E2264C"/>
    <w:rsid w:val="00E2775F"/>
    <w:rsid w:val="00E32699"/>
    <w:rsid w:val="00E33EB6"/>
    <w:rsid w:val="00E36C3C"/>
    <w:rsid w:val="00E44EAE"/>
    <w:rsid w:val="00E45649"/>
    <w:rsid w:val="00E508BC"/>
    <w:rsid w:val="00E526D4"/>
    <w:rsid w:val="00E52D42"/>
    <w:rsid w:val="00E551F6"/>
    <w:rsid w:val="00E56515"/>
    <w:rsid w:val="00E766AD"/>
    <w:rsid w:val="00E814F6"/>
    <w:rsid w:val="00E85EB3"/>
    <w:rsid w:val="00E93C7F"/>
    <w:rsid w:val="00E95560"/>
    <w:rsid w:val="00EA3E3F"/>
    <w:rsid w:val="00EA6E64"/>
    <w:rsid w:val="00EB0E74"/>
    <w:rsid w:val="00EB7A90"/>
    <w:rsid w:val="00EC0BB9"/>
    <w:rsid w:val="00EC13CF"/>
    <w:rsid w:val="00ED3050"/>
    <w:rsid w:val="00ED5F60"/>
    <w:rsid w:val="00EE1DB4"/>
    <w:rsid w:val="00EE7936"/>
    <w:rsid w:val="00EF3463"/>
    <w:rsid w:val="00EF49D0"/>
    <w:rsid w:val="00F01C24"/>
    <w:rsid w:val="00F155DE"/>
    <w:rsid w:val="00F20C98"/>
    <w:rsid w:val="00F24DBE"/>
    <w:rsid w:val="00F24FE6"/>
    <w:rsid w:val="00F263BE"/>
    <w:rsid w:val="00F30D7A"/>
    <w:rsid w:val="00F33391"/>
    <w:rsid w:val="00F47522"/>
    <w:rsid w:val="00F60381"/>
    <w:rsid w:val="00F700DF"/>
    <w:rsid w:val="00F71684"/>
    <w:rsid w:val="00F726C5"/>
    <w:rsid w:val="00F739A0"/>
    <w:rsid w:val="00F8532D"/>
    <w:rsid w:val="00F864D7"/>
    <w:rsid w:val="00F94D69"/>
    <w:rsid w:val="00F94DC0"/>
    <w:rsid w:val="00FA0A42"/>
    <w:rsid w:val="00FA3C99"/>
    <w:rsid w:val="00FA4F1B"/>
    <w:rsid w:val="00FB26C7"/>
    <w:rsid w:val="00FB4BD3"/>
    <w:rsid w:val="00FB602E"/>
    <w:rsid w:val="00FC342A"/>
    <w:rsid w:val="00FE135D"/>
    <w:rsid w:val="00FE3793"/>
    <w:rsid w:val="00FE453F"/>
    <w:rsid w:val="00FE4840"/>
    <w:rsid w:val="00FF0324"/>
    <w:rsid w:val="00FF2DED"/>
    <w:rsid w:val="00FF68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F80893F"/>
  <w15:docId w15:val="{1FE2CE82-6926-4CD3-B59F-A8C7DA777A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A4F1B"/>
    <w:rPr>
      <w:rFonts w:ascii="Times New Roman" w:eastAsia="Times New Roman" w:hAnsi="Times New Roman"/>
      <w:sz w:val="24"/>
      <w:szCs w:val="24"/>
    </w:rPr>
  </w:style>
  <w:style w:type="paragraph" w:styleId="1">
    <w:name w:val="heading 1"/>
    <w:basedOn w:val="a"/>
    <w:next w:val="a"/>
    <w:link w:val="10"/>
    <w:qFormat/>
    <w:rsid w:val="00FE4840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8E74B9"/>
    <w:pPr>
      <w:keepNext/>
      <w:keepLines/>
      <w:spacing w:before="200"/>
      <w:outlineLvl w:val="1"/>
    </w:pPr>
    <w:rPr>
      <w:rFonts w:ascii="Cambria" w:hAnsi="Cambria"/>
      <w:b/>
      <w:bCs/>
      <w:color w:val="4F81BD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E74B9"/>
    <w:pPr>
      <w:keepNext/>
      <w:keepLines/>
      <w:spacing w:before="200"/>
      <w:outlineLvl w:val="2"/>
    </w:pPr>
    <w:rPr>
      <w:rFonts w:ascii="Cambria" w:hAnsi="Cambria"/>
      <w:b/>
      <w:bCs/>
      <w:color w:val="4F81BD"/>
    </w:rPr>
  </w:style>
  <w:style w:type="paragraph" w:styleId="4">
    <w:name w:val="heading 4"/>
    <w:basedOn w:val="a"/>
    <w:next w:val="a"/>
    <w:link w:val="40"/>
    <w:qFormat/>
    <w:rsid w:val="00FE4840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6">
    <w:name w:val="heading 6"/>
    <w:basedOn w:val="a"/>
    <w:next w:val="a"/>
    <w:link w:val="60"/>
    <w:qFormat/>
    <w:rsid w:val="008E74B9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8E74B9"/>
    <w:rPr>
      <w:rFonts w:ascii="Cambria" w:eastAsia="Times New Roman" w:hAnsi="Cambria" w:cs="Times New Roman"/>
      <w:b/>
      <w:bCs/>
      <w:color w:val="4F81BD"/>
      <w:sz w:val="26"/>
      <w:szCs w:val="26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8E74B9"/>
    <w:rPr>
      <w:rFonts w:ascii="Cambria" w:eastAsia="Times New Roman" w:hAnsi="Cambria" w:cs="Times New Roman"/>
      <w:b/>
      <w:bCs/>
      <w:color w:val="4F81BD"/>
      <w:sz w:val="24"/>
      <w:szCs w:val="24"/>
      <w:lang w:eastAsia="ru-RU"/>
    </w:rPr>
  </w:style>
  <w:style w:type="character" w:customStyle="1" w:styleId="60">
    <w:name w:val="Заголовок 6 Знак"/>
    <w:basedOn w:val="a0"/>
    <w:link w:val="6"/>
    <w:rsid w:val="008E74B9"/>
    <w:rPr>
      <w:rFonts w:ascii="Times New Roman" w:eastAsia="Times New Roman" w:hAnsi="Times New Roman" w:cs="Times New Roman"/>
      <w:b/>
      <w:bCs/>
      <w:lang w:eastAsia="ru-RU"/>
    </w:rPr>
  </w:style>
  <w:style w:type="paragraph" w:styleId="a3">
    <w:name w:val="Title"/>
    <w:basedOn w:val="a"/>
    <w:link w:val="a4"/>
    <w:qFormat/>
    <w:rsid w:val="008E74B9"/>
    <w:pPr>
      <w:jc w:val="center"/>
    </w:pPr>
    <w:rPr>
      <w:b/>
      <w:bCs/>
      <w:szCs w:val="20"/>
    </w:rPr>
  </w:style>
  <w:style w:type="character" w:customStyle="1" w:styleId="a4">
    <w:name w:val="Заголовок Знак"/>
    <w:basedOn w:val="a0"/>
    <w:link w:val="a3"/>
    <w:rsid w:val="008E74B9"/>
    <w:rPr>
      <w:rFonts w:ascii="Times New Roman" w:eastAsia="Times New Roman" w:hAnsi="Times New Roman" w:cs="Times New Roman"/>
      <w:b/>
      <w:bCs/>
      <w:sz w:val="24"/>
      <w:szCs w:val="20"/>
      <w:lang w:eastAsia="ru-RU"/>
    </w:rPr>
  </w:style>
  <w:style w:type="paragraph" w:styleId="a5">
    <w:name w:val="Subtitle"/>
    <w:basedOn w:val="a"/>
    <w:link w:val="a6"/>
    <w:qFormat/>
    <w:rsid w:val="008E74B9"/>
    <w:pPr>
      <w:jc w:val="center"/>
    </w:pPr>
    <w:rPr>
      <w:b/>
      <w:sz w:val="28"/>
      <w:szCs w:val="20"/>
    </w:rPr>
  </w:style>
  <w:style w:type="character" w:customStyle="1" w:styleId="a6">
    <w:name w:val="Подзаголовок Знак"/>
    <w:basedOn w:val="a0"/>
    <w:link w:val="a5"/>
    <w:rsid w:val="008E74B9"/>
    <w:rPr>
      <w:rFonts w:ascii="Times New Roman" w:eastAsia="Times New Roman" w:hAnsi="Times New Roman" w:cs="Times New Roman"/>
      <w:b/>
      <w:sz w:val="28"/>
      <w:szCs w:val="20"/>
      <w:lang w:eastAsia="ru-RU"/>
    </w:rPr>
  </w:style>
  <w:style w:type="paragraph" w:styleId="a7">
    <w:name w:val="Body Text"/>
    <w:basedOn w:val="a"/>
    <w:link w:val="a8"/>
    <w:rsid w:val="008E74B9"/>
    <w:rPr>
      <w:i/>
      <w:iCs/>
      <w:color w:val="800000"/>
      <w:szCs w:val="20"/>
    </w:rPr>
  </w:style>
  <w:style w:type="character" w:customStyle="1" w:styleId="a8">
    <w:name w:val="Основной текст Знак"/>
    <w:basedOn w:val="a0"/>
    <w:link w:val="a7"/>
    <w:rsid w:val="008E74B9"/>
    <w:rPr>
      <w:rFonts w:ascii="Times New Roman" w:eastAsia="Times New Roman" w:hAnsi="Times New Roman" w:cs="Times New Roman"/>
      <w:i/>
      <w:iCs/>
      <w:color w:val="800000"/>
      <w:sz w:val="24"/>
      <w:szCs w:val="20"/>
      <w:lang w:eastAsia="ru-RU"/>
    </w:rPr>
  </w:style>
  <w:style w:type="character" w:styleId="a9">
    <w:name w:val="Hyperlink"/>
    <w:basedOn w:val="a0"/>
    <w:rsid w:val="008E74B9"/>
    <w:rPr>
      <w:color w:val="0000FF"/>
      <w:u w:val="single"/>
    </w:rPr>
  </w:style>
  <w:style w:type="paragraph" w:customStyle="1" w:styleId="aa">
    <w:name w:val="Таблица"/>
    <w:basedOn w:val="a"/>
    <w:rsid w:val="008E74B9"/>
    <w:pPr>
      <w:autoSpaceDE w:val="0"/>
      <w:autoSpaceDN w:val="0"/>
      <w:jc w:val="both"/>
    </w:pPr>
    <w:rPr>
      <w:sz w:val="20"/>
      <w:szCs w:val="20"/>
    </w:rPr>
  </w:style>
  <w:style w:type="paragraph" w:styleId="31">
    <w:name w:val="Body Text 3"/>
    <w:basedOn w:val="a"/>
    <w:link w:val="32"/>
    <w:unhideWhenUsed/>
    <w:rsid w:val="008E74B9"/>
    <w:pPr>
      <w:spacing w:after="120"/>
    </w:pPr>
    <w:rPr>
      <w:sz w:val="16"/>
      <w:szCs w:val="16"/>
    </w:rPr>
  </w:style>
  <w:style w:type="character" w:customStyle="1" w:styleId="32">
    <w:name w:val="Основной текст 3 Знак"/>
    <w:basedOn w:val="a0"/>
    <w:link w:val="31"/>
    <w:rsid w:val="008E74B9"/>
    <w:rPr>
      <w:rFonts w:ascii="Times New Roman" w:eastAsia="Times New Roman" w:hAnsi="Times New Roman" w:cs="Times New Roman"/>
      <w:sz w:val="16"/>
      <w:szCs w:val="16"/>
      <w:lang w:eastAsia="ru-RU"/>
    </w:rPr>
  </w:style>
  <w:style w:type="paragraph" w:customStyle="1" w:styleId="21">
    <w:name w:val="Заголовок_таблицы_2"/>
    <w:basedOn w:val="3"/>
    <w:rsid w:val="008E74B9"/>
    <w:pPr>
      <w:keepLines w:val="0"/>
      <w:autoSpaceDE w:val="0"/>
      <w:autoSpaceDN w:val="0"/>
      <w:spacing w:before="0" w:after="120"/>
      <w:jc w:val="center"/>
      <w:outlineLvl w:val="9"/>
    </w:pPr>
    <w:rPr>
      <w:rFonts w:ascii="Times New Roman" w:hAnsi="Times New Roman"/>
      <w:color w:val="auto"/>
    </w:rPr>
  </w:style>
  <w:style w:type="character" w:customStyle="1" w:styleId="10">
    <w:name w:val="Заголовок 1 Знак"/>
    <w:basedOn w:val="a0"/>
    <w:link w:val="1"/>
    <w:rsid w:val="00FE4840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customStyle="1" w:styleId="40">
    <w:name w:val="Заголовок 4 Знак"/>
    <w:basedOn w:val="a0"/>
    <w:link w:val="4"/>
    <w:rsid w:val="00FE4840"/>
    <w:rPr>
      <w:rFonts w:ascii="Times New Roman" w:eastAsia="Times New Roman" w:hAnsi="Times New Roman"/>
      <w:b/>
      <w:bCs/>
      <w:sz w:val="28"/>
      <w:szCs w:val="28"/>
    </w:rPr>
  </w:style>
  <w:style w:type="paragraph" w:styleId="22">
    <w:name w:val="Body Text 2"/>
    <w:basedOn w:val="a"/>
    <w:link w:val="23"/>
    <w:rsid w:val="00FE4840"/>
    <w:pPr>
      <w:spacing w:after="120" w:line="480" w:lineRule="auto"/>
    </w:pPr>
  </w:style>
  <w:style w:type="character" w:customStyle="1" w:styleId="23">
    <w:name w:val="Основной текст 2 Знак"/>
    <w:basedOn w:val="a0"/>
    <w:link w:val="22"/>
    <w:rsid w:val="00FE4840"/>
    <w:rPr>
      <w:rFonts w:ascii="Times New Roman" w:eastAsia="Times New Roman" w:hAnsi="Times New Roman"/>
      <w:sz w:val="24"/>
      <w:szCs w:val="24"/>
    </w:rPr>
  </w:style>
  <w:style w:type="paragraph" w:customStyle="1" w:styleId="ab">
    <w:name w:val="Òàáëèöà"/>
    <w:basedOn w:val="a"/>
    <w:rsid w:val="00FE4840"/>
    <w:pPr>
      <w:overflowPunct w:val="0"/>
      <w:autoSpaceDE w:val="0"/>
      <w:autoSpaceDN w:val="0"/>
      <w:adjustRightInd w:val="0"/>
      <w:jc w:val="both"/>
    </w:pPr>
    <w:rPr>
      <w:sz w:val="20"/>
      <w:szCs w:val="20"/>
    </w:rPr>
  </w:style>
  <w:style w:type="paragraph" w:styleId="ac">
    <w:name w:val="Body Text Indent"/>
    <w:basedOn w:val="a"/>
    <w:link w:val="ad"/>
    <w:rsid w:val="00284531"/>
    <w:pPr>
      <w:spacing w:after="120"/>
      <w:ind w:left="283"/>
    </w:pPr>
    <w:rPr>
      <w:sz w:val="20"/>
      <w:szCs w:val="20"/>
    </w:rPr>
  </w:style>
  <w:style w:type="character" w:customStyle="1" w:styleId="ad">
    <w:name w:val="Основной текст с отступом Знак"/>
    <w:basedOn w:val="a0"/>
    <w:link w:val="ac"/>
    <w:rsid w:val="00284531"/>
    <w:rPr>
      <w:rFonts w:ascii="Times New Roman" w:eastAsia="Times New Roman" w:hAnsi="Times New Roman"/>
    </w:rPr>
  </w:style>
  <w:style w:type="paragraph" w:styleId="ae">
    <w:name w:val="No Spacing"/>
    <w:uiPriority w:val="1"/>
    <w:qFormat/>
    <w:rsid w:val="00531BEF"/>
    <w:rPr>
      <w:rFonts w:eastAsia="Times New Roman"/>
      <w:sz w:val="22"/>
      <w:szCs w:val="22"/>
    </w:rPr>
  </w:style>
  <w:style w:type="paragraph" w:styleId="af">
    <w:name w:val="List Paragraph"/>
    <w:aliases w:val="Список - нумерованный абзац,Bullet_IRAO,List Paragraph"/>
    <w:basedOn w:val="a"/>
    <w:link w:val="af0"/>
    <w:uiPriority w:val="34"/>
    <w:qFormat/>
    <w:rsid w:val="00813829"/>
    <w:pPr>
      <w:ind w:left="720"/>
      <w:contextualSpacing/>
    </w:pPr>
  </w:style>
  <w:style w:type="table" w:styleId="af1">
    <w:name w:val="Table Grid"/>
    <w:basedOn w:val="a1"/>
    <w:uiPriority w:val="59"/>
    <w:rsid w:val="00196587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2">
    <w:name w:val="header"/>
    <w:basedOn w:val="a"/>
    <w:link w:val="af3"/>
    <w:uiPriority w:val="99"/>
    <w:unhideWhenUsed/>
    <w:rsid w:val="00330888"/>
    <w:pPr>
      <w:tabs>
        <w:tab w:val="center" w:pos="4677"/>
        <w:tab w:val="right" w:pos="9355"/>
      </w:tabs>
    </w:pPr>
  </w:style>
  <w:style w:type="character" w:customStyle="1" w:styleId="af3">
    <w:name w:val="Верхний колонтитул Знак"/>
    <w:basedOn w:val="a0"/>
    <w:link w:val="af2"/>
    <w:uiPriority w:val="99"/>
    <w:rsid w:val="00330888"/>
    <w:rPr>
      <w:rFonts w:ascii="Times New Roman" w:eastAsia="Times New Roman" w:hAnsi="Times New Roman"/>
      <w:sz w:val="24"/>
      <w:szCs w:val="24"/>
    </w:rPr>
  </w:style>
  <w:style w:type="paragraph" w:styleId="af4">
    <w:name w:val="footer"/>
    <w:basedOn w:val="a"/>
    <w:link w:val="af5"/>
    <w:uiPriority w:val="99"/>
    <w:unhideWhenUsed/>
    <w:rsid w:val="00330888"/>
    <w:pPr>
      <w:tabs>
        <w:tab w:val="center" w:pos="4677"/>
        <w:tab w:val="right" w:pos="9355"/>
      </w:tabs>
    </w:pPr>
  </w:style>
  <w:style w:type="character" w:customStyle="1" w:styleId="af5">
    <w:name w:val="Нижний колонтитул Знак"/>
    <w:basedOn w:val="a0"/>
    <w:link w:val="af4"/>
    <w:uiPriority w:val="99"/>
    <w:rsid w:val="00330888"/>
    <w:rPr>
      <w:rFonts w:ascii="Times New Roman" w:eastAsia="Times New Roman" w:hAnsi="Times New Roman"/>
      <w:sz w:val="24"/>
      <w:szCs w:val="24"/>
    </w:rPr>
  </w:style>
  <w:style w:type="paragraph" w:styleId="af6">
    <w:name w:val="Balloon Text"/>
    <w:basedOn w:val="a"/>
    <w:link w:val="af7"/>
    <w:uiPriority w:val="99"/>
    <w:semiHidden/>
    <w:unhideWhenUsed/>
    <w:rsid w:val="00330888"/>
    <w:rPr>
      <w:rFonts w:ascii="Tahoma" w:hAnsi="Tahoma" w:cs="Tahoma"/>
      <w:sz w:val="16"/>
      <w:szCs w:val="16"/>
    </w:rPr>
  </w:style>
  <w:style w:type="character" w:customStyle="1" w:styleId="af7">
    <w:name w:val="Текст выноски Знак"/>
    <w:basedOn w:val="a0"/>
    <w:link w:val="af6"/>
    <w:uiPriority w:val="99"/>
    <w:semiHidden/>
    <w:rsid w:val="00330888"/>
    <w:rPr>
      <w:rFonts w:ascii="Tahoma" w:eastAsia="Times New Roman" w:hAnsi="Tahoma" w:cs="Tahoma"/>
      <w:sz w:val="16"/>
      <w:szCs w:val="16"/>
    </w:rPr>
  </w:style>
  <w:style w:type="paragraph" w:styleId="af8">
    <w:name w:val="Plain Text"/>
    <w:basedOn w:val="a"/>
    <w:link w:val="af9"/>
    <w:uiPriority w:val="99"/>
    <w:unhideWhenUsed/>
    <w:rsid w:val="009C6C43"/>
    <w:rPr>
      <w:rFonts w:ascii="Franklin Gothic Book" w:eastAsia="Calibri" w:hAnsi="Franklin Gothic Book"/>
      <w:color w:val="000000"/>
    </w:rPr>
  </w:style>
  <w:style w:type="character" w:customStyle="1" w:styleId="af9">
    <w:name w:val="Текст Знак"/>
    <w:basedOn w:val="a0"/>
    <w:link w:val="af8"/>
    <w:uiPriority w:val="99"/>
    <w:rsid w:val="009C6C43"/>
    <w:rPr>
      <w:rFonts w:ascii="Franklin Gothic Book" w:hAnsi="Franklin Gothic Book"/>
      <w:color w:val="000000"/>
      <w:sz w:val="24"/>
      <w:szCs w:val="24"/>
    </w:rPr>
  </w:style>
  <w:style w:type="paragraph" w:styleId="afa">
    <w:name w:val="Normal (Web)"/>
    <w:basedOn w:val="a"/>
    <w:uiPriority w:val="99"/>
    <w:rsid w:val="009172E2"/>
    <w:pPr>
      <w:spacing w:before="100" w:beforeAutospacing="1" w:after="100" w:afterAutospacing="1"/>
    </w:pPr>
  </w:style>
  <w:style w:type="character" w:styleId="afb">
    <w:name w:val="Strong"/>
    <w:basedOn w:val="a0"/>
    <w:uiPriority w:val="22"/>
    <w:qFormat/>
    <w:rsid w:val="00DD620C"/>
    <w:rPr>
      <w:b/>
      <w:bCs/>
    </w:rPr>
  </w:style>
  <w:style w:type="character" w:customStyle="1" w:styleId="apple-converted-space">
    <w:name w:val="apple-converted-space"/>
    <w:basedOn w:val="a0"/>
    <w:rsid w:val="00DD620C"/>
  </w:style>
  <w:style w:type="paragraph" w:customStyle="1" w:styleId="Head-1">
    <w:name w:val="Head-1"/>
    <w:basedOn w:val="a"/>
    <w:rsid w:val="00E95560"/>
    <w:pPr>
      <w:jc w:val="center"/>
    </w:pPr>
    <w:rPr>
      <w:rFonts w:ascii="MBD" w:hAnsi="MBD"/>
      <w:b/>
      <w:color w:val="000000"/>
      <w:sz w:val="28"/>
      <w:szCs w:val="20"/>
    </w:rPr>
  </w:style>
  <w:style w:type="paragraph" w:customStyle="1" w:styleId="afc">
    <w:basedOn w:val="a"/>
    <w:next w:val="afa"/>
    <w:rsid w:val="004B5F77"/>
    <w:pPr>
      <w:spacing w:before="100" w:beforeAutospacing="1" w:after="100" w:afterAutospacing="1"/>
    </w:pPr>
  </w:style>
  <w:style w:type="character" w:customStyle="1" w:styleId="af0">
    <w:name w:val="Абзац списка Знак"/>
    <w:aliases w:val="Список - нумерованный абзац Знак,Bullet_IRAO Знак,List Paragraph Знак"/>
    <w:link w:val="af"/>
    <w:uiPriority w:val="34"/>
    <w:rsid w:val="004B5F77"/>
    <w:rPr>
      <w:rFonts w:ascii="Times New Roman" w:eastAsia="Times New Roman" w:hAnsi="Times New Roman"/>
      <w:sz w:val="24"/>
      <w:szCs w:val="24"/>
    </w:rPr>
  </w:style>
  <w:style w:type="paragraph" w:customStyle="1" w:styleId="Default">
    <w:name w:val="Default"/>
    <w:rsid w:val="00184AD6"/>
    <w:pPr>
      <w:autoSpaceDE w:val="0"/>
      <w:autoSpaceDN w:val="0"/>
      <w:adjustRightInd w:val="0"/>
    </w:pPr>
    <w:rPr>
      <w:rFonts w:ascii="Barnaul Grotesk Bold" w:hAnsi="Barnaul Grotesk Bold" w:cs="Barnaul Grotesk Bold"/>
      <w:color w:val="000000"/>
      <w:sz w:val="24"/>
      <w:szCs w:val="24"/>
    </w:rPr>
  </w:style>
  <w:style w:type="character" w:styleId="afd">
    <w:name w:val="Subtle Emphasis"/>
    <w:basedOn w:val="a0"/>
    <w:uiPriority w:val="19"/>
    <w:qFormat/>
    <w:rsid w:val="00311072"/>
    <w:rPr>
      <w:i/>
      <w:iCs/>
      <w:color w:val="404040" w:themeColor="text1" w:themeTint="BF"/>
    </w:rPr>
  </w:style>
  <w:style w:type="paragraph" w:customStyle="1" w:styleId="afe">
    <w:basedOn w:val="a"/>
    <w:next w:val="a3"/>
    <w:link w:val="aff"/>
    <w:qFormat/>
    <w:rsid w:val="00B949B4"/>
    <w:pPr>
      <w:jc w:val="center"/>
    </w:pPr>
    <w:rPr>
      <w:b/>
      <w:bCs/>
      <w:szCs w:val="20"/>
    </w:rPr>
  </w:style>
  <w:style w:type="character" w:customStyle="1" w:styleId="aff">
    <w:name w:val="Название Знак"/>
    <w:basedOn w:val="a0"/>
    <w:link w:val="afe"/>
    <w:rsid w:val="00B949B4"/>
    <w:rPr>
      <w:rFonts w:ascii="Times New Roman" w:eastAsia="Times New Roman" w:hAnsi="Times New Roman" w:cs="Times New Roman"/>
      <w:b/>
      <w:bCs/>
      <w:sz w:val="24"/>
      <w:szCs w:val="20"/>
      <w:lang w:eastAsia="ru-RU"/>
    </w:rPr>
  </w:style>
  <w:style w:type="character" w:customStyle="1" w:styleId="11">
    <w:name w:val="Неразрешенное упоминание1"/>
    <w:basedOn w:val="a0"/>
    <w:uiPriority w:val="99"/>
    <w:semiHidden/>
    <w:unhideWhenUsed/>
    <w:rsid w:val="00073DF7"/>
    <w:rPr>
      <w:color w:val="605E5C"/>
      <w:shd w:val="clear" w:color="auto" w:fill="E1DFDD"/>
    </w:rPr>
  </w:style>
  <w:style w:type="paragraph" w:customStyle="1" w:styleId="paragraph">
    <w:name w:val="paragraph"/>
    <w:basedOn w:val="a"/>
    <w:rsid w:val="00E32699"/>
    <w:pPr>
      <w:spacing w:before="100" w:beforeAutospacing="1" w:after="100" w:afterAutospacing="1"/>
    </w:pPr>
  </w:style>
  <w:style w:type="character" w:customStyle="1" w:styleId="normaltextrun">
    <w:name w:val="normaltextrun"/>
    <w:basedOn w:val="a0"/>
    <w:rsid w:val="00E32699"/>
  </w:style>
  <w:style w:type="character" w:customStyle="1" w:styleId="eop">
    <w:name w:val="eop"/>
    <w:basedOn w:val="a0"/>
    <w:rsid w:val="00E32699"/>
  </w:style>
  <w:style w:type="character" w:customStyle="1" w:styleId="citation-3">
    <w:name w:val="citation-3"/>
    <w:basedOn w:val="a0"/>
    <w:rsid w:val="00D717C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54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1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13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24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30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93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047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77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37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050474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21724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698671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96757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204687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432346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318754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195749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626665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134943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287255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490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83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85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41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03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50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062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78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736502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878604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635606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211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57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9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6E2CB1D0-DDC6-4AD4-BA46-D03FF18D3C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875</Words>
  <Characters>4991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Программа</vt:lpstr>
    </vt:vector>
  </TitlesOfParts>
  <Company/>
  <LinksUpToDate>false</LinksUpToDate>
  <CharactersWithSpaces>5855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«Из инженера — в руководители»</dc:title>
  <dc:creator>Алексей Журавлев</dc:creator>
  <cp:lastModifiedBy>asus</cp:lastModifiedBy>
  <cp:revision>4</cp:revision>
  <cp:lastPrinted>2019-05-20T12:39:00Z</cp:lastPrinted>
  <dcterms:created xsi:type="dcterms:W3CDTF">2026-08-14T18:19:00Z</dcterms:created>
  <dcterms:modified xsi:type="dcterms:W3CDTF">2026-08-14T18:32:00Z</dcterms:modified>
</cp:coreProperties>
</file>