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Cs/>
          <w:color w:val="1F1F1F"/>
          <w:bdr w:val="none" w:sz="0" w:space="0" w:color="auto" w:frame="1"/>
        </w:rPr>
        <w:t xml:space="preserve">Программа развития линейных руководителей производства</w:t>
      </w:r>
    </w:p>
    <w:p>
      <w:pPr>
        <w:spacing w:line="276" w:lineRule="auto"/>
        <w:ind w:left="426"/>
        <w:jc w:val="center"/>
        <w:rPr>
          <w:rFonts w:ascii="Cambria" w:hAnsi="Cambria" w:cs="Arial"/>
          <w:color w:val="1F497D" w:themeColor="text2"/>
          <w:sz w:val="32"/>
        </w:rPr>
      </w:pPr>
      <w:r>
        <w:rPr>
          <w:rFonts w:ascii="Cambria" w:hAnsi="Cambria" w:cs="Arial"/>
          <w:b/>
          <w:bCs/>
          <w:color w:val="1F497D" w:themeColor="text2"/>
          <w:sz w:val="32"/>
          <w:bdr w:val="none" w:sz="0" w:space="0" w:color="auto" w:frame="1"/>
        </w:rPr>
        <w:t xml:space="preserve">«Мастер как лидер»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Целевая аудитория</w:t>
      </w:r>
      <w:r>
        <w:rPr>
          <w:rFonts w:ascii="Cambria" w:eastAsiaTheme="minorHAnsi" w:hAnsi="Cambria" w:cstheme="minorBidi"/>
          <w:lang w:eastAsia="en-US"/>
        </w:rPr>
        <w:t xml:space="preserve">: начальники смен, мастера, старшие мастера, начальники участков — линейные руководители, непосредственно управляющие рабочими и операторами; как недавно назначенные, так и опытные.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Формат проведения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3 однодневных тренинговых модуля с интервалом 2 недели; между модулями — практические задания на смене;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6 модулей по 4 часа на протяжении 6-ти недель.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Цели программы: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устойчивые навыки управления сменой: постановка задач, контроль, обратная связь;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снижение текучести рабочих за счёт качества ежедневного руководства.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Задачи тренинга: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осознать роль мастера как руководителя, а не «старшего рабочего»;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освоить инструменты постановки задач, расстановки людей и контроля на смене;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отработать развивающую и корректирующую обратную связь, трудные разговоры и разбор конфликтов;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научиться удерживать людей: вводить в должность новых, работать с разными поколениями, замечать сигналы ухода.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В результате прохождения тренинга участники: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осознают зоны ответственности мастера и перестанут «делать за подчинённых»;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освоят постановку задачи с проверкой понимания и контроль по точкам;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научатся давать обратную связь о поведении, а не о личности, без крика и угроз;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отработают алгоритмы разговора при нарушении дисциплины, низкой результативности и конфликте на смене;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сформируют план ввода в должность новых сотрудников и личный план изменений в своей практике на 3 месяца.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Формы работы:</w:t>
      </w:r>
      <w:r>
        <w:rPr>
          <w:rFonts w:ascii="Cambria" w:eastAsiaTheme="minorHAnsi" w:hAnsi="Cambria" w:cstheme="minorBidi"/>
          <w:lang w:eastAsia="en-US"/>
        </w:rPr>
        <w:t xml:space="preserve"> мини-лекции (20% от времени тренинга), интерактивные задания, ролевые игры и разбор ситуаций участников с их смен (60% от времени тренинга), саморефлексия и групповая обратная связь (20% от времени тренинга).</w:t>
      </w:r>
    </w:p>
    <w:p>
      <w:pPr>
        <w:pageBreakBefore/>
        <w:spacing w:line="276" w:lineRule="auto"/>
        <w:ind w:left="426"/>
        <w:jc w:val="center"/>
        <w:rPr>
          <w:rFonts w:ascii="Cambria" w:hAnsi="Cambria" w:cs="Arial"/>
          <w:color w:val="1F1F1F"/>
        </w:rPr>
      </w:pPr>
      <w:r>
        <w:rPr>
          <w:rFonts w:ascii="Cambria" w:hAnsi="Cambria" w:cs="Arial"/>
          <w:b/>
          <w:bCs/>
          <w:color w:val="1F1F1F"/>
          <w:bdr w:val="none" w:sz="0" w:space="0" w:color="auto" w:frame="1"/>
        </w:rPr>
        <w:t xml:space="preserve">Содержание программы:</w:t>
      </w:r>
    </w:p>
    <w:p>
      <w:pPr>
        <w:spacing w:line="276" w:lineRule="auto"/>
        <w:ind w:left="426"/>
        <w:rPr>
          <w:rFonts w:ascii="Cambria" w:hAnsi="Cambria" w:cs="Arial"/>
          <w:b/>
          <w:bCs/>
          <w:color w:val="1F1F1F"/>
          <w:bdr w:val="none" w:sz="0" w:space="0" w:color="auto" w:frame="1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№1: Роль мастера и управление сменой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Мастер — руководитель, а не старший рабочий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Зоны ответственности мастера: результат смены, люди, безопасность, дисциплина; ловушка «сделаю сам быстрее».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Авторитет линейного руководителя: на чём он держится — экспертиза, справедливость, последовательность требований.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Управленческий цикл на смене: план — расстановка — контроль — итоги; сменно-встречное собрание как инструмент управления.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Самодиагностика: сколько времени мастер тратит на управление, а сколько — на работу за подчинённых; план перераспределения.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Постановка задач и контроль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Как ставить задачу, чтобы её поняли: результат, срок, критерии, ресурсы; проверка понимания без унижения.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Ситуационный подход: новичок, опытный, «звезда», «уставший ветеран» — разный уровень контроля и поддержки.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Виды контроля: предварительный, промежуточный, итоговый; контроль по точкам, а не «стоять над душой».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Дисциплина и требования: как добиваться выполнения правил, в том числе по безопасности, без крика и угроз.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№2: Обратная связь и трудные разговоры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Развивающая обратная связь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Принципы обратной связи: по факту, вовремя, о поведении, а не о личности; баланс поддержки и коррекции.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Модель «факт — влияние — договорённость»; похвала как рабочий инструмент мастера, а не «мягкость».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Регулярные короткие разговоры один на один с рабочими: о чём, как часто, что фиксировать.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Практика: обратная связь на реальных ситуациях смен участников с разбором в группе.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Трудные разговоры и конфликты на смене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Нарушение дисциплины, низкая результативность, отказ выполнять задание: алгоритм разговора и типичные ошибки.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Конфликты между рабочими и между сменами: роль мастера, разбор ситуации без поиска виноватых.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Эмоции и давление: как оставаться в позиции руководителя, когда на вас кричат или «давят сверху».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Когда эскалировать: границы полномочий мастера, взаимодействие с начальником цеха и службой персонала.</w:t>
      </w:r>
    </w:p>
    <w:p>
      <w:pPr>
        <w:spacing w:line="276" w:lineRule="auto"/>
        <w:ind w:left="426"/>
        <w:rPr>
          <w:rFonts w:ascii="Cambria" w:hAnsi="Cambria" w:cs="Arial"/>
          <w:color w:val="1F1F1F"/>
        </w:rPr>
      </w:pPr>
    </w:p>
    <w:p>
      <w:pPr>
        <w:spacing w:line="276" w:lineRule="auto"/>
        <w:ind w:left="426"/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</w:pPr>
      <w:r>
        <w:rPr>
          <w:rFonts w:ascii="Cambria" w:hAnsi="Cambria" w:cs="Arial"/>
          <w:b/>
          <w:bCs/>
          <w:color w:val="1F497D" w:themeColor="text2"/>
          <w:sz w:val="28"/>
          <w:bdr w:val="none" w:sz="0" w:space="0" w:color="auto" w:frame="1"/>
        </w:rPr>
        <w:t xml:space="preserve">Блок №3: Удержание людей и команда смены</w:t>
      </w: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b/>
          <w:bCs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№1. Почему уходят и что может мастер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Причины текучести рабочих, которые зависят от линейного руководителя: адаптация, справедливость, признание, развитие.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Первые 90 дней нового сотрудника: план ввода в должность, наставник, точки проверки, «сигналы ухода».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Разные поколения на одной смене: ожидания молодых рабочих и опытных сотрудников, как говорить с каждым.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Признание и мотивация без бюджета: инструменты, доступные мастеру каждый день.</w:t>
      </w:r>
    </w:p>
    <w:p>
      <w:pPr>
        <w:pStyle w:val="af"/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</w:p>
    <w:p>
      <w:pPr>
        <w:tabs>
          <w:tab w:val="left" w:pos="709"/>
          <w:tab w:val="left" w:pos="851"/>
        </w:tabs>
        <w:spacing w:line="276" w:lineRule="auto"/>
        <w:ind w:left="426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b/>
          <w:bCs/>
          <w:lang w:eastAsia="en-US"/>
        </w:rPr>
        <w:t xml:space="preserve">Модуль №2. Команда смены и план развития мастера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Климат смены: правила, ритуалы, командные договорённости; как мастер задаёт норму поведения.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Развитие рабочих на смене: наставничество, ротация, обучение на рабочем месте, резерв на бригадиров.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Взаимодействие со смежными сменами и службами: передача смены без потерь информации и времени.</w:t>
      </w:r>
    </w:p>
    <w:p>
      <w:pPr>
        <w:pStyle w:val="af"/>
        <w:numPr>
          <w:ilvl w:val="0"/>
          <w:numId w:val="15"/>
        </w:numPr>
        <w:tabs>
          <w:tab w:val="left" w:pos="709"/>
          <w:tab w:val="left" w:pos="851"/>
        </w:tabs>
        <w:spacing w:line="276" w:lineRule="auto"/>
        <w:jc w:val="both"/>
        <w:rPr>
          <w:rFonts w:ascii="Cambria" w:eastAsiaTheme="minorHAnsi" w:hAnsi="Cambria" w:cstheme="minorBidi"/>
          <w:lang w:eastAsia="en-US"/>
        </w:rPr>
      </w:pPr>
      <w:r>
        <w:rPr>
          <w:rFonts w:ascii="Cambria" w:eastAsiaTheme="minorHAnsi" w:hAnsi="Cambria" w:cstheme="minorBidi"/>
          <w:lang w:eastAsia="en-US"/>
        </w:rPr>
        <w:t xml:space="preserve">Индивидуальный план мастера на 3 месяца: два-три изменения в своей практике, показатели и поддержка руководителя.</w:t>
      </w:r>
    </w:p>
    <w:sectPr w:rsidR="00D717CA" w:rsidRPr="00012F84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7AC6D" w14:textId="77777777" w:rsidR="00E52D42" w:rsidRDefault="00E52D42" w:rsidP="00330888">
      <w:r>
        <w:separator/>
      </w:r>
    </w:p>
  </w:endnote>
  <w:endnote w:type="continuationSeparator" w:id="0">
    <w:p w14:paraId="4D5752BC" w14:textId="77777777" w:rsidR="00E52D42" w:rsidRDefault="00E52D42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Calibri"/>
    <w:panose1 w:val="00000000000000000000"/>
    <w:charset w:val="00"/>
    <w:family w:val="swiss"/>
    <w:notTrueType/>
    <w:pitch w:val="variable"/>
    <w:sig w:usb0="A00002FF" w:usb1="5000204A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0ADF8E1">
              <wp:simplePos x="0" y="0"/>
              <wp:positionH relativeFrom="column">
                <wp:posOffset>4493523</wp:posOffset>
              </wp:positionH>
              <wp:positionV relativeFrom="paragraph">
                <wp:posOffset>118838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53.8pt;margin-top:9.3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S0A6G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74B0A4" w14:textId="77777777" w:rsidR="00E52D42" w:rsidRDefault="00E52D42" w:rsidP="00330888">
      <w:r>
        <w:separator/>
      </w:r>
    </w:p>
  </w:footnote>
  <w:footnote w:type="continuationSeparator" w:id="0">
    <w:p w14:paraId="266B6146" w14:textId="77777777" w:rsidR="00E52D42" w:rsidRDefault="00E52D42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381DD2C9" w:rsidR="000F2BDF" w:rsidRDefault="00FF0324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48E46175">
          <wp:simplePos x="0" y="0"/>
          <wp:positionH relativeFrom="margin">
            <wp:posOffset>5869940</wp:posOffset>
          </wp:positionH>
          <wp:positionV relativeFrom="paragraph">
            <wp:posOffset>-196850</wp:posOffset>
          </wp:positionV>
          <wp:extent cx="752475" cy="480695"/>
          <wp:effectExtent l="0" t="0" r="9525" b="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47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7E374EEB">
          <wp:simplePos x="0" y="0"/>
          <wp:positionH relativeFrom="column">
            <wp:posOffset>191770</wp:posOffset>
          </wp:positionH>
          <wp:positionV relativeFrom="paragraph">
            <wp:posOffset>-102235</wp:posOffset>
          </wp:positionV>
          <wp:extent cx="1531620" cy="387350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1620" cy="387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0299B1C7" w:rsidR="000F2BDF" w:rsidRPr="003B3C0F" w:rsidRDefault="00FF0324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00B5E1D9">
              <wp:simplePos x="0" y="0"/>
              <wp:positionH relativeFrom="page">
                <wp:posOffset>592533</wp:posOffset>
              </wp:positionH>
              <wp:positionV relativeFrom="paragraph">
                <wp:posOffset>90557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6163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6.65pt;margin-top:7.1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" strokecolor="#4f81bd" strokeweight="1pt">
              <v:shadow on="t" color="#243f60" offset="1pt"/>
              <w10:wrap anchorx="page"/>
            </v:shape>
          </w:pict>
        </mc:Fallback>
      </mc:AlternateContent>
    </w:r>
  </w:p>
  <w:p w14:paraId="3261FD32" w14:textId="1D4F3464" w:rsidR="00095691" w:rsidRPr="000F2BDF" w:rsidRDefault="000F2BDF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77DF"/>
    <w:multiLevelType w:val="hybridMultilevel"/>
    <w:tmpl w:val="0FB4F3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FC7C03"/>
    <w:multiLevelType w:val="hybridMultilevel"/>
    <w:tmpl w:val="C5A26E8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185BF2"/>
    <w:multiLevelType w:val="hybridMultilevel"/>
    <w:tmpl w:val="19DA212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31583D93"/>
    <w:multiLevelType w:val="hybridMultilevel"/>
    <w:tmpl w:val="EC0C4C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1763FA9"/>
    <w:multiLevelType w:val="hybridMultilevel"/>
    <w:tmpl w:val="12466BA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A7D11F2"/>
    <w:multiLevelType w:val="hybridMultilevel"/>
    <w:tmpl w:val="4880AF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EBF6DC1"/>
    <w:multiLevelType w:val="hybridMultilevel"/>
    <w:tmpl w:val="A04E3A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56990"/>
    <w:multiLevelType w:val="hybridMultilevel"/>
    <w:tmpl w:val="29D2D5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F5A7157"/>
    <w:multiLevelType w:val="hybridMultilevel"/>
    <w:tmpl w:val="B6546A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8E75948"/>
    <w:multiLevelType w:val="multilevel"/>
    <w:tmpl w:val="B9CC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66F4"/>
    <w:multiLevelType w:val="hybridMultilevel"/>
    <w:tmpl w:val="D9622E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B6B2E"/>
    <w:multiLevelType w:val="hybridMultilevel"/>
    <w:tmpl w:val="2932CBF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116AE"/>
    <w:multiLevelType w:val="hybridMultilevel"/>
    <w:tmpl w:val="949A5E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8B62063"/>
    <w:multiLevelType w:val="hybridMultilevel"/>
    <w:tmpl w:val="35A8E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4"/>
  </w:num>
  <w:num w:numId="4">
    <w:abstractNumId w:val="1"/>
  </w:num>
  <w:num w:numId="5">
    <w:abstractNumId w:val="4"/>
  </w:num>
  <w:num w:numId="6">
    <w:abstractNumId w:val="21"/>
  </w:num>
  <w:num w:numId="7">
    <w:abstractNumId w:val="16"/>
  </w:num>
  <w:num w:numId="8">
    <w:abstractNumId w:val="11"/>
  </w:num>
  <w:num w:numId="9">
    <w:abstractNumId w:val="18"/>
  </w:num>
  <w:num w:numId="10">
    <w:abstractNumId w:val="24"/>
  </w:num>
  <w:num w:numId="11">
    <w:abstractNumId w:val="10"/>
  </w:num>
  <w:num w:numId="12">
    <w:abstractNumId w:val="20"/>
  </w:num>
  <w:num w:numId="13">
    <w:abstractNumId w:val="15"/>
  </w:num>
  <w:num w:numId="14">
    <w:abstractNumId w:val="3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23"/>
  </w:num>
  <w:num w:numId="20">
    <w:abstractNumId w:val="17"/>
  </w:num>
  <w:num w:numId="21">
    <w:abstractNumId w:val="6"/>
  </w:num>
  <w:num w:numId="22">
    <w:abstractNumId w:val="19"/>
  </w:num>
  <w:num w:numId="23">
    <w:abstractNumId w:val="2"/>
  </w:num>
  <w:num w:numId="24">
    <w:abstractNumId w:val="7"/>
  </w:num>
  <w:num w:numId="25">
    <w:abstractNumId w:val="8"/>
  </w:num>
  <w:num w:numId="26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2F84"/>
    <w:rsid w:val="000173C8"/>
    <w:rsid w:val="000234AA"/>
    <w:rsid w:val="000418E4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474B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27662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4540B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469F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3BE2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27A6"/>
    <w:rsid w:val="0077598D"/>
    <w:rsid w:val="00776D5F"/>
    <w:rsid w:val="00777EC6"/>
    <w:rsid w:val="00781A37"/>
    <w:rsid w:val="007832D8"/>
    <w:rsid w:val="00785A1E"/>
    <w:rsid w:val="00786D38"/>
    <w:rsid w:val="00791795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717CA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2D42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3C99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0324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uiPriority w:val="99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  <w:style w:type="character" w:customStyle="1" w:styleId="citation-3">
    <w:name w:val="citation-3"/>
    <w:basedOn w:val="a0"/>
    <w:rsid w:val="00D7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2CB1D0-DDC6-4AD4-BA46-D03FF18D3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«Мастер как лидер»</dc:title>
  <dc:creator>Алексей Журавлев</dc:creator>
  <cp:lastModifiedBy>asus</cp:lastModifiedBy>
  <cp:revision>4</cp:revision>
  <cp:lastPrinted>2019-05-20T12:39:00Z</cp:lastPrinted>
  <dcterms:created xsi:type="dcterms:W3CDTF">2026-08-14T18:19:00Z</dcterms:created>
  <dcterms:modified xsi:type="dcterms:W3CDTF">2026-08-14T18:32:00Z</dcterms:modified>
</cp:coreProperties>
</file>