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280" w:lineRule="auto"/>
        <w:ind w:left="600" w:hanging="36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Acceda a la consola de administración de AWS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ind w:left="60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305943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80" w:before="280" w:lineRule="auto"/>
        <w:ind w:left="600" w:hanging="36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Cree una maquina virtual linux siguiendo los pasos en:https://aws.amazon.com/es/getting-started/tutorials/launch-a-virtual-machine/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ind w:left="60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76263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80" w:before="280" w:lineRule="auto"/>
        <w:ind w:left="600" w:hanging="36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Conéctese a la máquina virtual usando ssh. Verifique que está en la máquina virtual introduciendo comandos simples como: whoami, ls, pwd.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362575" cy="29908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80" w:before="280" w:lineRule="auto"/>
        <w:ind w:left="600" w:hanging="36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Verifique que java está instalado. Note que el compilador de java (javac) no está instalado en la máquina virtual.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ind w:left="60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905375" cy="8572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80" w:before="280" w:lineRule="auto"/>
        <w:ind w:left="600" w:hanging="36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Salga del ssh usando "exit".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ind w:left="60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781550" cy="4857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80" w:before="280" w:lineRule="auto"/>
        <w:ind w:left="600" w:hanging="360"/>
        <w:rPr>
          <w:rFonts w:ascii="Arial" w:cs="Arial" w:eastAsia="Arial" w:hAnsi="Arial"/>
          <w:color w:val="444444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En su </w:t>
      </w:r>
      <w:r w:rsidDel="00000000" w:rsidR="00000000" w:rsidRPr="00000000">
        <w:rPr>
          <w:rFonts w:ascii="Arial" w:cs="Arial" w:eastAsia="Arial" w:hAnsi="Arial"/>
          <w:b w:val="1"/>
          <w:color w:val="444444"/>
          <w:sz w:val="20"/>
          <w:szCs w:val="20"/>
          <w:rtl w:val="0"/>
        </w:rPr>
        <w:t xml:space="preserve">máquina local,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 usando netbeans cree un cliente que se pueda conectar a una url e imprimir la respuesta de  esa url en pantalla. Observe que el código de ejemplo recibe la url como el primer argumento en la línea de comandos.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444444"/>
          <w:sz w:val="20"/>
          <w:szCs w:val="20"/>
        </w:rPr>
      </w:pPr>
      <w:bookmarkStart w:colFirst="0" w:colLast="0" w:name="_heading=h.89q9hgeuuqt7" w:id="1"/>
      <w:bookmarkEnd w:id="1"/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</w:rPr>
        <w:drawing>
          <wp:inline distB="114300" distT="114300" distL="114300" distR="114300">
            <wp:extent cx="5943600" cy="2247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7. Pruebe su cliente en la máquina local con un comando similar al siguiente:</w:t>
      </w:r>
    </w:p>
    <w:p w:rsidR="00000000" w:rsidDel="00000000" w:rsidP="00000000" w:rsidRDefault="00000000" w:rsidRPr="00000000" w14:paraId="0000000E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</w:rPr>
        <w:drawing>
          <wp:inline distB="114300" distT="114300" distL="114300" distR="114300">
            <wp:extent cx="5943600" cy="381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8. Suba el proyecto compilado a su máquina virtual usando sftp.</w:t>
      </w:r>
    </w:p>
    <w:p w:rsidR="00000000" w:rsidDel="00000000" w:rsidP="00000000" w:rsidRDefault="00000000" w:rsidRPr="00000000" w14:paraId="00000010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</w:rPr>
        <w:drawing>
          <wp:inline distB="114300" distT="114300" distL="114300" distR="114300">
            <wp:extent cx="5334000" cy="4000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</w:rPr>
        <w:drawing>
          <wp:inline distB="114300" distT="114300" distL="114300" distR="114300">
            <wp:extent cx="5305425" cy="13430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9. Ejecute el cliente que instaló en su máquina virtual de AWS para conectarse a la aplicación que instaló en Heroku durante el parcial o el taller.</w:t>
      </w:r>
    </w:p>
    <w:p w:rsidR="00000000" w:rsidDel="00000000" w:rsidP="00000000" w:rsidRDefault="00000000" w:rsidRPr="00000000" w14:paraId="00000013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</w:rPr>
        <w:drawing>
          <wp:inline distB="114300" distT="114300" distL="114300" distR="114300">
            <wp:extent cx="5867400" cy="15049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10. Borre las instancias y unidades de almacenamiento en su cuenta AWS para no generar costos.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A30F32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30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30F32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A30F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A30F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fcVhhCrQyKZDdx2QnbdJCyy4ww==">AMUW2mUntQyy9hUesKnmmqm+nRwwrq6DS7sNYx5DHWbXP1hAjYzIW0Q+J9GhY/Q89OR+XOR7V+9d9xcSzKLjtFC/WzJXWYmR03v+IW6JjmwlhBZpTOY+BlnZ/qbZxhyrpaUjKZOjgOWP/6mHXxAmupZ6aIKUP/2qtg==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2020-03-05T15:37:00Z</dcterms:created>
  <dc:creator>santiago.vega-r@labinfo.is.escuelaing.edu.co</dc:creator>
</cp:coreProperties>
</file>