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731F" w:rsidRDefault="00803083">
      <w:r>
        <w:t>Need to create a structure for this. What is under what?</w:t>
      </w:r>
      <w:bookmarkStart w:id="0" w:name="_GoBack"/>
      <w:bookmarkEnd w:id="0"/>
    </w:p>
    <w:p w:rsidR="00803083" w:rsidRDefault="00803083"/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7"/>
        <w:gridCol w:w="1709"/>
        <w:gridCol w:w="1309"/>
        <w:gridCol w:w="2721"/>
        <w:gridCol w:w="2493"/>
      </w:tblGrid>
      <w:tr w:rsidR="002B3321" w:rsidRPr="00D33AAC" w:rsidTr="002B3321">
        <w:tc>
          <w:tcPr>
            <w:tcW w:w="988" w:type="dxa"/>
          </w:tcPr>
          <w:p w:rsidR="002B3321" w:rsidRPr="00D33AAC" w:rsidRDefault="002B3321" w:rsidP="002B3321">
            <w:r w:rsidRPr="00D33AAC">
              <w:t>Field</w:t>
            </w:r>
          </w:p>
        </w:tc>
        <w:tc>
          <w:tcPr>
            <w:tcW w:w="1549" w:type="dxa"/>
          </w:tcPr>
          <w:p w:rsidR="002B3321" w:rsidRPr="00D33AAC" w:rsidRDefault="002B3321" w:rsidP="002B3321">
            <w:r w:rsidRPr="00D33AAC">
              <w:t>Name</w:t>
            </w:r>
          </w:p>
        </w:tc>
        <w:tc>
          <w:tcPr>
            <w:tcW w:w="1309" w:type="dxa"/>
          </w:tcPr>
          <w:p w:rsidR="002B3321" w:rsidRPr="00D33AAC" w:rsidRDefault="002B3321" w:rsidP="002B3321">
            <w:r>
              <w:t>Script</w:t>
            </w:r>
          </w:p>
        </w:tc>
        <w:tc>
          <w:tcPr>
            <w:tcW w:w="2812" w:type="dxa"/>
          </w:tcPr>
          <w:p w:rsidR="002B3321" w:rsidRPr="00D33AAC" w:rsidRDefault="002B3321" w:rsidP="002B3321">
            <w:r>
              <w:t>Action needed</w:t>
            </w:r>
          </w:p>
        </w:tc>
        <w:tc>
          <w:tcPr>
            <w:tcW w:w="2551" w:type="dxa"/>
          </w:tcPr>
          <w:p w:rsidR="002B3321" w:rsidRPr="00D33AAC" w:rsidRDefault="002B3321" w:rsidP="002B3321">
            <w:r w:rsidRPr="00D33AAC">
              <w:t>Notes</w:t>
            </w:r>
          </w:p>
        </w:tc>
      </w:tr>
      <w:tr w:rsidR="002B3321" w:rsidRPr="00D33AAC" w:rsidTr="002B3321">
        <w:tc>
          <w:tcPr>
            <w:tcW w:w="988" w:type="dxa"/>
          </w:tcPr>
          <w:p w:rsidR="002B3321" w:rsidRPr="00D33AAC" w:rsidRDefault="002B3321" w:rsidP="002B3321">
            <w:r>
              <w:t>\lx</w:t>
            </w:r>
          </w:p>
        </w:tc>
        <w:tc>
          <w:tcPr>
            <w:tcW w:w="1549" w:type="dxa"/>
          </w:tcPr>
          <w:p w:rsidR="002B3321" w:rsidRPr="00D33AAC" w:rsidRDefault="002B3321" w:rsidP="002B3321">
            <w:r>
              <w:t>lexeme</w:t>
            </w:r>
          </w:p>
        </w:tc>
        <w:tc>
          <w:tcPr>
            <w:tcW w:w="1309" w:type="dxa"/>
          </w:tcPr>
          <w:p w:rsidR="002B3321" w:rsidRPr="00D33AAC" w:rsidRDefault="002B3321" w:rsidP="002B3321">
            <w:r>
              <w:t>Ahom</w:t>
            </w:r>
          </w:p>
        </w:tc>
        <w:tc>
          <w:tcPr>
            <w:tcW w:w="2812" w:type="dxa"/>
          </w:tcPr>
          <w:p w:rsidR="002B3321" w:rsidRPr="00D33AAC" w:rsidRDefault="002B3321" w:rsidP="002B3321">
            <w:r>
              <w:t>To be converted from the heritage font to Ahom Unicode</w:t>
            </w:r>
          </w:p>
        </w:tc>
        <w:tc>
          <w:tcPr>
            <w:tcW w:w="2551" w:type="dxa"/>
          </w:tcPr>
          <w:p w:rsidR="002B3321" w:rsidRPr="00D33AAC" w:rsidRDefault="002B3321" w:rsidP="002B3321">
            <w:r>
              <w:t>word in Ahom script</w:t>
            </w:r>
          </w:p>
        </w:tc>
      </w:tr>
      <w:tr w:rsidR="002B3321" w:rsidRPr="00D33AAC" w:rsidTr="002B3321">
        <w:tc>
          <w:tcPr>
            <w:tcW w:w="988" w:type="dxa"/>
          </w:tcPr>
          <w:p w:rsidR="002B3321" w:rsidRPr="00D33AAC" w:rsidRDefault="002B3321" w:rsidP="002B3321">
            <w:r>
              <w:t>\ph</w:t>
            </w:r>
          </w:p>
        </w:tc>
        <w:tc>
          <w:tcPr>
            <w:tcW w:w="1549" w:type="dxa"/>
          </w:tcPr>
          <w:p w:rsidR="002B3321" w:rsidRPr="00D33AAC" w:rsidRDefault="002B3321" w:rsidP="002B3321">
            <w:r>
              <w:t>Romanized ‘pronunciation’</w:t>
            </w:r>
          </w:p>
        </w:tc>
        <w:tc>
          <w:tcPr>
            <w:tcW w:w="1309" w:type="dxa"/>
          </w:tcPr>
          <w:p w:rsidR="002B3321" w:rsidRPr="00D33AAC" w:rsidRDefault="002B3321" w:rsidP="002B3321">
            <w:r>
              <w:t>Roman</w:t>
            </w:r>
          </w:p>
        </w:tc>
        <w:tc>
          <w:tcPr>
            <w:tcW w:w="2812" w:type="dxa"/>
          </w:tcPr>
          <w:p w:rsidR="002B3321" w:rsidRPr="00D33AAC" w:rsidRDefault="002B3321" w:rsidP="002B3321"/>
        </w:tc>
        <w:tc>
          <w:tcPr>
            <w:tcW w:w="2551" w:type="dxa"/>
          </w:tcPr>
          <w:p w:rsidR="002B3321" w:rsidRPr="00D33AAC" w:rsidRDefault="002B3321" w:rsidP="002B3321">
            <w:r>
              <w:t>simple phonetic transcription, using Roman alphabet</w:t>
            </w:r>
          </w:p>
        </w:tc>
      </w:tr>
      <w:tr w:rsidR="002B3321" w:rsidRPr="00D33AAC" w:rsidTr="002B3321">
        <w:tc>
          <w:tcPr>
            <w:tcW w:w="988" w:type="dxa"/>
          </w:tcPr>
          <w:p w:rsidR="002B3321" w:rsidRPr="00D33AAC" w:rsidRDefault="002B3321" w:rsidP="002B3321">
            <w:r>
              <w:t>\hm</w:t>
            </w:r>
          </w:p>
        </w:tc>
        <w:tc>
          <w:tcPr>
            <w:tcW w:w="1549" w:type="dxa"/>
          </w:tcPr>
          <w:p w:rsidR="002B3321" w:rsidRPr="00D33AAC" w:rsidRDefault="002B3321" w:rsidP="002B3321">
            <w:r>
              <w:t>homonym</w:t>
            </w:r>
          </w:p>
        </w:tc>
        <w:tc>
          <w:tcPr>
            <w:tcW w:w="1309" w:type="dxa"/>
          </w:tcPr>
          <w:p w:rsidR="002B3321" w:rsidRPr="00D33AAC" w:rsidRDefault="002B3321" w:rsidP="002B3321">
            <w:r>
              <w:t>Roman</w:t>
            </w:r>
          </w:p>
        </w:tc>
        <w:tc>
          <w:tcPr>
            <w:tcW w:w="2812" w:type="dxa"/>
          </w:tcPr>
          <w:p w:rsidR="002B3321" w:rsidRPr="00D33AAC" w:rsidRDefault="002B3321" w:rsidP="002B3321"/>
        </w:tc>
        <w:tc>
          <w:tcPr>
            <w:tcW w:w="2551" w:type="dxa"/>
          </w:tcPr>
          <w:p w:rsidR="002B3321" w:rsidRPr="00D33AAC" w:rsidRDefault="002B3321" w:rsidP="002B3321">
            <w:r>
              <w:t>the number of the glyph of the lexeme – ordering is noun verb adjective other</w:t>
            </w:r>
          </w:p>
        </w:tc>
      </w:tr>
      <w:tr w:rsidR="002B3321" w:rsidRPr="00D33AAC" w:rsidTr="002B3321">
        <w:tc>
          <w:tcPr>
            <w:tcW w:w="988" w:type="dxa"/>
          </w:tcPr>
          <w:p w:rsidR="002B3321" w:rsidRPr="00D33AAC" w:rsidRDefault="002B3321" w:rsidP="002B3321">
            <w:r>
              <w:t>\ps</w:t>
            </w:r>
          </w:p>
        </w:tc>
        <w:tc>
          <w:tcPr>
            <w:tcW w:w="1549" w:type="dxa"/>
          </w:tcPr>
          <w:p w:rsidR="002B3321" w:rsidRPr="00D33AAC" w:rsidRDefault="002B3321" w:rsidP="002B3321">
            <w:r>
              <w:t>part of speech</w:t>
            </w:r>
          </w:p>
        </w:tc>
        <w:tc>
          <w:tcPr>
            <w:tcW w:w="1309" w:type="dxa"/>
          </w:tcPr>
          <w:p w:rsidR="002B3321" w:rsidRPr="00D33AAC" w:rsidRDefault="002B3321" w:rsidP="002B3321">
            <w:r>
              <w:t>Roman</w:t>
            </w:r>
          </w:p>
        </w:tc>
        <w:tc>
          <w:tcPr>
            <w:tcW w:w="2812" w:type="dxa"/>
          </w:tcPr>
          <w:p w:rsidR="002B3321" w:rsidRPr="00D33AAC" w:rsidRDefault="002B3321" w:rsidP="002B3321"/>
        </w:tc>
        <w:tc>
          <w:tcPr>
            <w:tcW w:w="2551" w:type="dxa"/>
          </w:tcPr>
          <w:p w:rsidR="002B3321" w:rsidRPr="00D33AAC" w:rsidRDefault="002B3321" w:rsidP="002B3321"/>
        </w:tc>
      </w:tr>
      <w:tr w:rsidR="002B3321" w:rsidRPr="00D33AAC" w:rsidTr="002B3321">
        <w:tc>
          <w:tcPr>
            <w:tcW w:w="988" w:type="dxa"/>
          </w:tcPr>
          <w:p w:rsidR="002B3321" w:rsidRPr="00D33AAC" w:rsidRDefault="002B3321" w:rsidP="002B3321">
            <w:r>
              <w:t>\sn</w:t>
            </w:r>
          </w:p>
        </w:tc>
        <w:tc>
          <w:tcPr>
            <w:tcW w:w="1549" w:type="dxa"/>
          </w:tcPr>
          <w:p w:rsidR="002B3321" w:rsidRPr="00D33AAC" w:rsidRDefault="002B3321" w:rsidP="002B3321">
            <w:r>
              <w:t>sense number</w:t>
            </w:r>
          </w:p>
        </w:tc>
        <w:tc>
          <w:tcPr>
            <w:tcW w:w="1309" w:type="dxa"/>
          </w:tcPr>
          <w:p w:rsidR="002B3321" w:rsidRPr="00D33AAC" w:rsidRDefault="002B3321" w:rsidP="002B3321">
            <w:r>
              <w:t>Roman</w:t>
            </w:r>
          </w:p>
        </w:tc>
        <w:tc>
          <w:tcPr>
            <w:tcW w:w="2812" w:type="dxa"/>
          </w:tcPr>
          <w:p w:rsidR="002B3321" w:rsidRPr="00D33AAC" w:rsidRDefault="002B3321" w:rsidP="002B3321"/>
        </w:tc>
        <w:tc>
          <w:tcPr>
            <w:tcW w:w="2551" w:type="dxa"/>
          </w:tcPr>
          <w:p w:rsidR="002B3321" w:rsidRPr="00D33AAC" w:rsidRDefault="002B3321" w:rsidP="002B3321">
            <w:r>
              <w:t>only used if there are multiple senses</w:t>
            </w:r>
          </w:p>
        </w:tc>
      </w:tr>
      <w:tr w:rsidR="002B3321" w:rsidRPr="00D33AAC" w:rsidTr="002B3321">
        <w:tc>
          <w:tcPr>
            <w:tcW w:w="988" w:type="dxa"/>
          </w:tcPr>
          <w:p w:rsidR="002B3321" w:rsidRPr="00D33AAC" w:rsidRDefault="002B3321" w:rsidP="002B3321">
            <w:r>
              <w:t>\ge</w:t>
            </w:r>
          </w:p>
        </w:tc>
        <w:tc>
          <w:tcPr>
            <w:tcW w:w="1549" w:type="dxa"/>
          </w:tcPr>
          <w:p w:rsidR="002B3321" w:rsidRPr="00D33AAC" w:rsidRDefault="002B3321" w:rsidP="002B3321">
            <w:r>
              <w:t>gloss</w:t>
            </w:r>
          </w:p>
        </w:tc>
        <w:tc>
          <w:tcPr>
            <w:tcW w:w="1309" w:type="dxa"/>
          </w:tcPr>
          <w:p w:rsidR="002B3321" w:rsidRPr="00D33AAC" w:rsidRDefault="002B3321" w:rsidP="002B3321">
            <w:r>
              <w:t>Roman</w:t>
            </w:r>
          </w:p>
        </w:tc>
        <w:tc>
          <w:tcPr>
            <w:tcW w:w="2812" w:type="dxa"/>
          </w:tcPr>
          <w:p w:rsidR="002B3321" w:rsidRPr="00D33AAC" w:rsidRDefault="002B3321" w:rsidP="002B3321"/>
        </w:tc>
        <w:tc>
          <w:tcPr>
            <w:tcW w:w="2551" w:type="dxa"/>
          </w:tcPr>
          <w:p w:rsidR="002B3321" w:rsidRPr="00D33AAC" w:rsidRDefault="002B3321" w:rsidP="002B3321">
            <w:r>
              <w:t>one word gloss in English</w:t>
            </w:r>
          </w:p>
        </w:tc>
      </w:tr>
      <w:tr w:rsidR="002B3321" w:rsidRPr="00D33AAC" w:rsidTr="002B3321">
        <w:tc>
          <w:tcPr>
            <w:tcW w:w="988" w:type="dxa"/>
          </w:tcPr>
          <w:p w:rsidR="002B3321" w:rsidRPr="00D33AAC" w:rsidRDefault="002B3321" w:rsidP="002B3321">
            <w:r>
              <w:t>\de</w:t>
            </w:r>
          </w:p>
        </w:tc>
        <w:tc>
          <w:tcPr>
            <w:tcW w:w="1549" w:type="dxa"/>
          </w:tcPr>
          <w:p w:rsidR="002B3321" w:rsidRPr="00D33AAC" w:rsidRDefault="002B3321" w:rsidP="002B3321">
            <w:r>
              <w:t>definition</w:t>
            </w:r>
          </w:p>
        </w:tc>
        <w:tc>
          <w:tcPr>
            <w:tcW w:w="1309" w:type="dxa"/>
          </w:tcPr>
          <w:p w:rsidR="002B3321" w:rsidRPr="00D33AAC" w:rsidRDefault="002B3321" w:rsidP="002B3321">
            <w:r>
              <w:t>Roman</w:t>
            </w:r>
          </w:p>
        </w:tc>
        <w:tc>
          <w:tcPr>
            <w:tcW w:w="2812" w:type="dxa"/>
          </w:tcPr>
          <w:p w:rsidR="002B3321" w:rsidRPr="00D33AAC" w:rsidRDefault="002B3321" w:rsidP="002B3321"/>
        </w:tc>
        <w:tc>
          <w:tcPr>
            <w:tcW w:w="2551" w:type="dxa"/>
          </w:tcPr>
          <w:p w:rsidR="002B3321" w:rsidRPr="00D33AAC" w:rsidRDefault="002B3321" w:rsidP="002B3321">
            <w:r>
              <w:t>longer definition in English</w:t>
            </w:r>
          </w:p>
        </w:tc>
      </w:tr>
      <w:tr w:rsidR="002B3321" w:rsidRPr="00D33AAC" w:rsidTr="002B3321">
        <w:tc>
          <w:tcPr>
            <w:tcW w:w="988" w:type="dxa"/>
          </w:tcPr>
          <w:p w:rsidR="002B3321" w:rsidRPr="00D33AAC" w:rsidRDefault="002B3321" w:rsidP="002B3321">
            <w:r>
              <w:t>\so</w:t>
            </w:r>
          </w:p>
        </w:tc>
        <w:tc>
          <w:tcPr>
            <w:tcW w:w="1549" w:type="dxa"/>
          </w:tcPr>
          <w:p w:rsidR="002B3321" w:rsidRPr="00D33AAC" w:rsidRDefault="002B3321" w:rsidP="002B3321">
            <w:r>
              <w:t>source</w:t>
            </w:r>
          </w:p>
        </w:tc>
        <w:tc>
          <w:tcPr>
            <w:tcW w:w="1309" w:type="dxa"/>
          </w:tcPr>
          <w:p w:rsidR="002B3321" w:rsidRPr="00D33AAC" w:rsidRDefault="002B3321" w:rsidP="002B3321">
            <w:r>
              <w:t>Roman</w:t>
            </w:r>
          </w:p>
        </w:tc>
        <w:tc>
          <w:tcPr>
            <w:tcW w:w="2812" w:type="dxa"/>
          </w:tcPr>
          <w:p w:rsidR="002B3321" w:rsidRPr="00903939" w:rsidRDefault="002B3321" w:rsidP="002B3321">
            <w:pPr>
              <w:rPr>
                <w:i/>
                <w:iCs/>
              </w:rPr>
            </w:pPr>
          </w:p>
        </w:tc>
        <w:tc>
          <w:tcPr>
            <w:tcW w:w="2551" w:type="dxa"/>
          </w:tcPr>
          <w:p w:rsidR="002B3321" w:rsidRPr="00903939" w:rsidRDefault="002B3321" w:rsidP="002B3321">
            <w:pPr>
              <w:rPr>
                <w:i/>
                <w:iCs/>
              </w:rPr>
            </w:pPr>
            <w:r>
              <w:t xml:space="preserve">form in </w:t>
            </w:r>
            <w:r w:rsidRPr="00903939">
              <w:rPr>
                <w:i/>
                <w:iCs/>
              </w:rPr>
              <w:t xml:space="preserve">Bar Amra </w:t>
            </w:r>
            <w:r>
              <w:t xml:space="preserve">or </w:t>
            </w:r>
            <w:r w:rsidRPr="00903939">
              <w:rPr>
                <w:i/>
                <w:iCs/>
              </w:rPr>
              <w:t>Loti Amra</w:t>
            </w:r>
          </w:p>
        </w:tc>
      </w:tr>
      <w:tr w:rsidR="002B3321" w:rsidRPr="00D33AAC" w:rsidTr="002B3321">
        <w:tc>
          <w:tcPr>
            <w:tcW w:w="988" w:type="dxa"/>
          </w:tcPr>
          <w:p w:rsidR="002B3321" w:rsidRPr="00D33AAC" w:rsidRDefault="002B3321" w:rsidP="002B3321">
            <w:r>
              <w:t>\dn</w:t>
            </w:r>
          </w:p>
        </w:tc>
        <w:tc>
          <w:tcPr>
            <w:tcW w:w="1549" w:type="dxa"/>
          </w:tcPr>
          <w:p w:rsidR="002B3321" w:rsidRPr="00903939" w:rsidRDefault="002B3321" w:rsidP="002B3321">
            <w:pPr>
              <w:rPr>
                <w:i/>
                <w:iCs/>
              </w:rPr>
            </w:pPr>
            <w:r>
              <w:t>form in source MS</w:t>
            </w:r>
          </w:p>
        </w:tc>
        <w:tc>
          <w:tcPr>
            <w:tcW w:w="1309" w:type="dxa"/>
          </w:tcPr>
          <w:p w:rsidR="002B3321" w:rsidRPr="00D33AAC" w:rsidRDefault="002B3321" w:rsidP="002B3321">
            <w:r>
              <w:t>Ahom</w:t>
            </w:r>
          </w:p>
        </w:tc>
        <w:tc>
          <w:tcPr>
            <w:tcW w:w="2812" w:type="dxa"/>
          </w:tcPr>
          <w:p w:rsidR="002B3321" w:rsidRPr="00D33AAC" w:rsidRDefault="002B3321" w:rsidP="002B3321">
            <w:r>
              <w:t>To be converted from the heritage font to Ahom Unicode</w:t>
            </w:r>
          </w:p>
        </w:tc>
        <w:tc>
          <w:tcPr>
            <w:tcW w:w="2551" w:type="dxa"/>
          </w:tcPr>
          <w:p w:rsidR="002B3321" w:rsidRPr="00D33AAC" w:rsidRDefault="002B3321" w:rsidP="002B3321"/>
        </w:tc>
      </w:tr>
      <w:tr w:rsidR="002B3321" w:rsidRPr="00D33AAC" w:rsidTr="002B3321">
        <w:tc>
          <w:tcPr>
            <w:tcW w:w="988" w:type="dxa"/>
          </w:tcPr>
          <w:p w:rsidR="002B3321" w:rsidRPr="00D33AAC" w:rsidRDefault="002B3321" w:rsidP="002B3321">
            <w:r>
              <w:t>\dr</w:t>
            </w:r>
          </w:p>
        </w:tc>
        <w:tc>
          <w:tcPr>
            <w:tcW w:w="1549" w:type="dxa"/>
          </w:tcPr>
          <w:p w:rsidR="002B3321" w:rsidRPr="00D33AAC" w:rsidRDefault="002B3321" w:rsidP="002B3321">
            <w:r>
              <w:t>\dn in Romanized ‘pronunciation’</w:t>
            </w:r>
          </w:p>
        </w:tc>
        <w:tc>
          <w:tcPr>
            <w:tcW w:w="1309" w:type="dxa"/>
          </w:tcPr>
          <w:p w:rsidR="002B3321" w:rsidRPr="00D33AAC" w:rsidRDefault="002B3321" w:rsidP="002B3321">
            <w:r>
              <w:t>Roman</w:t>
            </w:r>
          </w:p>
        </w:tc>
        <w:tc>
          <w:tcPr>
            <w:tcW w:w="2812" w:type="dxa"/>
          </w:tcPr>
          <w:p w:rsidR="002B3321" w:rsidRPr="00D33AAC" w:rsidRDefault="002B3321" w:rsidP="002B3321"/>
        </w:tc>
        <w:tc>
          <w:tcPr>
            <w:tcW w:w="2551" w:type="dxa"/>
          </w:tcPr>
          <w:p w:rsidR="002B3321" w:rsidRPr="00D33AAC" w:rsidRDefault="002B3321" w:rsidP="002B3321"/>
        </w:tc>
      </w:tr>
      <w:tr w:rsidR="002B3321" w:rsidRPr="00D33AAC" w:rsidTr="002B3321">
        <w:tc>
          <w:tcPr>
            <w:tcW w:w="988" w:type="dxa"/>
          </w:tcPr>
          <w:p w:rsidR="002B3321" w:rsidRPr="00D33AAC" w:rsidRDefault="002B3321" w:rsidP="002B3321">
            <w:r>
              <w:t>\dv</w:t>
            </w:r>
          </w:p>
        </w:tc>
        <w:tc>
          <w:tcPr>
            <w:tcW w:w="1549" w:type="dxa"/>
          </w:tcPr>
          <w:p w:rsidR="002B3321" w:rsidRPr="00D33AAC" w:rsidRDefault="002B3321" w:rsidP="002B3321">
            <w:r>
              <w:t>\dn in Assamese scritp</w:t>
            </w:r>
          </w:p>
        </w:tc>
        <w:tc>
          <w:tcPr>
            <w:tcW w:w="1309" w:type="dxa"/>
          </w:tcPr>
          <w:p w:rsidR="002B3321" w:rsidRPr="00D33AAC" w:rsidRDefault="002B3321" w:rsidP="002B3321">
            <w:r>
              <w:t>Assamese (Bengali)</w:t>
            </w:r>
          </w:p>
        </w:tc>
        <w:tc>
          <w:tcPr>
            <w:tcW w:w="2812" w:type="dxa"/>
          </w:tcPr>
          <w:p w:rsidR="002B3321" w:rsidRPr="00D33AAC" w:rsidRDefault="002B3321" w:rsidP="002B3321">
            <w:r>
              <w:t>To make sure it is correctly encoded. Shows up as ‘doubled symbols’ in the .txt file</w:t>
            </w:r>
          </w:p>
        </w:tc>
        <w:tc>
          <w:tcPr>
            <w:tcW w:w="2551" w:type="dxa"/>
          </w:tcPr>
          <w:p w:rsidR="002B3321" w:rsidRPr="00D33AAC" w:rsidRDefault="002B3321" w:rsidP="002B3321"/>
        </w:tc>
      </w:tr>
      <w:tr w:rsidR="002B3321" w:rsidRPr="00D33AAC" w:rsidTr="002B3321">
        <w:tc>
          <w:tcPr>
            <w:tcW w:w="988" w:type="dxa"/>
          </w:tcPr>
          <w:p w:rsidR="002B3321" w:rsidRPr="00D33AAC" w:rsidRDefault="002B3321" w:rsidP="002B3321">
            <w:r>
              <w:t>\gr</w:t>
            </w:r>
          </w:p>
        </w:tc>
        <w:tc>
          <w:tcPr>
            <w:tcW w:w="1549" w:type="dxa"/>
          </w:tcPr>
          <w:p w:rsidR="002B3321" w:rsidRPr="00D33AAC" w:rsidRDefault="002B3321" w:rsidP="002B3321">
            <w:r>
              <w:t>Assamese definition</w:t>
            </w:r>
          </w:p>
        </w:tc>
        <w:tc>
          <w:tcPr>
            <w:tcW w:w="1309" w:type="dxa"/>
          </w:tcPr>
          <w:p w:rsidR="002B3321" w:rsidRPr="00D33AAC" w:rsidRDefault="002B3321" w:rsidP="002B3321">
            <w:r>
              <w:t>Assamese (Bengali)</w:t>
            </w:r>
          </w:p>
        </w:tc>
        <w:tc>
          <w:tcPr>
            <w:tcW w:w="2812" w:type="dxa"/>
          </w:tcPr>
          <w:p w:rsidR="002B3321" w:rsidRPr="00D33AAC" w:rsidRDefault="002B3321" w:rsidP="002B3321">
            <w:r>
              <w:t>To make sure it is correctly encoded. Shows up as ‘doubled symbols’ in the .txt file</w:t>
            </w:r>
          </w:p>
        </w:tc>
        <w:tc>
          <w:tcPr>
            <w:tcW w:w="2551" w:type="dxa"/>
          </w:tcPr>
          <w:p w:rsidR="002B3321" w:rsidRPr="00D33AAC" w:rsidRDefault="002B3321" w:rsidP="002B3321"/>
        </w:tc>
      </w:tr>
      <w:tr w:rsidR="002B3321" w:rsidRPr="00D33AAC" w:rsidTr="002B3321">
        <w:tc>
          <w:tcPr>
            <w:tcW w:w="988" w:type="dxa"/>
          </w:tcPr>
          <w:p w:rsidR="002B3321" w:rsidRDefault="002B3321" w:rsidP="002B3321">
            <w:r>
              <w:t>\gv</w:t>
            </w:r>
          </w:p>
        </w:tc>
        <w:tc>
          <w:tcPr>
            <w:tcW w:w="1549" w:type="dxa"/>
          </w:tcPr>
          <w:p w:rsidR="002B3321" w:rsidRDefault="002B3321" w:rsidP="002B3321">
            <w:r>
              <w:t>Shan definition</w:t>
            </w:r>
          </w:p>
        </w:tc>
        <w:tc>
          <w:tcPr>
            <w:tcW w:w="1309" w:type="dxa"/>
          </w:tcPr>
          <w:p w:rsidR="002B3321" w:rsidRPr="00D33AAC" w:rsidRDefault="002B3321" w:rsidP="002B3321">
            <w:r>
              <w:t>Shan (Myanmar)</w:t>
            </w:r>
          </w:p>
        </w:tc>
        <w:tc>
          <w:tcPr>
            <w:tcW w:w="2812" w:type="dxa"/>
          </w:tcPr>
          <w:p w:rsidR="002B3321" w:rsidRPr="00D33AAC" w:rsidRDefault="002B3321" w:rsidP="002B3321">
            <w:r>
              <w:t>To make sure it is correctly encoded. Shows up as ‘doubled symbols’ in the .txt file</w:t>
            </w:r>
          </w:p>
        </w:tc>
        <w:tc>
          <w:tcPr>
            <w:tcW w:w="2551" w:type="dxa"/>
          </w:tcPr>
          <w:p w:rsidR="002B3321" w:rsidRPr="00D33AAC" w:rsidRDefault="002B3321" w:rsidP="002B3321"/>
        </w:tc>
      </w:tr>
      <w:tr w:rsidR="002B3321" w:rsidRPr="00D33AAC" w:rsidTr="002B3321">
        <w:tc>
          <w:tcPr>
            <w:tcW w:w="988" w:type="dxa"/>
          </w:tcPr>
          <w:p w:rsidR="002B3321" w:rsidRPr="00D33AAC" w:rsidRDefault="002B3321" w:rsidP="002B3321">
            <w:r>
              <w:t>\rf</w:t>
            </w:r>
          </w:p>
        </w:tc>
        <w:tc>
          <w:tcPr>
            <w:tcW w:w="1549" w:type="dxa"/>
          </w:tcPr>
          <w:p w:rsidR="002B3321" w:rsidRPr="00D33AAC" w:rsidRDefault="002B3321" w:rsidP="002B3321">
            <w:r>
              <w:t>reference</w:t>
            </w:r>
          </w:p>
        </w:tc>
        <w:tc>
          <w:tcPr>
            <w:tcW w:w="1309" w:type="dxa"/>
          </w:tcPr>
          <w:p w:rsidR="002B3321" w:rsidRPr="00D33AAC" w:rsidRDefault="002B3321" w:rsidP="002B3321">
            <w:r>
              <w:t>Roman</w:t>
            </w:r>
          </w:p>
        </w:tc>
        <w:tc>
          <w:tcPr>
            <w:tcW w:w="2812" w:type="dxa"/>
          </w:tcPr>
          <w:p w:rsidR="002B3321" w:rsidRPr="00D33AAC" w:rsidRDefault="002B3321" w:rsidP="002B3321"/>
        </w:tc>
        <w:tc>
          <w:tcPr>
            <w:tcW w:w="2551" w:type="dxa"/>
          </w:tcPr>
          <w:p w:rsidR="002B3321" w:rsidRPr="00D33AAC" w:rsidRDefault="002B3321" w:rsidP="002B3321">
            <w:r>
              <w:t>reference to a manuscript</w:t>
            </w:r>
          </w:p>
        </w:tc>
      </w:tr>
      <w:tr w:rsidR="002B3321" w:rsidRPr="00D33AAC" w:rsidTr="002B3321">
        <w:tc>
          <w:tcPr>
            <w:tcW w:w="988" w:type="dxa"/>
          </w:tcPr>
          <w:p w:rsidR="002B3321" w:rsidRPr="00D33AAC" w:rsidRDefault="002B3321" w:rsidP="002B3321">
            <w:r>
              <w:t>\xe</w:t>
            </w:r>
          </w:p>
        </w:tc>
        <w:tc>
          <w:tcPr>
            <w:tcW w:w="1549" w:type="dxa"/>
          </w:tcPr>
          <w:p w:rsidR="002B3321" w:rsidRPr="00D33AAC" w:rsidRDefault="002B3321" w:rsidP="002B3321">
            <w:r>
              <w:t>example in Ahom</w:t>
            </w:r>
          </w:p>
        </w:tc>
        <w:tc>
          <w:tcPr>
            <w:tcW w:w="1309" w:type="dxa"/>
          </w:tcPr>
          <w:p w:rsidR="002B3321" w:rsidRPr="00D33AAC" w:rsidRDefault="002B3321" w:rsidP="002B3321">
            <w:r>
              <w:t>Ahom</w:t>
            </w:r>
          </w:p>
        </w:tc>
        <w:tc>
          <w:tcPr>
            <w:tcW w:w="2812" w:type="dxa"/>
          </w:tcPr>
          <w:p w:rsidR="002B3321" w:rsidRPr="00D33AAC" w:rsidRDefault="002B3321" w:rsidP="002B3321">
            <w:r>
              <w:t>To be converted from the heritage font to Ahom Unicode</w:t>
            </w:r>
          </w:p>
        </w:tc>
        <w:tc>
          <w:tcPr>
            <w:tcW w:w="2551" w:type="dxa"/>
          </w:tcPr>
          <w:p w:rsidR="002B3321" w:rsidRPr="00D33AAC" w:rsidRDefault="002B3321" w:rsidP="002B3321"/>
        </w:tc>
      </w:tr>
      <w:tr w:rsidR="002B3321" w:rsidRPr="00D33AAC" w:rsidTr="002B3321">
        <w:tc>
          <w:tcPr>
            <w:tcW w:w="988" w:type="dxa"/>
          </w:tcPr>
          <w:p w:rsidR="002B3321" w:rsidRPr="00D33AAC" w:rsidRDefault="002B3321" w:rsidP="002B3321">
            <w:r>
              <w:t>\xn</w:t>
            </w:r>
          </w:p>
        </w:tc>
        <w:tc>
          <w:tcPr>
            <w:tcW w:w="1549" w:type="dxa"/>
          </w:tcPr>
          <w:p w:rsidR="002B3321" w:rsidRPr="00D33AAC" w:rsidRDefault="002B3321" w:rsidP="002B3321">
            <w:r>
              <w:t>example \xe in Romanized ‘pronunciation’</w:t>
            </w:r>
          </w:p>
        </w:tc>
        <w:tc>
          <w:tcPr>
            <w:tcW w:w="1309" w:type="dxa"/>
          </w:tcPr>
          <w:p w:rsidR="002B3321" w:rsidRPr="00D33AAC" w:rsidRDefault="002B3321" w:rsidP="002B3321">
            <w:r>
              <w:t>Roman</w:t>
            </w:r>
          </w:p>
        </w:tc>
        <w:tc>
          <w:tcPr>
            <w:tcW w:w="2812" w:type="dxa"/>
          </w:tcPr>
          <w:p w:rsidR="002B3321" w:rsidRPr="00D33AAC" w:rsidRDefault="002B3321" w:rsidP="002B3321"/>
        </w:tc>
        <w:tc>
          <w:tcPr>
            <w:tcW w:w="2551" w:type="dxa"/>
          </w:tcPr>
          <w:p w:rsidR="002B3321" w:rsidRPr="00D33AAC" w:rsidRDefault="002B3321" w:rsidP="002B3321"/>
        </w:tc>
      </w:tr>
      <w:tr w:rsidR="002B3321" w:rsidRPr="00D33AAC" w:rsidTr="002B3321">
        <w:tc>
          <w:tcPr>
            <w:tcW w:w="988" w:type="dxa"/>
          </w:tcPr>
          <w:p w:rsidR="002B3321" w:rsidRPr="00D33AAC" w:rsidRDefault="002B3321" w:rsidP="002B3321">
            <w:r>
              <w:lastRenderedPageBreak/>
              <w:t>\xr</w:t>
            </w:r>
          </w:p>
        </w:tc>
        <w:tc>
          <w:tcPr>
            <w:tcW w:w="1549" w:type="dxa"/>
          </w:tcPr>
          <w:p w:rsidR="002B3321" w:rsidRPr="00D33AAC" w:rsidRDefault="002B3321" w:rsidP="002B3321">
            <w:r>
              <w:t>example \xe in English</w:t>
            </w:r>
          </w:p>
        </w:tc>
        <w:tc>
          <w:tcPr>
            <w:tcW w:w="1309" w:type="dxa"/>
          </w:tcPr>
          <w:p w:rsidR="002B3321" w:rsidRPr="00D33AAC" w:rsidRDefault="002B3321" w:rsidP="002B3321">
            <w:r>
              <w:t>Roman</w:t>
            </w:r>
          </w:p>
        </w:tc>
        <w:tc>
          <w:tcPr>
            <w:tcW w:w="2812" w:type="dxa"/>
          </w:tcPr>
          <w:p w:rsidR="002B3321" w:rsidRPr="00D33AAC" w:rsidRDefault="002B3321" w:rsidP="002B3321"/>
        </w:tc>
        <w:tc>
          <w:tcPr>
            <w:tcW w:w="2551" w:type="dxa"/>
          </w:tcPr>
          <w:p w:rsidR="002B3321" w:rsidRPr="00D33AAC" w:rsidRDefault="002B3321" w:rsidP="002B3321"/>
        </w:tc>
      </w:tr>
      <w:tr w:rsidR="002B3321" w:rsidRPr="00D33AAC" w:rsidTr="002B3321">
        <w:tc>
          <w:tcPr>
            <w:tcW w:w="988" w:type="dxa"/>
          </w:tcPr>
          <w:p w:rsidR="002B3321" w:rsidRPr="00D33AAC" w:rsidRDefault="002B3321" w:rsidP="002B3321">
            <w:r>
              <w:t>\xv</w:t>
            </w:r>
          </w:p>
        </w:tc>
        <w:tc>
          <w:tcPr>
            <w:tcW w:w="1549" w:type="dxa"/>
          </w:tcPr>
          <w:p w:rsidR="002B3321" w:rsidRPr="00D33AAC" w:rsidRDefault="002B3321" w:rsidP="002B3321">
            <w:r>
              <w:t>example \xe in Assamese</w:t>
            </w:r>
          </w:p>
        </w:tc>
        <w:tc>
          <w:tcPr>
            <w:tcW w:w="1309" w:type="dxa"/>
          </w:tcPr>
          <w:p w:rsidR="002B3321" w:rsidRPr="00D33AAC" w:rsidRDefault="002B3321" w:rsidP="002B3321">
            <w:r>
              <w:t>Assamese</w:t>
            </w:r>
          </w:p>
        </w:tc>
        <w:tc>
          <w:tcPr>
            <w:tcW w:w="2812" w:type="dxa"/>
          </w:tcPr>
          <w:p w:rsidR="002B3321" w:rsidRPr="00D33AAC" w:rsidRDefault="002B3321" w:rsidP="002B3321">
            <w:r>
              <w:t>To make sure it is correctly encoded. Shows up as ‘doubled symbols’ in the .txt file</w:t>
            </w:r>
          </w:p>
        </w:tc>
        <w:tc>
          <w:tcPr>
            <w:tcW w:w="2551" w:type="dxa"/>
          </w:tcPr>
          <w:p w:rsidR="002B3321" w:rsidRPr="00D33AAC" w:rsidRDefault="002B3321" w:rsidP="002B3321"/>
        </w:tc>
      </w:tr>
      <w:tr w:rsidR="002B3321" w:rsidRPr="00D33AAC" w:rsidTr="002B3321">
        <w:tc>
          <w:tcPr>
            <w:tcW w:w="988" w:type="dxa"/>
          </w:tcPr>
          <w:p w:rsidR="002B3321" w:rsidRPr="00D33AAC" w:rsidRDefault="002B3321" w:rsidP="002B3321">
            <w:r>
              <w:t>\gn</w:t>
            </w:r>
          </w:p>
        </w:tc>
        <w:tc>
          <w:tcPr>
            <w:tcW w:w="1549" w:type="dxa"/>
          </w:tcPr>
          <w:p w:rsidR="002B3321" w:rsidRPr="00D33AAC" w:rsidRDefault="002B3321" w:rsidP="002B3321">
            <w:r>
              <w:t>example \xe in Shan</w:t>
            </w:r>
          </w:p>
        </w:tc>
        <w:tc>
          <w:tcPr>
            <w:tcW w:w="1309" w:type="dxa"/>
          </w:tcPr>
          <w:p w:rsidR="002B3321" w:rsidRPr="00D33AAC" w:rsidRDefault="002B3321" w:rsidP="002B3321">
            <w:r>
              <w:t>Shan (Myanmar)</w:t>
            </w:r>
          </w:p>
        </w:tc>
        <w:tc>
          <w:tcPr>
            <w:tcW w:w="2812" w:type="dxa"/>
          </w:tcPr>
          <w:p w:rsidR="002B3321" w:rsidRPr="00D33AAC" w:rsidRDefault="002B3321" w:rsidP="002B3321">
            <w:r>
              <w:t>To make sure it is correctly encoded. Shows up as ‘doubled symbols’ in the .txt file</w:t>
            </w:r>
          </w:p>
        </w:tc>
        <w:tc>
          <w:tcPr>
            <w:tcW w:w="2551" w:type="dxa"/>
          </w:tcPr>
          <w:p w:rsidR="002B3321" w:rsidRPr="00D33AAC" w:rsidRDefault="002B3321" w:rsidP="002B3321"/>
        </w:tc>
      </w:tr>
      <w:tr w:rsidR="002B3321" w:rsidRPr="00D33AAC" w:rsidTr="002B3321">
        <w:tc>
          <w:tcPr>
            <w:tcW w:w="988" w:type="dxa"/>
          </w:tcPr>
          <w:p w:rsidR="002B3321" w:rsidRDefault="002B3321" w:rsidP="002B3321">
            <w:r>
              <w:t>\se</w:t>
            </w:r>
          </w:p>
        </w:tc>
        <w:tc>
          <w:tcPr>
            <w:tcW w:w="1549" w:type="dxa"/>
          </w:tcPr>
          <w:p w:rsidR="002B3321" w:rsidRDefault="002B3321" w:rsidP="002B3321">
            <w:r>
              <w:t>alternative spelling</w:t>
            </w:r>
          </w:p>
        </w:tc>
        <w:tc>
          <w:tcPr>
            <w:tcW w:w="1309" w:type="dxa"/>
          </w:tcPr>
          <w:p w:rsidR="002B3321" w:rsidRPr="00D33AAC" w:rsidRDefault="002B3321" w:rsidP="002B3321">
            <w:r>
              <w:t>Ahom</w:t>
            </w:r>
          </w:p>
        </w:tc>
        <w:tc>
          <w:tcPr>
            <w:tcW w:w="2812" w:type="dxa"/>
          </w:tcPr>
          <w:p w:rsidR="002B3321" w:rsidRPr="00D33AAC" w:rsidRDefault="002B3321" w:rsidP="002B3321">
            <w:r>
              <w:t>To be converted from the heritage font to Ahom Unicode</w:t>
            </w:r>
          </w:p>
        </w:tc>
        <w:tc>
          <w:tcPr>
            <w:tcW w:w="2551" w:type="dxa"/>
          </w:tcPr>
          <w:p w:rsidR="002B3321" w:rsidRPr="00D33AAC" w:rsidRDefault="002B3321" w:rsidP="002B3321">
            <w:r>
              <w:t>alternative spelling of the lexeme \lx</w:t>
            </w:r>
          </w:p>
        </w:tc>
      </w:tr>
      <w:tr w:rsidR="002B3321" w:rsidRPr="00D33AAC" w:rsidTr="002B3321">
        <w:tc>
          <w:tcPr>
            <w:tcW w:w="988" w:type="dxa"/>
          </w:tcPr>
          <w:p w:rsidR="002B3321" w:rsidRDefault="002B3321" w:rsidP="002B3321">
            <w:r>
              <w:t>\notes</w:t>
            </w:r>
          </w:p>
        </w:tc>
        <w:tc>
          <w:tcPr>
            <w:tcW w:w="1549" w:type="dxa"/>
          </w:tcPr>
          <w:p w:rsidR="002B3321" w:rsidRDefault="002B3321" w:rsidP="002B3321"/>
        </w:tc>
        <w:tc>
          <w:tcPr>
            <w:tcW w:w="1309" w:type="dxa"/>
          </w:tcPr>
          <w:p w:rsidR="002B3321" w:rsidRPr="00D33AAC" w:rsidRDefault="002B3321" w:rsidP="002B3321">
            <w:r>
              <w:t>Roman</w:t>
            </w:r>
          </w:p>
        </w:tc>
        <w:tc>
          <w:tcPr>
            <w:tcW w:w="2812" w:type="dxa"/>
          </w:tcPr>
          <w:p w:rsidR="002B3321" w:rsidRPr="00D33AAC" w:rsidRDefault="002B3321" w:rsidP="002B3321"/>
        </w:tc>
        <w:tc>
          <w:tcPr>
            <w:tcW w:w="2551" w:type="dxa"/>
          </w:tcPr>
          <w:p w:rsidR="002B3321" w:rsidRPr="00D33AAC" w:rsidRDefault="002B3321" w:rsidP="002B3321"/>
        </w:tc>
      </w:tr>
      <w:tr w:rsidR="002B3321" w:rsidRPr="00D33AAC" w:rsidTr="002B3321">
        <w:tc>
          <w:tcPr>
            <w:tcW w:w="988" w:type="dxa"/>
          </w:tcPr>
          <w:p w:rsidR="002B3321" w:rsidRDefault="002B3321" w:rsidP="002B3321">
            <w:r>
              <w:t>\date</w:t>
            </w:r>
          </w:p>
        </w:tc>
        <w:tc>
          <w:tcPr>
            <w:tcW w:w="1549" w:type="dxa"/>
          </w:tcPr>
          <w:p w:rsidR="002B3321" w:rsidRDefault="002B3321" w:rsidP="002B3321"/>
        </w:tc>
        <w:tc>
          <w:tcPr>
            <w:tcW w:w="1309" w:type="dxa"/>
          </w:tcPr>
          <w:p w:rsidR="002B3321" w:rsidRPr="00D33AAC" w:rsidRDefault="002B3321" w:rsidP="002B3321">
            <w:r>
              <w:t>Roman</w:t>
            </w:r>
          </w:p>
        </w:tc>
        <w:tc>
          <w:tcPr>
            <w:tcW w:w="2812" w:type="dxa"/>
          </w:tcPr>
          <w:p w:rsidR="002B3321" w:rsidRPr="00D33AAC" w:rsidRDefault="002B3321" w:rsidP="002B3321"/>
        </w:tc>
        <w:tc>
          <w:tcPr>
            <w:tcW w:w="2551" w:type="dxa"/>
          </w:tcPr>
          <w:p w:rsidR="002B3321" w:rsidRPr="00D33AAC" w:rsidRDefault="002B3321" w:rsidP="002B3321"/>
        </w:tc>
      </w:tr>
    </w:tbl>
    <w:p w:rsidR="00D33AAC" w:rsidRDefault="00D33AAC"/>
    <w:sectPr w:rsidR="00D33AA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D58"/>
    <w:rsid w:val="00193181"/>
    <w:rsid w:val="002A2D5B"/>
    <w:rsid w:val="002B3321"/>
    <w:rsid w:val="00322479"/>
    <w:rsid w:val="00355F26"/>
    <w:rsid w:val="007F1979"/>
    <w:rsid w:val="00803083"/>
    <w:rsid w:val="00812ABE"/>
    <w:rsid w:val="00903939"/>
    <w:rsid w:val="00A4731F"/>
    <w:rsid w:val="00D33AAC"/>
    <w:rsid w:val="00E2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A0636E"/>
  <w15:chartTrackingRefBased/>
  <w15:docId w15:val="{9F4216DA-BCCC-47C6-8773-21FC48653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Pr>
      <w:rFonts w:cs="Angsana New"/>
      <w:sz w:val="24"/>
      <w:szCs w:val="24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33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 Trobe University</Company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SOE</dc:creator>
  <cp:keywords/>
  <dc:description/>
  <cp:lastModifiedBy>Stephen Morey</cp:lastModifiedBy>
  <cp:revision>4</cp:revision>
  <dcterms:created xsi:type="dcterms:W3CDTF">2020-04-16T08:10:00Z</dcterms:created>
  <dcterms:modified xsi:type="dcterms:W3CDTF">2020-04-27T07:42:00Z</dcterms:modified>
</cp:coreProperties>
</file>