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7273C21" w14:textId="5DB1C178" w:rsidR="003A36B8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26244" w:history="1">
            <w:r w:rsidR="003A36B8" w:rsidRPr="00EE683D">
              <w:rPr>
                <w:rStyle w:val="a5"/>
                <w:noProof/>
              </w:rPr>
              <w:t>Список условных обозначений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_Toc40926244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3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373AA624" w14:textId="33D51D67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5" w:history="1">
            <w:r w:rsidR="003A36B8" w:rsidRPr="00EE683D">
              <w:rPr>
                <w:rStyle w:val="a5"/>
                <w:noProof/>
              </w:rPr>
              <w:t>Введение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_Toc40926245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4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60049010" w14:textId="4E18C02B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6" w:history="1">
            <w:r w:rsidR="003A36B8" w:rsidRPr="00EE683D">
              <w:rPr>
                <w:rStyle w:val="a5"/>
                <w:noProof/>
              </w:rPr>
              <w:t>Часть 1. Долгая краткосрочная память.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_Toc40926246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8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2A179F9D" w14:textId="05E9398A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7" w:history="1">
            <w:r w:rsidR="003A36B8" w:rsidRPr="00EE683D">
              <w:rPr>
                <w:rStyle w:val="a5"/>
                <w:noProof/>
              </w:rPr>
              <w:t>Часть 2. Сингулярное разложение.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_Toc40926247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14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67530FCB" w14:textId="6AB24ABD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8" w:history="1">
            <w:r w:rsidR="003A36B8" w:rsidRPr="00EE683D">
              <w:rPr>
                <w:rStyle w:val="a5"/>
                <w:noProof/>
              </w:rPr>
              <w:t>Часть 3. Обучение.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_Toc40926248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19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7891BCB4" w14:textId="00FDB6A4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9" w:history="1">
            <w:r w:rsidR="003A36B8" w:rsidRPr="00EE683D">
              <w:rPr>
                <w:rStyle w:val="a5"/>
                <w:noProof/>
              </w:rPr>
              <w:t>Часть 4. Оптимизация.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_Toc40926249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29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0A013D0E" w14:textId="0905AF09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0" w:history="1">
            <w:r w:rsidR="003A36B8" w:rsidRPr="00EE683D">
              <w:rPr>
                <w:rStyle w:val="a5"/>
                <w:noProof/>
              </w:rPr>
              <w:t>Заключение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_Toc40926250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36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6C8FF8B5" w14:textId="14F05DCA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1" w:history="1">
            <w:r w:rsidR="003A36B8" w:rsidRPr="00EE683D">
              <w:rPr>
                <w:rStyle w:val="a5"/>
                <w:noProof/>
              </w:rPr>
              <w:t>Список литературы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_Toc40926251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37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6A45218D" w14:textId="2B27BE90" w:rsidR="003A36B8" w:rsidRDefault="004429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2" w:history="1">
            <w:r w:rsidR="003A36B8" w:rsidRPr="00EE683D">
              <w:rPr>
                <w:rStyle w:val="a5"/>
                <w:noProof/>
              </w:rPr>
              <w:t>Приложение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_Toc40926252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40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1D807B57" w14:textId="79250A57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92624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2122E7" w:rsidRDefault="003734E2" w:rsidP="000C0209">
      <w:pPr>
        <w:rPr>
          <w:lang w:val="en-US"/>
        </w:rPr>
      </w:pPr>
      <w:r>
        <w:t>ЯП</w:t>
      </w:r>
      <w:r w:rsidRPr="002122E7">
        <w:rPr>
          <w:lang w:val="en-US"/>
        </w:rPr>
        <w:t xml:space="preserve"> – </w:t>
      </w:r>
      <w:r>
        <w:t>язык</w:t>
      </w:r>
      <w:r w:rsidRPr="002122E7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4429E3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4429E3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4429E3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4429E3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926245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92624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4429E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4429E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4429E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4429E3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4429E3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4429E3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4429E3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4429E3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4429E3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4429E3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4429E3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4429E3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92624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4429E3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4429E3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92624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8149DE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92624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2F17E8AA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802F79">
        <w:t>при обучении</w:t>
      </w:r>
      <w:r w:rsidR="00E161A6">
        <w:t xml:space="preserve">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39AC3E5D" w14:textId="0014F3E5" w:rsidR="0012545E" w:rsidRPr="0012545E" w:rsidRDefault="00802F79" w:rsidP="0012545E">
      <w:pPr>
        <w:ind w:firstLine="708"/>
      </w:pPr>
      <w:r>
        <w:t xml:space="preserve">В начале </w:t>
      </w:r>
      <w:r w:rsidR="00D55DB2">
        <w:t xml:space="preserve">было оценено </w:t>
      </w:r>
      <w:r w:rsidR="004C044B">
        <w:t xml:space="preserve">влияние </w:t>
      </w:r>
      <w:r w:rsidR="00D55DB2">
        <w:t>сингулярно</w:t>
      </w:r>
      <w:r w:rsidR="004C044B">
        <w:t>го</w:t>
      </w:r>
      <w:r w:rsidR="00D55DB2">
        <w:t xml:space="preserve"> разложени</w:t>
      </w:r>
      <w:r w:rsidR="004C044B">
        <w:t>я</w:t>
      </w:r>
      <w:r w:rsidR="001F3B65">
        <w:t xml:space="preserve"> </w:t>
      </w:r>
      <w:r w:rsidR="004C044B">
        <w:t xml:space="preserve">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  <w:r w:rsidR="0012545E">
        <w:t xml:space="preserve"> Так для этого был модифи</w:t>
      </w:r>
      <w:r w:rsidR="00504E87">
        <w:t>ц</w:t>
      </w:r>
      <w:r w:rsidR="0012545E">
        <w:t>ирован цикл обучения</w:t>
      </w:r>
      <w:r w:rsidR="00F57766">
        <w:t>, который</w:t>
      </w:r>
      <w:r w:rsidR="007C2CE6">
        <w:t xml:space="preserve"> теперь содержит</w:t>
      </w:r>
      <w:r w:rsidR="00582602">
        <w:t xml:space="preserve"> вызов метода сингулярного разложения.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441735C9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425AFA1" w14:textId="77777777" w:rsidR="008164CE" w:rsidRDefault="00F72781" w:rsidP="00D126F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247FB9F7" w:rsidR="007D61E8" w:rsidRPr="008164CE" w:rsidRDefault="007D61E8" w:rsidP="00D126F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</w:tc>
      </w:tr>
    </w:tbl>
    <w:p w14:paraId="6516190E" w14:textId="77777777" w:rsidR="00D126F8" w:rsidRDefault="00D126F8" w:rsidP="00253DFD">
      <w:pPr>
        <w:ind w:firstLine="708"/>
      </w:pPr>
    </w:p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4400EC6A" w14:textId="77777777" w:rsidR="002E5FEE" w:rsidRDefault="00FF13C2" w:rsidP="002E5FEE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 процессе обучения сети</w:t>
      </w:r>
      <w:r w:rsidR="00F61764">
        <w:t xml:space="preserve"> 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E72529">
        <w:t>того,</w:t>
      </w:r>
      <w:r w:rsidR="0089719D">
        <w:t xml:space="preserve"> </w:t>
      </w:r>
      <w:r w:rsidR="00CF5976">
        <w:t>что</w:t>
      </w:r>
      <w:r w:rsidR="0098551C">
        <w:t xml:space="preserve">бы в процессе обучения </w:t>
      </w:r>
      <w:r w:rsidR="00624D81">
        <w:t xml:space="preserve">стоит </w:t>
      </w:r>
      <w:r w:rsidR="00415442">
        <w:t>из</w:t>
      </w:r>
      <w:r w:rsidR="0098551C">
        <w:t>менять степень разложения 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сильнее в начале обучения и слабее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сети мало скажется на её работу, однако в конце обучения сильное прореживание может повредить</w:t>
      </w:r>
      <w:r w:rsidR="00CD6ABF">
        <w:t xml:space="preserve"> уже установившиеся 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</w:t>
      </w:r>
      <w:r w:rsidR="000D43D6">
        <w:t>Это означает что каждую итерацию</w:t>
      </w:r>
      <w:r w:rsidR="00B16A2E">
        <w:t xml:space="preserve"> степень разложения уменьшается на константное значение.</w:t>
      </w:r>
    </w:p>
    <w:p w14:paraId="5B1D934D" w14:textId="1585AB14" w:rsidR="000D43D6" w:rsidRDefault="00BD1548" w:rsidP="002E5FEE">
      <w:pPr>
        <w:ind w:firstLine="708"/>
      </w:pPr>
      <w:r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lastRenderedPageBreak/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08499169" w:rsidR="00B40DAA" w:rsidRDefault="00B40DAA" w:rsidP="00B40DAA">
      <w:pPr>
        <w:jc w:val="center"/>
        <w:rPr>
          <w:lang w:val="en-US"/>
        </w:rPr>
      </w:pPr>
      <w:r w:rsidRPr="00B40DAA">
        <w:rPr>
          <w:b/>
          <w:bCs/>
        </w:rPr>
        <w:t>Рисунок 4.5.</w:t>
      </w:r>
      <w:r>
        <w:t xml:space="preserve"> Результат применения линейного ослабления прореживания. </w:t>
      </w:r>
      <w:r>
        <w:rPr>
          <w:lang w:val="en-US"/>
        </w:rPr>
        <w:t>MSE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186C6E60" w:rsidR="00125A0A" w:rsidRPr="006F7CFF" w:rsidRDefault="00125A0A" w:rsidP="00B40DAA">
      <w:pPr>
        <w:jc w:val="center"/>
      </w:pPr>
      <w:r w:rsidRPr="00684770">
        <w:rPr>
          <w:b/>
          <w:bCs/>
        </w:rPr>
        <w:t>Рисунок 4.6.</w:t>
      </w:r>
      <w:r>
        <w:t xml:space="preserve"> Результат применения линейного ослабления прореживания. </w:t>
      </w:r>
      <w:r>
        <w:rPr>
          <w:lang w:val="en-US"/>
        </w:rPr>
        <w:t>MSE</w:t>
      </w:r>
      <w:r w:rsidRPr="006F7CFF">
        <w:t xml:space="preserve"> = 1.227</w:t>
      </w:r>
    </w:p>
    <w:p w14:paraId="22B4FDBD" w14:textId="27A1E90D" w:rsidR="00731F64" w:rsidRPr="006D1A7B" w:rsidRDefault="006F7CFF" w:rsidP="006F7CFF">
      <w:pPr>
        <w:ind w:firstLine="708"/>
      </w:pPr>
      <w:r>
        <w:t>Полная статистика обучения сети с использованием сингулярного разложения представлена в приложении в таблице 4.1.</w:t>
      </w:r>
    </w:p>
    <w:p w14:paraId="5C2A8584" w14:textId="630BE97E" w:rsidR="00BE5048" w:rsidRDefault="00BE5048" w:rsidP="001433DF">
      <w:r w:rsidRPr="00BE5048">
        <w:rPr>
          <w:highlight w:val="yellow"/>
        </w:rPr>
        <w:lastRenderedPageBreak/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0926250"/>
      <w:r>
        <w:lastRenderedPageBreak/>
        <w:t>Заключение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766CE82D" w:rsidR="00D54A8F" w:rsidRDefault="00E32849" w:rsidP="00E32849">
      <w:pPr>
        <w:spacing w:line="259" w:lineRule="auto"/>
      </w:pPr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E32849">
      <w:pPr>
        <w:spacing w:line="259" w:lineRule="auto"/>
      </w:pPr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E32849">
      <w:pPr>
        <w:spacing w:line="259" w:lineRule="auto"/>
      </w:pPr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92625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6CFA04D1" w14:textId="77777777" w:rsidR="00B634C6" w:rsidRPr="00D126F8" w:rsidRDefault="003353F3" w:rsidP="00B634C6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000055">
                <w:rPr>
                  <w:noProof/>
                  <w:lang w:val="en-US"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000055">
                <w:rPr>
                  <w:b/>
                  <w:bCs/>
                  <w:noProof/>
                  <w:lang w:val="en-US"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000055">
                <w:rPr>
                  <w:b/>
                  <w:bCs/>
                  <w:noProof/>
                  <w:lang w:val="en-US"/>
                </w:rPr>
                <w:t>.</w:t>
              </w:r>
              <w:r w:rsidR="00B634C6" w:rsidRPr="00000055">
                <w:rPr>
                  <w:noProof/>
                  <w:lang w:val="en-US"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D126F8">
                <w:rPr>
                  <w:noProof/>
                  <w:lang w:val="en-US"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D126F8">
                <w:rPr>
                  <w:noProof/>
                  <w:lang w:val="en-US"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D126F8">
                <w:rPr>
                  <w:noProof/>
                  <w:lang w:val="en-US"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D126F8">
                <w:rPr>
                  <w:noProof/>
                  <w:lang w:val="en-US"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D126F8">
                <w:rPr>
                  <w:noProof/>
                  <w:lang w:val="en-US"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D126F8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D126F8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D126F8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D126F8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D126F8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D126F8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D126F8">
                <w:rPr>
                  <w:noProof/>
                  <w:lang w:val="en-US"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D126F8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D126F8">
                <w:rPr>
                  <w:noProof/>
                  <w:lang w:val="en-US"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926252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4429E3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4429E3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4429E3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7C2CE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4429E3" w:rsidP="007C2CE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4429E3" w:rsidP="007C2CE6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4429E3" w:rsidP="007C2CE6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853476">
              <w:rPr>
                <w:szCs w:val="28"/>
                <w:lang w:val="en-US"/>
              </w:rPr>
              <w:t xml:space="preserve">, </w:t>
            </w:r>
            <w:r w:rsidR="00381F7D"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69356EE5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имеет определённую периодичность.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4429E3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4429E3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4429E3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35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2832" w14:textId="77777777" w:rsidR="004429E3" w:rsidRDefault="004429E3" w:rsidP="00895B0A">
      <w:pPr>
        <w:spacing w:after="0" w:line="240" w:lineRule="auto"/>
      </w:pPr>
      <w:r>
        <w:separator/>
      </w:r>
    </w:p>
  </w:endnote>
  <w:endnote w:type="continuationSeparator" w:id="0">
    <w:p w14:paraId="4562A092" w14:textId="77777777" w:rsidR="004429E3" w:rsidRDefault="004429E3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CB3B8E" w:rsidRDefault="00CB3B8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CB3B8E" w:rsidRDefault="00CB3B8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715AE" w14:textId="77777777" w:rsidR="004429E3" w:rsidRDefault="004429E3" w:rsidP="00895B0A">
      <w:pPr>
        <w:spacing w:after="0" w:line="240" w:lineRule="auto"/>
      </w:pPr>
      <w:r>
        <w:separator/>
      </w:r>
    </w:p>
  </w:footnote>
  <w:footnote w:type="continuationSeparator" w:id="0">
    <w:p w14:paraId="51342FDD" w14:textId="77777777" w:rsidR="004429E3" w:rsidRDefault="004429E3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3E85"/>
    <w:rsid w:val="0003416F"/>
    <w:rsid w:val="00035943"/>
    <w:rsid w:val="000359BE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5214F"/>
    <w:rsid w:val="000531D3"/>
    <w:rsid w:val="00054C4E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BBD"/>
    <w:rsid w:val="00066B19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8F9"/>
    <w:rsid w:val="000C3A4A"/>
    <w:rsid w:val="000C44F4"/>
    <w:rsid w:val="000C5782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839"/>
    <w:rsid w:val="00104998"/>
    <w:rsid w:val="00105334"/>
    <w:rsid w:val="001055A1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77E6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863"/>
    <w:rsid w:val="001571F5"/>
    <w:rsid w:val="00157932"/>
    <w:rsid w:val="00160E14"/>
    <w:rsid w:val="00161779"/>
    <w:rsid w:val="00161BDB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7701C"/>
    <w:rsid w:val="0017791D"/>
    <w:rsid w:val="00181B5B"/>
    <w:rsid w:val="00181C7B"/>
    <w:rsid w:val="00182AAC"/>
    <w:rsid w:val="001836A3"/>
    <w:rsid w:val="00184A37"/>
    <w:rsid w:val="00184D3E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4B52"/>
    <w:rsid w:val="001B5846"/>
    <w:rsid w:val="001B5CA0"/>
    <w:rsid w:val="001B62F4"/>
    <w:rsid w:val="001B66EF"/>
    <w:rsid w:val="001B7642"/>
    <w:rsid w:val="001C190B"/>
    <w:rsid w:val="001C1B61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B65"/>
    <w:rsid w:val="001F3DB9"/>
    <w:rsid w:val="001F4D54"/>
    <w:rsid w:val="001F55FD"/>
    <w:rsid w:val="001F662A"/>
    <w:rsid w:val="001F7017"/>
    <w:rsid w:val="001F7C95"/>
    <w:rsid w:val="002001D5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628C"/>
    <w:rsid w:val="0022748F"/>
    <w:rsid w:val="00227BF6"/>
    <w:rsid w:val="00230093"/>
    <w:rsid w:val="00231AF2"/>
    <w:rsid w:val="0023271D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71F7"/>
    <w:rsid w:val="00247325"/>
    <w:rsid w:val="00247ADC"/>
    <w:rsid w:val="002510EC"/>
    <w:rsid w:val="002527CA"/>
    <w:rsid w:val="00252C1D"/>
    <w:rsid w:val="00253DF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ECF"/>
    <w:rsid w:val="00277081"/>
    <w:rsid w:val="002805E6"/>
    <w:rsid w:val="00280792"/>
    <w:rsid w:val="00280BD8"/>
    <w:rsid w:val="00281FAD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27A5"/>
    <w:rsid w:val="00292CC1"/>
    <w:rsid w:val="00293745"/>
    <w:rsid w:val="00294982"/>
    <w:rsid w:val="00295D70"/>
    <w:rsid w:val="00295F04"/>
    <w:rsid w:val="00296FE9"/>
    <w:rsid w:val="0029702D"/>
    <w:rsid w:val="00297CA8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3DC3"/>
    <w:rsid w:val="002D4B71"/>
    <w:rsid w:val="002D4F36"/>
    <w:rsid w:val="002D5BBA"/>
    <w:rsid w:val="002D6757"/>
    <w:rsid w:val="002D686D"/>
    <w:rsid w:val="002D6E73"/>
    <w:rsid w:val="002E1F0C"/>
    <w:rsid w:val="002E227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555D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62FF"/>
    <w:rsid w:val="00327BB0"/>
    <w:rsid w:val="00327CB9"/>
    <w:rsid w:val="00330320"/>
    <w:rsid w:val="00330797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673BE"/>
    <w:rsid w:val="00371D15"/>
    <w:rsid w:val="00371E0F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6523"/>
    <w:rsid w:val="0040656E"/>
    <w:rsid w:val="0040669E"/>
    <w:rsid w:val="0040790D"/>
    <w:rsid w:val="00407A4D"/>
    <w:rsid w:val="0041029E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4466"/>
    <w:rsid w:val="00424C08"/>
    <w:rsid w:val="00430977"/>
    <w:rsid w:val="00431A19"/>
    <w:rsid w:val="00432066"/>
    <w:rsid w:val="00432458"/>
    <w:rsid w:val="00432A2E"/>
    <w:rsid w:val="00433479"/>
    <w:rsid w:val="0043681D"/>
    <w:rsid w:val="00436F77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351E"/>
    <w:rsid w:val="004A385B"/>
    <w:rsid w:val="004A440F"/>
    <w:rsid w:val="004A47FA"/>
    <w:rsid w:val="004A75C4"/>
    <w:rsid w:val="004A7704"/>
    <w:rsid w:val="004A7B37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946"/>
    <w:rsid w:val="004F2A77"/>
    <w:rsid w:val="004F5B28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AA3"/>
    <w:rsid w:val="00525B52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60382"/>
    <w:rsid w:val="00562214"/>
    <w:rsid w:val="0056277D"/>
    <w:rsid w:val="00562959"/>
    <w:rsid w:val="00562D42"/>
    <w:rsid w:val="00566BE2"/>
    <w:rsid w:val="0056719F"/>
    <w:rsid w:val="00570456"/>
    <w:rsid w:val="005705EC"/>
    <w:rsid w:val="00571456"/>
    <w:rsid w:val="00573500"/>
    <w:rsid w:val="00573E67"/>
    <w:rsid w:val="00573F35"/>
    <w:rsid w:val="00573FA5"/>
    <w:rsid w:val="00575D55"/>
    <w:rsid w:val="00575DDA"/>
    <w:rsid w:val="005764D0"/>
    <w:rsid w:val="00576506"/>
    <w:rsid w:val="00580C28"/>
    <w:rsid w:val="0058252A"/>
    <w:rsid w:val="00582602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3117"/>
    <w:rsid w:val="0059426E"/>
    <w:rsid w:val="00596A27"/>
    <w:rsid w:val="00597856"/>
    <w:rsid w:val="005978A4"/>
    <w:rsid w:val="005A1140"/>
    <w:rsid w:val="005A1F04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2808"/>
    <w:rsid w:val="005B4C1B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3477"/>
    <w:rsid w:val="005C4F35"/>
    <w:rsid w:val="005C4F3D"/>
    <w:rsid w:val="005C56EB"/>
    <w:rsid w:val="005C5E7E"/>
    <w:rsid w:val="005C6C3D"/>
    <w:rsid w:val="005C7866"/>
    <w:rsid w:val="005D163F"/>
    <w:rsid w:val="005D3034"/>
    <w:rsid w:val="005D38D7"/>
    <w:rsid w:val="005D706C"/>
    <w:rsid w:val="005D7691"/>
    <w:rsid w:val="005D7FFC"/>
    <w:rsid w:val="005E0920"/>
    <w:rsid w:val="005E0E0D"/>
    <w:rsid w:val="005E2737"/>
    <w:rsid w:val="005E53B4"/>
    <w:rsid w:val="005E7429"/>
    <w:rsid w:val="005E7B62"/>
    <w:rsid w:val="005F0EF1"/>
    <w:rsid w:val="005F0F05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C2F"/>
    <w:rsid w:val="006030C7"/>
    <w:rsid w:val="0060333F"/>
    <w:rsid w:val="006036AB"/>
    <w:rsid w:val="00604C90"/>
    <w:rsid w:val="00605AD5"/>
    <w:rsid w:val="0060731C"/>
    <w:rsid w:val="006078AE"/>
    <w:rsid w:val="006119E5"/>
    <w:rsid w:val="00611CDE"/>
    <w:rsid w:val="00612166"/>
    <w:rsid w:val="006133B3"/>
    <w:rsid w:val="0061424C"/>
    <w:rsid w:val="00614F42"/>
    <w:rsid w:val="00615CA9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94"/>
    <w:rsid w:val="006B38B5"/>
    <w:rsid w:val="006B5726"/>
    <w:rsid w:val="006B654B"/>
    <w:rsid w:val="006B72F8"/>
    <w:rsid w:val="006B7679"/>
    <w:rsid w:val="006B77C1"/>
    <w:rsid w:val="006B7FB3"/>
    <w:rsid w:val="006C0240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A7B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4C57"/>
    <w:rsid w:val="00727B3B"/>
    <w:rsid w:val="00727C0B"/>
    <w:rsid w:val="00730F85"/>
    <w:rsid w:val="0073113F"/>
    <w:rsid w:val="00731F64"/>
    <w:rsid w:val="00731FC9"/>
    <w:rsid w:val="007322C8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2822"/>
    <w:rsid w:val="00763F06"/>
    <w:rsid w:val="007662CC"/>
    <w:rsid w:val="00766C2C"/>
    <w:rsid w:val="007705D7"/>
    <w:rsid w:val="0077174E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97"/>
    <w:rsid w:val="007C7E1C"/>
    <w:rsid w:val="007D15E4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19CB"/>
    <w:rsid w:val="007E3AAF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30952"/>
    <w:rsid w:val="00831E16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19D"/>
    <w:rsid w:val="0089721D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6BD"/>
    <w:rsid w:val="008C0C6D"/>
    <w:rsid w:val="008C1B98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DF7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6EC0"/>
    <w:rsid w:val="00937117"/>
    <w:rsid w:val="0094263D"/>
    <w:rsid w:val="00942894"/>
    <w:rsid w:val="00942E11"/>
    <w:rsid w:val="009445AE"/>
    <w:rsid w:val="0094469E"/>
    <w:rsid w:val="00944778"/>
    <w:rsid w:val="00944993"/>
    <w:rsid w:val="00946749"/>
    <w:rsid w:val="0094784D"/>
    <w:rsid w:val="0095150F"/>
    <w:rsid w:val="00952357"/>
    <w:rsid w:val="00956631"/>
    <w:rsid w:val="009568C7"/>
    <w:rsid w:val="00956FCA"/>
    <w:rsid w:val="00960384"/>
    <w:rsid w:val="009608F7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6BB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7871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17E8F"/>
    <w:rsid w:val="00A207E0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3AAD"/>
    <w:rsid w:val="00A35500"/>
    <w:rsid w:val="00A35EB3"/>
    <w:rsid w:val="00A40951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50D3"/>
    <w:rsid w:val="00A86E82"/>
    <w:rsid w:val="00A9042B"/>
    <w:rsid w:val="00A91F91"/>
    <w:rsid w:val="00A9330A"/>
    <w:rsid w:val="00A9357D"/>
    <w:rsid w:val="00A9357E"/>
    <w:rsid w:val="00A94155"/>
    <w:rsid w:val="00A94DBB"/>
    <w:rsid w:val="00A9507C"/>
    <w:rsid w:val="00A96709"/>
    <w:rsid w:val="00A97508"/>
    <w:rsid w:val="00A97A39"/>
    <w:rsid w:val="00A97FFE"/>
    <w:rsid w:val="00AA052B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B7C45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D1B16"/>
    <w:rsid w:val="00AD2301"/>
    <w:rsid w:val="00AD23D9"/>
    <w:rsid w:val="00AD2966"/>
    <w:rsid w:val="00AD2CDA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FEE"/>
    <w:rsid w:val="00AF1779"/>
    <w:rsid w:val="00AF1967"/>
    <w:rsid w:val="00AF19BB"/>
    <w:rsid w:val="00AF3019"/>
    <w:rsid w:val="00AF3235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5BB9"/>
    <w:rsid w:val="00B1626E"/>
    <w:rsid w:val="00B16A2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3162"/>
    <w:rsid w:val="00B43176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4806"/>
    <w:rsid w:val="00B74C16"/>
    <w:rsid w:val="00B74C74"/>
    <w:rsid w:val="00B7625C"/>
    <w:rsid w:val="00B76B41"/>
    <w:rsid w:val="00B803D3"/>
    <w:rsid w:val="00B81754"/>
    <w:rsid w:val="00B817AD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62E8"/>
    <w:rsid w:val="00C070A8"/>
    <w:rsid w:val="00C07336"/>
    <w:rsid w:val="00C077DB"/>
    <w:rsid w:val="00C077E4"/>
    <w:rsid w:val="00C07F93"/>
    <w:rsid w:val="00C104E4"/>
    <w:rsid w:val="00C10548"/>
    <w:rsid w:val="00C1144C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B83"/>
    <w:rsid w:val="00C71821"/>
    <w:rsid w:val="00C73D40"/>
    <w:rsid w:val="00C742F5"/>
    <w:rsid w:val="00C74FDF"/>
    <w:rsid w:val="00C765C6"/>
    <w:rsid w:val="00C76C6C"/>
    <w:rsid w:val="00C803A9"/>
    <w:rsid w:val="00C80C43"/>
    <w:rsid w:val="00C80D43"/>
    <w:rsid w:val="00C80E7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3F94"/>
    <w:rsid w:val="00CC59B1"/>
    <w:rsid w:val="00CC647B"/>
    <w:rsid w:val="00CC799B"/>
    <w:rsid w:val="00CD076E"/>
    <w:rsid w:val="00CD0968"/>
    <w:rsid w:val="00CD18B3"/>
    <w:rsid w:val="00CD1BF9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4AC3"/>
    <w:rsid w:val="00D36D70"/>
    <w:rsid w:val="00D36ED2"/>
    <w:rsid w:val="00D3798D"/>
    <w:rsid w:val="00D40F77"/>
    <w:rsid w:val="00D41239"/>
    <w:rsid w:val="00D41900"/>
    <w:rsid w:val="00D4288B"/>
    <w:rsid w:val="00D428A3"/>
    <w:rsid w:val="00D42D37"/>
    <w:rsid w:val="00D42F2F"/>
    <w:rsid w:val="00D44F4A"/>
    <w:rsid w:val="00D45C2A"/>
    <w:rsid w:val="00D463B4"/>
    <w:rsid w:val="00D4665B"/>
    <w:rsid w:val="00D469FD"/>
    <w:rsid w:val="00D475B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472F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870A9"/>
    <w:rsid w:val="00D90A20"/>
    <w:rsid w:val="00D91D14"/>
    <w:rsid w:val="00D93959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C9D"/>
    <w:rsid w:val="00DA5E61"/>
    <w:rsid w:val="00DB0466"/>
    <w:rsid w:val="00DB12BC"/>
    <w:rsid w:val="00DB1C6A"/>
    <w:rsid w:val="00DB5474"/>
    <w:rsid w:val="00DB70DA"/>
    <w:rsid w:val="00DB7EA9"/>
    <w:rsid w:val="00DC159F"/>
    <w:rsid w:val="00DC16A1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10A6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06987"/>
    <w:rsid w:val="00E0711E"/>
    <w:rsid w:val="00E10877"/>
    <w:rsid w:val="00E11C0F"/>
    <w:rsid w:val="00E12102"/>
    <w:rsid w:val="00E13775"/>
    <w:rsid w:val="00E14D22"/>
    <w:rsid w:val="00E14EA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1267"/>
    <w:rsid w:val="00E32849"/>
    <w:rsid w:val="00E32855"/>
    <w:rsid w:val="00E371F5"/>
    <w:rsid w:val="00E373CA"/>
    <w:rsid w:val="00E37DB2"/>
    <w:rsid w:val="00E400EC"/>
    <w:rsid w:val="00E4020E"/>
    <w:rsid w:val="00E416F6"/>
    <w:rsid w:val="00E41F60"/>
    <w:rsid w:val="00E42A92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BF7"/>
    <w:rsid w:val="00ED7E92"/>
    <w:rsid w:val="00EE1229"/>
    <w:rsid w:val="00EE22E7"/>
    <w:rsid w:val="00EE2EA8"/>
    <w:rsid w:val="00EE34D0"/>
    <w:rsid w:val="00EE4E65"/>
    <w:rsid w:val="00EE7590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2D52"/>
    <w:rsid w:val="00F54346"/>
    <w:rsid w:val="00F54AEB"/>
    <w:rsid w:val="00F56A57"/>
    <w:rsid w:val="00F57766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1482"/>
    <w:rsid w:val="00F714AB"/>
    <w:rsid w:val="00F71CAE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C2"/>
    <w:rsid w:val="00FF298C"/>
    <w:rsid w:val="00FF3134"/>
    <w:rsid w:val="00FF375E"/>
    <w:rsid w:val="00FF41A7"/>
    <w:rsid w:val="00FF5762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sven4500/masters-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E586EC7F-1D5E-4F12-A78C-BE917588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43</Pages>
  <Words>6459</Words>
  <Characters>36821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311</cp:revision>
  <cp:lastPrinted>2020-05-17T23:53:00Z</cp:lastPrinted>
  <dcterms:created xsi:type="dcterms:W3CDTF">2020-05-17T23:15:00Z</dcterms:created>
  <dcterms:modified xsi:type="dcterms:W3CDTF">2020-05-21T07:34:00Z</dcterms:modified>
</cp:coreProperties>
</file>