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E2D6" w14:textId="19C026F6" w:rsidR="00663C70" w:rsidRPr="001D7D64" w:rsidRDefault="007A089D" w:rsidP="001D7D64">
      <w:pPr>
        <w:rPr>
          <w:rFonts w:ascii="Georgia" w:hAnsi="Georgia"/>
          <w:b/>
          <w:bCs/>
          <w:sz w:val="36"/>
          <w:szCs w:val="36"/>
          <w:u w:val="single"/>
          <w:lang w:val="hr-HR"/>
        </w:rPr>
      </w:pPr>
      <w:r w:rsidRPr="001D7D64">
        <w:rPr>
          <w:rFonts w:ascii="Georgia" w:hAnsi="Georgia"/>
          <w:b/>
          <w:bCs/>
          <w:sz w:val="36"/>
          <w:szCs w:val="36"/>
          <w:u w:val="single"/>
          <w:lang w:val="hr-HR"/>
        </w:rPr>
        <w:t>About sharp ratio</w:t>
      </w:r>
    </w:p>
    <w:p w14:paraId="7BA36A74" w14:textId="4720B1F6" w:rsidR="00663C70" w:rsidRPr="001D7D64" w:rsidRDefault="00663C70" w:rsidP="001D7D64">
      <w:pPr>
        <w:rPr>
          <w:rFonts w:ascii="Georgia" w:hAnsi="Georgia" w:cs="Arial"/>
          <w:color w:val="111111"/>
          <w:spacing w:val="1"/>
          <w:sz w:val="24"/>
          <w:szCs w:val="24"/>
          <w:shd w:val="clear" w:color="auto" w:fill="FFFFFF"/>
        </w:rPr>
      </w:pPr>
      <w:r w:rsidRPr="001D7D64">
        <w:rPr>
          <w:rFonts w:ascii="Georgia" w:hAnsi="Georgia" w:cs="Arial"/>
          <w:color w:val="111111"/>
          <w:spacing w:val="1"/>
          <w:sz w:val="24"/>
          <w:szCs w:val="24"/>
          <w:shd w:val="clear" w:color="auto" w:fill="FFFFFF"/>
        </w:rPr>
        <w:t>Since William Sharpe's creation of the </w:t>
      </w:r>
      <w:r w:rsidRPr="001D7D64">
        <w:rPr>
          <w:rFonts w:ascii="Georgia" w:hAnsi="Georgia" w:cs="Arial"/>
          <w:spacing w:val="1"/>
          <w:sz w:val="24"/>
          <w:szCs w:val="24"/>
          <w:shd w:val="clear" w:color="auto" w:fill="FFFFFF"/>
        </w:rPr>
        <w:t>Sharpe ratio</w:t>
      </w:r>
      <w:r w:rsidRPr="001D7D64">
        <w:rPr>
          <w:rFonts w:ascii="Georgia" w:hAnsi="Georgia" w:cs="Arial"/>
          <w:color w:val="111111"/>
          <w:spacing w:val="1"/>
          <w:sz w:val="24"/>
          <w:szCs w:val="24"/>
          <w:shd w:val="clear" w:color="auto" w:fill="FFFFFF"/>
        </w:rPr>
        <w:t> in 1966, it has been one of the most referenced risk/return measures used in finance, and much of this popularity is attributed to its simplicity. The ratio's credibility was boosted further when Professor Sharpe won a Nobel Memorial Prize in Economic Sciences in 1990 for his work on the </w:t>
      </w:r>
      <w:r w:rsidRPr="001D7D64">
        <w:rPr>
          <w:rFonts w:ascii="Georgia" w:hAnsi="Georgia" w:cs="Arial"/>
          <w:spacing w:val="1"/>
          <w:sz w:val="24"/>
          <w:szCs w:val="24"/>
          <w:shd w:val="clear" w:color="auto" w:fill="FFFFFF"/>
        </w:rPr>
        <w:t>capital asset pricing model (CAPM)</w:t>
      </w:r>
      <w:r w:rsidRPr="001D7D64">
        <w:rPr>
          <w:rFonts w:ascii="Georgia" w:hAnsi="Georgia" w:cs="Arial"/>
          <w:color w:val="111111"/>
          <w:spacing w:val="1"/>
          <w:sz w:val="24"/>
          <w:szCs w:val="24"/>
          <w:shd w:val="clear" w:color="auto" w:fill="FFFFFF"/>
        </w:rPr>
        <w:t>.</w:t>
      </w:r>
    </w:p>
    <w:p w14:paraId="2CE6146D" w14:textId="22D1B254" w:rsidR="003220BA" w:rsidRPr="001D7D64" w:rsidRDefault="001D7D64" w:rsidP="001D7D64">
      <w:pPr>
        <w:rPr>
          <w:rFonts w:ascii="Georgia" w:hAnsi="Georgia"/>
          <w:color w:val="111111"/>
          <w:sz w:val="24"/>
          <w:szCs w:val="24"/>
        </w:rPr>
      </w:pPr>
      <w:r w:rsidRPr="001D7D64">
        <w:rPr>
          <w:rFonts w:ascii="Georgia" w:hAnsi="Georgia"/>
          <w:color w:val="111111"/>
          <w:sz w:val="24"/>
          <w:szCs w:val="24"/>
        </w:rPr>
        <w:t>So, a</w:t>
      </w:r>
      <w:r w:rsidR="003220BA" w:rsidRPr="001D7D64">
        <w:rPr>
          <w:rFonts w:ascii="Georgia" w:hAnsi="Georgia"/>
          <w:color w:val="111111"/>
          <w:sz w:val="24"/>
          <w:szCs w:val="24"/>
        </w:rPr>
        <w:t>ny investment you make is going to come with some sort of risk. It's natural to wonder how much your investment will really benefit you. Before you dive into a new venture, you'll want to know whether the time and money you put in will be worthwhile in the end.</w:t>
      </w:r>
    </w:p>
    <w:p w14:paraId="11AA61AF" w14:textId="5D041376" w:rsidR="003220BA" w:rsidRPr="001D7D64" w:rsidRDefault="003220BA" w:rsidP="001D7D64">
      <w:pPr>
        <w:rPr>
          <w:rFonts w:ascii="Georgia" w:hAnsi="Georgia"/>
          <w:color w:val="111111"/>
          <w:sz w:val="24"/>
          <w:szCs w:val="24"/>
        </w:rPr>
      </w:pPr>
      <w:r w:rsidRPr="001D7D64">
        <w:rPr>
          <w:rFonts w:ascii="Georgia" w:hAnsi="Georgia"/>
          <w:color w:val="111111"/>
          <w:sz w:val="24"/>
          <w:szCs w:val="24"/>
        </w:rPr>
        <w:t>This is where the Sharpe ratio comes in handy. Measuring investment returns and risk, the calculation is widely used among professional investment managers. It's important to understand the Sharpe ratio and what it can teach you about your money.</w:t>
      </w:r>
    </w:p>
    <w:p w14:paraId="006B7328" w14:textId="61B2F616" w:rsidR="003220BA" w:rsidRPr="001D7D64" w:rsidRDefault="003220BA" w:rsidP="001D7D64">
      <w:pPr>
        <w:rPr>
          <w:rFonts w:ascii="Georgia" w:hAnsi="Georgia"/>
          <w:color w:val="111111"/>
          <w:sz w:val="24"/>
          <w:szCs w:val="24"/>
          <w:shd w:val="clear" w:color="auto" w:fill="FFFFFF"/>
        </w:rPr>
      </w:pPr>
      <w:r w:rsidRPr="001D7D64">
        <w:rPr>
          <w:rFonts w:ascii="Georgia" w:hAnsi="Georgia"/>
          <w:color w:val="111111"/>
          <w:sz w:val="24"/>
          <w:szCs w:val="24"/>
          <w:shd w:val="clear" w:color="auto" w:fill="FFFFFF"/>
        </w:rPr>
        <w:t>The Sharpe ratio helps you determine whether the risk you've taken on has paid off in your returns, compared to the returns you might have seen without taking on risk.</w:t>
      </w:r>
    </w:p>
    <w:p w14:paraId="268B030D" w14:textId="12412623" w:rsidR="003220BA" w:rsidRPr="001D7D64" w:rsidRDefault="003220BA" w:rsidP="001D7D64">
      <w:pPr>
        <w:rPr>
          <w:rFonts w:ascii="Georgia" w:hAnsi="Georgia"/>
          <w:color w:val="111111"/>
          <w:sz w:val="24"/>
          <w:szCs w:val="24"/>
        </w:rPr>
      </w:pPr>
      <w:r w:rsidRPr="001D7D64">
        <w:rPr>
          <w:rFonts w:ascii="Georgia" w:hAnsi="Georgia"/>
          <w:color w:val="111111"/>
          <w:sz w:val="24"/>
          <w:szCs w:val="24"/>
          <w:shd w:val="clear" w:color="auto" w:fill="FFFFFF"/>
        </w:rPr>
        <w:t>One way to increase your Sharpe ratio is to have a </w:t>
      </w:r>
      <w:hyperlink r:id="rId4" w:tgtFrame="_blank" w:history="1">
        <w:r w:rsidRPr="001D7D64">
          <w:rPr>
            <w:rStyle w:val="Hyperlink"/>
            <w:rFonts w:ascii="Georgia" w:hAnsi="Georgia"/>
            <w:color w:val="111111"/>
            <w:sz w:val="24"/>
            <w:szCs w:val="24"/>
            <w:shd w:val="clear" w:color="auto" w:fill="FFFFFF"/>
          </w:rPr>
          <w:t>diversified portfolio</w:t>
        </w:r>
      </w:hyperlink>
      <w:r w:rsidRPr="001D7D64">
        <w:rPr>
          <w:rFonts w:ascii="Georgia" w:hAnsi="Georgia"/>
          <w:color w:val="111111"/>
          <w:sz w:val="24"/>
          <w:szCs w:val="24"/>
          <w:shd w:val="clear" w:color="auto" w:fill="FFFFFF"/>
        </w:rPr>
        <w:t>. A main concept of modern portfolio theory, diversification and asset allocation ensure slow steady growth over time and help your portfolio weather the ups and downs of the markets.</w:t>
      </w:r>
    </w:p>
    <w:p w14:paraId="3A2C8067" w14:textId="77777777" w:rsidR="003220BA" w:rsidRPr="001D7D64" w:rsidRDefault="003220BA" w:rsidP="001D7D64">
      <w:pPr>
        <w:rPr>
          <w:rFonts w:ascii="Georgia" w:hAnsi="Georgia"/>
          <w:color w:val="111111"/>
          <w:sz w:val="24"/>
          <w:szCs w:val="24"/>
        </w:rPr>
      </w:pPr>
      <w:r w:rsidRPr="001D7D64">
        <w:rPr>
          <w:rFonts w:ascii="Georgia" w:hAnsi="Georgia"/>
          <w:color w:val="111111"/>
          <w:sz w:val="24"/>
          <w:szCs w:val="24"/>
        </w:rPr>
        <w:t>To calculate the Sharpe ratio, you first need your portfolio's </w:t>
      </w:r>
      <w:r w:rsidRPr="001D7D64">
        <w:rPr>
          <w:rStyle w:val="Strong"/>
          <w:rFonts w:ascii="Georgia" w:hAnsi="Georgia"/>
          <w:color w:val="111111"/>
          <w:sz w:val="24"/>
          <w:szCs w:val="24"/>
        </w:rPr>
        <w:t>rate of return</w:t>
      </w:r>
      <w:r w:rsidRPr="001D7D64">
        <w:rPr>
          <w:rFonts w:ascii="Georgia" w:hAnsi="Georgia"/>
          <w:color w:val="111111"/>
          <w:sz w:val="24"/>
          <w:szCs w:val="24"/>
        </w:rPr>
        <w:t>. </w:t>
      </w:r>
    </w:p>
    <w:p w14:paraId="5846C536" w14:textId="77777777" w:rsidR="003220BA" w:rsidRPr="001D7D64" w:rsidRDefault="003220BA" w:rsidP="001D7D64">
      <w:pPr>
        <w:rPr>
          <w:rFonts w:ascii="Georgia" w:hAnsi="Georgia"/>
          <w:color w:val="111111"/>
          <w:sz w:val="24"/>
          <w:szCs w:val="24"/>
        </w:rPr>
      </w:pPr>
      <w:r w:rsidRPr="001D7D64">
        <w:rPr>
          <w:rFonts w:ascii="Georgia" w:hAnsi="Georgia"/>
          <w:color w:val="111111"/>
          <w:sz w:val="24"/>
          <w:szCs w:val="24"/>
        </w:rPr>
        <w:t>Next, you need the </w:t>
      </w:r>
      <w:r w:rsidRPr="001D7D64">
        <w:rPr>
          <w:rStyle w:val="Strong"/>
          <w:rFonts w:ascii="Georgia" w:hAnsi="Georgia"/>
          <w:color w:val="111111"/>
          <w:sz w:val="24"/>
          <w:szCs w:val="24"/>
        </w:rPr>
        <w:t>rate of a risk-free investment,</w:t>
      </w:r>
      <w:r w:rsidRPr="001D7D64">
        <w:rPr>
          <w:rFonts w:ascii="Georgia" w:hAnsi="Georgia"/>
          <w:color w:val="111111"/>
          <w:sz w:val="24"/>
          <w:szCs w:val="24"/>
        </w:rPr>
        <w:t> such as </w:t>
      </w:r>
      <w:hyperlink r:id="rId5" w:tgtFrame="_blank" w:history="1">
        <w:r w:rsidRPr="001D7D64">
          <w:rPr>
            <w:rStyle w:val="Hyperlink"/>
            <w:rFonts w:ascii="Georgia" w:hAnsi="Georgia"/>
            <w:color w:val="111111"/>
            <w:sz w:val="24"/>
            <w:szCs w:val="24"/>
          </w:rPr>
          <w:t>Treasury bonds</w:t>
        </w:r>
      </w:hyperlink>
      <w:r w:rsidRPr="001D7D64">
        <w:rPr>
          <w:rFonts w:ascii="Georgia" w:hAnsi="Georgia"/>
          <w:color w:val="111111"/>
          <w:sz w:val="24"/>
          <w:szCs w:val="24"/>
        </w:rPr>
        <w:t>. Subtract this risk-free rate from your portfolio's rate of return to find the excess return, or what your investment gives you above the Treasury bond. </w:t>
      </w:r>
    </w:p>
    <w:p w14:paraId="2E0881A2" w14:textId="77777777" w:rsidR="003220BA" w:rsidRPr="001D7D64" w:rsidRDefault="003220BA" w:rsidP="001D7D64">
      <w:pPr>
        <w:rPr>
          <w:rFonts w:ascii="Georgia" w:hAnsi="Georgia"/>
          <w:color w:val="111111"/>
          <w:sz w:val="24"/>
          <w:szCs w:val="24"/>
        </w:rPr>
      </w:pPr>
      <w:r w:rsidRPr="001D7D64">
        <w:rPr>
          <w:rFonts w:ascii="Georgia" w:hAnsi="Georgia"/>
          <w:color w:val="111111"/>
          <w:sz w:val="24"/>
          <w:szCs w:val="24"/>
        </w:rPr>
        <w:t>Finally, you divide the difference of those two components by the </w:t>
      </w:r>
      <w:r w:rsidRPr="001D7D64">
        <w:rPr>
          <w:rStyle w:val="Strong"/>
          <w:rFonts w:ascii="Georgia" w:hAnsi="Georgia"/>
          <w:color w:val="111111"/>
          <w:sz w:val="24"/>
          <w:szCs w:val="24"/>
        </w:rPr>
        <w:t>standard deviation of the portfolio's excess return</w:t>
      </w:r>
      <w:r w:rsidRPr="001D7D64">
        <w:rPr>
          <w:rFonts w:ascii="Georgia" w:hAnsi="Georgia"/>
          <w:color w:val="111111"/>
          <w:sz w:val="24"/>
          <w:szCs w:val="24"/>
        </w:rPr>
        <w:t>. </w:t>
      </w:r>
    </w:p>
    <w:p w14:paraId="1761F59A" w14:textId="092C67FA" w:rsidR="003220BA" w:rsidRPr="001D7D64" w:rsidRDefault="003220BA" w:rsidP="001D7D64">
      <w:pPr>
        <w:rPr>
          <w:rFonts w:ascii="Georgia" w:hAnsi="Georgia"/>
          <w:color w:val="111111"/>
          <w:sz w:val="24"/>
          <w:szCs w:val="24"/>
        </w:rPr>
      </w:pPr>
      <w:r w:rsidRPr="001D7D64">
        <w:rPr>
          <w:rFonts w:ascii="Georgia" w:hAnsi="Georgia"/>
          <w:color w:val="111111"/>
          <w:sz w:val="24"/>
          <w:szCs w:val="24"/>
        </w:rPr>
        <w:t>Here's what the equation looks like:</w:t>
      </w:r>
    </w:p>
    <w:p w14:paraId="079D8A83" w14:textId="5B9B68E3" w:rsidR="003220BA" w:rsidRPr="001D7D64" w:rsidRDefault="003220BA" w:rsidP="001D7D64">
      <w:pPr>
        <w:jc w:val="center"/>
        <w:rPr>
          <w:rFonts w:ascii="Georgia" w:hAnsi="Georgia"/>
          <w:color w:val="111111"/>
          <w:sz w:val="24"/>
          <w:szCs w:val="24"/>
        </w:rPr>
      </w:pPr>
      <w:r w:rsidRPr="001D7D64">
        <w:rPr>
          <w:rFonts w:ascii="Georgia" w:hAnsi="Georgia"/>
          <w:noProof/>
          <w:sz w:val="24"/>
          <w:szCs w:val="24"/>
        </w:rPr>
        <w:drawing>
          <wp:inline distT="0" distB="0" distL="0" distR="0" wp14:anchorId="7413A09B" wp14:editId="35DA4977">
            <wp:extent cx="4358113" cy="2520907"/>
            <wp:effectExtent l="0" t="0" r="4445" b="0"/>
            <wp:docPr id="1" name="Picture 1" descr="Sharpe Ratio: Definition, Formula, How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pe Ratio: Definition, Formula, How to Use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6262" cy="2548759"/>
                    </a:xfrm>
                    <a:prstGeom prst="rect">
                      <a:avLst/>
                    </a:prstGeom>
                    <a:noFill/>
                    <a:ln>
                      <a:noFill/>
                    </a:ln>
                  </pic:spPr>
                </pic:pic>
              </a:graphicData>
            </a:graphic>
          </wp:inline>
        </w:drawing>
      </w:r>
    </w:p>
    <w:p w14:paraId="50C9D5AA" w14:textId="77777777" w:rsidR="003220BA" w:rsidRPr="001D7D64" w:rsidRDefault="003220BA" w:rsidP="001D7D64">
      <w:pPr>
        <w:rPr>
          <w:rFonts w:ascii="Georgia" w:hAnsi="Georgia"/>
          <w:color w:val="111111"/>
          <w:sz w:val="24"/>
          <w:szCs w:val="24"/>
        </w:rPr>
      </w:pPr>
    </w:p>
    <w:p w14:paraId="7DDF33FF" w14:textId="76DAAB54" w:rsidR="003220BA" w:rsidRPr="001D7D64" w:rsidRDefault="003220BA" w:rsidP="001D7D64">
      <w:pPr>
        <w:rPr>
          <w:rFonts w:ascii="Georgia" w:hAnsi="Georgia"/>
          <w:color w:val="111111"/>
          <w:sz w:val="24"/>
          <w:szCs w:val="24"/>
        </w:rPr>
      </w:pPr>
    </w:p>
    <w:p w14:paraId="70900E95" w14:textId="77777777" w:rsidR="003220BA" w:rsidRPr="001D7D64" w:rsidRDefault="003220BA" w:rsidP="001D7D64">
      <w:pPr>
        <w:rPr>
          <w:rFonts w:ascii="Georgia" w:hAnsi="Georgia"/>
          <w:color w:val="111111"/>
          <w:sz w:val="24"/>
          <w:szCs w:val="24"/>
        </w:rPr>
      </w:pPr>
      <w:r w:rsidRPr="001D7D64">
        <w:rPr>
          <w:rStyle w:val="Strong"/>
          <w:rFonts w:ascii="Georgia" w:hAnsi="Georgia"/>
          <w:color w:val="111111"/>
          <w:sz w:val="24"/>
          <w:szCs w:val="24"/>
        </w:rPr>
        <w:t>Return of portfolio:</w:t>
      </w:r>
      <w:r w:rsidRPr="001D7D64">
        <w:rPr>
          <w:rFonts w:ascii="Georgia" w:hAnsi="Georgia"/>
          <w:color w:val="111111"/>
          <w:sz w:val="24"/>
          <w:szCs w:val="24"/>
        </w:rPr>
        <w:t> This is what your portfolio has earned, or what you expect to earn, over a given amount of time as a percentage of what you have invested.</w:t>
      </w:r>
    </w:p>
    <w:p w14:paraId="618C708C" w14:textId="77777777" w:rsidR="003220BA" w:rsidRPr="001D7D64" w:rsidRDefault="003220BA" w:rsidP="001D7D64">
      <w:pPr>
        <w:rPr>
          <w:rFonts w:ascii="Georgia" w:hAnsi="Georgia"/>
          <w:color w:val="111111"/>
          <w:sz w:val="24"/>
          <w:szCs w:val="24"/>
        </w:rPr>
      </w:pPr>
      <w:r w:rsidRPr="001D7D64">
        <w:rPr>
          <w:rStyle w:val="Strong"/>
          <w:rFonts w:ascii="Georgia" w:hAnsi="Georgia"/>
          <w:color w:val="111111"/>
          <w:sz w:val="24"/>
          <w:szCs w:val="24"/>
        </w:rPr>
        <w:t>Risk-free rate:</w:t>
      </w:r>
      <w:r w:rsidRPr="001D7D64">
        <w:rPr>
          <w:rFonts w:ascii="Georgia" w:hAnsi="Georgia"/>
          <w:color w:val="111111"/>
          <w:sz w:val="24"/>
          <w:szCs w:val="24"/>
        </w:rPr>
        <w:t> This figure acts as your benchmark, or what you would've earned without virtually any risk. The Sharpe ratio often uses Treasury securities here because of their unlikeliness to default. For example, you might use a 5-year Treasury note rate to calculate the Sharpe ratio for your 5-year portfolio.</w:t>
      </w:r>
    </w:p>
    <w:p w14:paraId="63C6A5F7" w14:textId="77777777" w:rsidR="003220BA" w:rsidRPr="001D7D64" w:rsidRDefault="003220BA" w:rsidP="001D7D64">
      <w:pPr>
        <w:rPr>
          <w:rFonts w:ascii="Georgia" w:hAnsi="Georgia"/>
          <w:color w:val="111111"/>
          <w:sz w:val="24"/>
          <w:szCs w:val="24"/>
        </w:rPr>
      </w:pPr>
      <w:r w:rsidRPr="001D7D64">
        <w:rPr>
          <w:rStyle w:val="Strong"/>
          <w:rFonts w:ascii="Georgia" w:hAnsi="Georgia"/>
          <w:color w:val="111111"/>
          <w:sz w:val="24"/>
          <w:szCs w:val="24"/>
        </w:rPr>
        <w:t>Standard deviation:</w:t>
      </w:r>
      <w:r w:rsidRPr="001D7D64">
        <w:rPr>
          <w:rFonts w:ascii="Georgia" w:hAnsi="Georgia"/>
          <w:color w:val="111111"/>
          <w:sz w:val="24"/>
          <w:szCs w:val="24"/>
        </w:rPr>
        <w:t xml:space="preserve"> This measurement of volatility indicates how much a return fluctuates over </w:t>
      </w:r>
      <w:proofErr w:type="gramStart"/>
      <w:r w:rsidRPr="001D7D64">
        <w:rPr>
          <w:rFonts w:ascii="Georgia" w:hAnsi="Georgia"/>
          <w:color w:val="111111"/>
          <w:sz w:val="24"/>
          <w:szCs w:val="24"/>
        </w:rPr>
        <w:t>a period of time</w:t>
      </w:r>
      <w:proofErr w:type="gramEnd"/>
      <w:r w:rsidRPr="001D7D64">
        <w:rPr>
          <w:rFonts w:ascii="Georgia" w:hAnsi="Georgia"/>
          <w:color w:val="111111"/>
          <w:sz w:val="24"/>
          <w:szCs w:val="24"/>
        </w:rPr>
        <w:t>. Expressed as a positive number, the </w:t>
      </w:r>
      <w:hyperlink r:id="rId7" w:tgtFrame="_blank" w:history="1">
        <w:r w:rsidRPr="001D7D64">
          <w:rPr>
            <w:rStyle w:val="Hyperlink"/>
            <w:rFonts w:ascii="Georgia" w:hAnsi="Georgia"/>
            <w:color w:val="111111"/>
            <w:sz w:val="24"/>
            <w:szCs w:val="24"/>
          </w:rPr>
          <w:t>standard deviation</w:t>
        </w:r>
      </w:hyperlink>
      <w:r w:rsidRPr="001D7D64">
        <w:rPr>
          <w:rFonts w:ascii="Georgia" w:hAnsi="Georgia"/>
          <w:color w:val="111111"/>
          <w:sz w:val="24"/>
          <w:szCs w:val="24"/>
        </w:rPr>
        <w:t> accounts for both downside and upside changes. </w:t>
      </w:r>
    </w:p>
    <w:p w14:paraId="3C07BD02" w14:textId="0FEAD9E9" w:rsidR="003220BA" w:rsidRPr="001D7D64" w:rsidRDefault="003220BA" w:rsidP="001D7D64">
      <w:pPr>
        <w:rPr>
          <w:rFonts w:ascii="Georgia" w:hAnsi="Georgia"/>
          <w:color w:val="111111"/>
          <w:sz w:val="24"/>
          <w:szCs w:val="24"/>
        </w:rPr>
      </w:pPr>
    </w:p>
    <w:p w14:paraId="5493A7A2" w14:textId="77777777" w:rsidR="003220BA" w:rsidRPr="001D7D64" w:rsidRDefault="003220BA" w:rsidP="001D7D64">
      <w:pPr>
        <w:rPr>
          <w:rFonts w:ascii="Georgia" w:hAnsi="Georgia" w:cs="Arial"/>
          <w:color w:val="111111"/>
          <w:spacing w:val="1"/>
          <w:sz w:val="24"/>
          <w:szCs w:val="24"/>
          <w:shd w:val="clear" w:color="auto" w:fill="FFFFFF"/>
        </w:rPr>
      </w:pPr>
      <w:r w:rsidRPr="001D7D64">
        <w:rPr>
          <w:rFonts w:ascii="Georgia" w:hAnsi="Georgia"/>
          <w:color w:val="111111"/>
          <w:sz w:val="24"/>
          <w:szCs w:val="24"/>
          <w:shd w:val="clear" w:color="auto" w:fill="FFFFFF"/>
        </w:rPr>
        <w:t>The Sharpe ratio helps you determine whether the risk you've taken on has paid off in your returns, compared to the returns you might have seen without taking on risk.</w:t>
      </w:r>
    </w:p>
    <w:p w14:paraId="06B0277D" w14:textId="77777777" w:rsidR="00663C70" w:rsidRPr="001D7D64" w:rsidRDefault="00663C70" w:rsidP="001D7D64">
      <w:pPr>
        <w:rPr>
          <w:rFonts w:ascii="Georgia" w:hAnsi="Georgia"/>
          <w:sz w:val="24"/>
          <w:szCs w:val="24"/>
          <w:lang w:val="hr-HR"/>
        </w:rPr>
      </w:pPr>
    </w:p>
    <w:p w14:paraId="697446DF" w14:textId="4C58034F" w:rsidR="00627DFB" w:rsidRPr="001D7D64" w:rsidRDefault="00663C70" w:rsidP="001D7D64">
      <w:pPr>
        <w:rPr>
          <w:rFonts w:ascii="Georgia" w:hAnsi="Georgia"/>
          <w:sz w:val="24"/>
          <w:szCs w:val="24"/>
          <w:lang w:val="hr-HR"/>
        </w:rPr>
      </w:pPr>
      <w:r w:rsidRPr="001D7D64">
        <w:rPr>
          <w:rFonts w:ascii="Georgia" w:hAnsi="Georgia" w:cs="Arial"/>
          <w:color w:val="111111"/>
          <w:spacing w:val="1"/>
          <w:sz w:val="24"/>
          <w:szCs w:val="24"/>
          <w:shd w:val="clear" w:color="auto" w:fill="FFFFFF"/>
        </w:rPr>
        <w:t>Most finance people understand how to calculate the Sharpe ratio and what it represents</w:t>
      </w:r>
      <w:r w:rsidR="001D7D64" w:rsidRPr="001D7D64">
        <w:rPr>
          <w:rFonts w:ascii="Georgia" w:hAnsi="Georgia"/>
          <w:sz w:val="24"/>
          <w:szCs w:val="24"/>
          <w:lang w:val="hr-HR"/>
        </w:rPr>
        <w:t xml:space="preserve">. </w:t>
      </w:r>
      <w:r w:rsidR="001D7D64" w:rsidRPr="001D7D64">
        <w:rPr>
          <w:rFonts w:ascii="Georgia" w:hAnsi="Georgia" w:cs="Arial"/>
          <w:color w:val="111111"/>
          <w:spacing w:val="1"/>
          <w:sz w:val="24"/>
          <w:szCs w:val="24"/>
          <w:shd w:val="clear" w:color="auto" w:fill="FFFFFF"/>
        </w:rPr>
        <w:t>The</w:t>
      </w:r>
      <w:r w:rsidR="007A089D" w:rsidRPr="001D7D64">
        <w:rPr>
          <w:rFonts w:ascii="Georgia" w:hAnsi="Georgia" w:cs="Arial"/>
          <w:color w:val="111111"/>
          <w:spacing w:val="1"/>
          <w:sz w:val="24"/>
          <w:szCs w:val="24"/>
          <w:shd w:val="clear" w:color="auto" w:fill="FFFFFF"/>
        </w:rPr>
        <w:t xml:space="preserve"> Sharpe ratio compares the </w:t>
      </w:r>
      <w:r w:rsidR="007A089D" w:rsidRPr="001D7D64">
        <w:rPr>
          <w:rFonts w:ascii="Georgia" w:hAnsi="Georgia" w:cs="Arial"/>
          <w:spacing w:val="1"/>
          <w:sz w:val="24"/>
          <w:szCs w:val="24"/>
          <w:shd w:val="clear" w:color="auto" w:fill="FFFFFF"/>
        </w:rPr>
        <w:t>return of an investment</w:t>
      </w:r>
      <w:r w:rsidR="007A089D" w:rsidRPr="001D7D64">
        <w:rPr>
          <w:rFonts w:ascii="Georgia" w:hAnsi="Georgia" w:cs="Arial"/>
          <w:color w:val="111111"/>
          <w:spacing w:val="1"/>
          <w:sz w:val="24"/>
          <w:szCs w:val="24"/>
          <w:shd w:val="clear" w:color="auto" w:fill="FFFFFF"/>
        </w:rPr>
        <w:t xml:space="preserve"> with its risk. It's a mathematical expression of the insight that excess returns over </w:t>
      </w:r>
      <w:proofErr w:type="gramStart"/>
      <w:r w:rsidR="007A089D" w:rsidRPr="001D7D64">
        <w:rPr>
          <w:rFonts w:ascii="Georgia" w:hAnsi="Georgia" w:cs="Arial"/>
          <w:color w:val="111111"/>
          <w:spacing w:val="1"/>
          <w:sz w:val="24"/>
          <w:szCs w:val="24"/>
          <w:shd w:val="clear" w:color="auto" w:fill="FFFFFF"/>
        </w:rPr>
        <w:t>a period of time</w:t>
      </w:r>
      <w:proofErr w:type="gramEnd"/>
      <w:r w:rsidR="007A089D" w:rsidRPr="001D7D64">
        <w:rPr>
          <w:rFonts w:ascii="Georgia" w:hAnsi="Georgia" w:cs="Arial"/>
          <w:color w:val="111111"/>
          <w:spacing w:val="1"/>
          <w:sz w:val="24"/>
          <w:szCs w:val="24"/>
          <w:shd w:val="clear" w:color="auto" w:fill="FFFFFF"/>
        </w:rPr>
        <w:t xml:space="preserve"> may signify more </w:t>
      </w:r>
      <w:r w:rsidR="007A089D" w:rsidRPr="001D7D64">
        <w:rPr>
          <w:rFonts w:ascii="Georgia" w:hAnsi="Georgia" w:cs="Arial"/>
          <w:spacing w:val="1"/>
          <w:sz w:val="24"/>
          <w:szCs w:val="24"/>
          <w:shd w:val="clear" w:color="auto" w:fill="FFFFFF"/>
        </w:rPr>
        <w:t>volatility</w:t>
      </w:r>
      <w:r w:rsidR="007A089D" w:rsidRPr="001D7D64">
        <w:rPr>
          <w:rFonts w:ascii="Georgia" w:hAnsi="Georgia" w:cs="Arial"/>
          <w:color w:val="111111"/>
          <w:spacing w:val="1"/>
          <w:sz w:val="24"/>
          <w:szCs w:val="24"/>
          <w:shd w:val="clear" w:color="auto" w:fill="FFFFFF"/>
        </w:rPr>
        <w:t> and risk, rather than investing skill.</w:t>
      </w:r>
      <w:r w:rsidR="007A089D" w:rsidRPr="001D7D64">
        <w:rPr>
          <w:rFonts w:ascii="Georgia" w:hAnsi="Georgia" w:cs="Arial"/>
          <w:color w:val="111111"/>
          <w:spacing w:val="1"/>
          <w:sz w:val="24"/>
          <w:szCs w:val="24"/>
          <w:shd w:val="clear" w:color="auto" w:fill="FFFFFF"/>
        </w:rPr>
        <w:br/>
        <w:t>Economist </w:t>
      </w:r>
      <w:r w:rsidR="007A089D" w:rsidRPr="001D7D64">
        <w:rPr>
          <w:rFonts w:ascii="Georgia" w:hAnsi="Georgia" w:cs="Arial"/>
          <w:spacing w:val="1"/>
          <w:sz w:val="24"/>
          <w:szCs w:val="24"/>
          <w:shd w:val="clear" w:color="auto" w:fill="FFFFFF"/>
        </w:rPr>
        <w:t>William F. Sharpe</w:t>
      </w:r>
      <w:r w:rsidR="007A089D" w:rsidRPr="001D7D64">
        <w:rPr>
          <w:rFonts w:ascii="Georgia" w:hAnsi="Georgia" w:cs="Arial"/>
          <w:color w:val="111111"/>
          <w:spacing w:val="1"/>
          <w:sz w:val="24"/>
          <w:szCs w:val="24"/>
          <w:shd w:val="clear" w:color="auto" w:fill="FFFFFF"/>
        </w:rPr>
        <w:t> proposed the Sharpe ratio in 1966 as an outgrowth of his work on the </w:t>
      </w:r>
      <w:r w:rsidR="007A089D" w:rsidRPr="001D7D64">
        <w:rPr>
          <w:rFonts w:ascii="Georgia" w:hAnsi="Georgia" w:cs="Arial"/>
          <w:spacing w:val="1"/>
          <w:sz w:val="24"/>
          <w:szCs w:val="24"/>
          <w:shd w:val="clear" w:color="auto" w:fill="FFFFFF"/>
        </w:rPr>
        <w:t>capital asset pricing model (CAPM)</w:t>
      </w:r>
      <w:r w:rsidR="007A089D" w:rsidRPr="001D7D64">
        <w:rPr>
          <w:rFonts w:ascii="Georgia" w:hAnsi="Georgia" w:cs="Arial"/>
          <w:color w:val="111111"/>
          <w:spacing w:val="1"/>
          <w:sz w:val="24"/>
          <w:szCs w:val="24"/>
          <w:shd w:val="clear" w:color="auto" w:fill="FFFFFF"/>
        </w:rPr>
        <w:t>, calling it the reward-to-variability ratio</w:t>
      </w:r>
      <w:r w:rsidR="001D7D64" w:rsidRPr="001D7D64">
        <w:rPr>
          <w:rFonts w:ascii="Georgia" w:hAnsi="Georgia" w:cs="Arial"/>
          <w:color w:val="111111"/>
          <w:spacing w:val="1"/>
          <w:sz w:val="24"/>
          <w:szCs w:val="24"/>
          <w:shd w:val="clear" w:color="auto" w:fill="FFFFFF"/>
        </w:rPr>
        <w:t>.</w:t>
      </w:r>
    </w:p>
    <w:p w14:paraId="3A4EC15D" w14:textId="750D46DA" w:rsidR="00627DFB" w:rsidRPr="001D7D64" w:rsidRDefault="00627DFB" w:rsidP="001D7D64">
      <w:pPr>
        <w:rPr>
          <w:rFonts w:ascii="Georgia" w:hAnsi="Georgia" w:cs="Arial"/>
          <w:color w:val="111111"/>
          <w:spacing w:val="1"/>
          <w:sz w:val="24"/>
          <w:szCs w:val="24"/>
          <w:shd w:val="clear" w:color="auto" w:fill="FFFFFF"/>
        </w:rPr>
      </w:pPr>
      <w:r w:rsidRPr="001D7D64">
        <w:rPr>
          <w:rFonts w:ascii="Georgia" w:hAnsi="Georgia" w:cs="Arial"/>
          <w:color w:val="111111"/>
          <w:spacing w:val="1"/>
          <w:sz w:val="24"/>
          <w:szCs w:val="24"/>
          <w:shd w:val="clear" w:color="auto" w:fill="FFFFFF"/>
        </w:rPr>
        <w:t>Risk and reward must be evaluated together when considering investment choices; this is the focal point presented in Modern Portfolio Theory. In a common definition of risk, the standard deviation or variance takes rewards away from the investor. As such, always address the risk along with the reward when choosing investments. The Sharpe ratio can help you determine the investment choice that will deliver the highest returns while considering risk.</w:t>
      </w:r>
    </w:p>
    <w:p w14:paraId="43D5E13C" w14:textId="7F2E9010" w:rsidR="00627DFB" w:rsidRPr="001D7D64" w:rsidRDefault="00627DFB" w:rsidP="001D7D64">
      <w:pPr>
        <w:rPr>
          <w:rFonts w:ascii="Georgia" w:hAnsi="Georgia" w:cs="Arial"/>
          <w:color w:val="111111"/>
          <w:spacing w:val="1"/>
          <w:sz w:val="24"/>
          <w:szCs w:val="24"/>
          <w:shd w:val="clear" w:color="auto" w:fill="FFFFFF"/>
        </w:rPr>
      </w:pPr>
    </w:p>
    <w:p w14:paraId="3859AAC7" w14:textId="7B22FE24" w:rsidR="00627DFB" w:rsidRDefault="00627DFB" w:rsidP="001D7D64">
      <w:pPr>
        <w:rPr>
          <w:rFonts w:ascii="Georgia" w:hAnsi="Georgia"/>
          <w:sz w:val="24"/>
          <w:szCs w:val="24"/>
        </w:rPr>
      </w:pPr>
      <w:r w:rsidRPr="001D7D64">
        <w:rPr>
          <w:rFonts w:ascii="Georgia" w:hAnsi="Georgia" w:cs="Arial"/>
          <w:color w:val="111111"/>
          <w:spacing w:val="1"/>
          <w:sz w:val="24"/>
          <w:szCs w:val="24"/>
          <w:shd w:val="clear" w:color="auto" w:fill="FFFFFF"/>
        </w:rPr>
        <w:t>LINKOVI:</w:t>
      </w:r>
      <w:r w:rsidRPr="001D7D64">
        <w:rPr>
          <w:rFonts w:ascii="Georgia" w:hAnsi="Georgia" w:cs="Arial"/>
          <w:color w:val="111111"/>
          <w:spacing w:val="1"/>
          <w:sz w:val="24"/>
          <w:szCs w:val="24"/>
          <w:shd w:val="clear" w:color="auto" w:fill="FFFFFF"/>
        </w:rPr>
        <w:br/>
      </w:r>
      <w:hyperlink r:id="rId8" w:history="1">
        <w:r w:rsidRPr="001D7D64">
          <w:rPr>
            <w:rStyle w:val="Hyperlink"/>
            <w:rFonts w:ascii="Georgia" w:hAnsi="Georgia"/>
            <w:sz w:val="24"/>
            <w:szCs w:val="24"/>
          </w:rPr>
          <w:t>Sharpe Ratio: Definition, Formula, How to Use It (businessinsider.com)</w:t>
        </w:r>
      </w:hyperlink>
    </w:p>
    <w:p w14:paraId="087CAA3C" w14:textId="34D60306" w:rsidR="001D7D64" w:rsidRPr="001D7D64" w:rsidRDefault="00000000" w:rsidP="001D7D64">
      <w:pPr>
        <w:rPr>
          <w:rFonts w:ascii="Georgia" w:hAnsi="Georgia" w:cs="Arial"/>
          <w:color w:val="111111"/>
          <w:spacing w:val="1"/>
          <w:sz w:val="24"/>
          <w:szCs w:val="24"/>
          <w:shd w:val="clear" w:color="auto" w:fill="FFFFFF"/>
        </w:rPr>
      </w:pPr>
      <w:hyperlink r:id="rId9" w:history="1">
        <w:r w:rsidR="001D7D64" w:rsidRPr="001D7D64">
          <w:rPr>
            <w:rStyle w:val="Hyperlink"/>
            <w:rFonts w:ascii="Georgia" w:hAnsi="Georgia"/>
            <w:sz w:val="24"/>
            <w:szCs w:val="24"/>
          </w:rPr>
          <w:t>Understanding the Sharpe Ratio (investopedia.com)</w:t>
        </w:r>
      </w:hyperlink>
    </w:p>
    <w:p w14:paraId="3FCD12C6" w14:textId="77777777" w:rsidR="00627DFB" w:rsidRPr="001D7D64" w:rsidRDefault="00627DFB" w:rsidP="001D7D64">
      <w:pPr>
        <w:rPr>
          <w:rFonts w:ascii="Georgia" w:hAnsi="Georgia"/>
          <w:sz w:val="24"/>
          <w:szCs w:val="24"/>
          <w:lang w:val="hr-HR"/>
        </w:rPr>
      </w:pPr>
    </w:p>
    <w:sectPr w:rsidR="00627DFB" w:rsidRPr="001D7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89D"/>
    <w:rsid w:val="001D7D64"/>
    <w:rsid w:val="0020148E"/>
    <w:rsid w:val="003220BA"/>
    <w:rsid w:val="004D40C8"/>
    <w:rsid w:val="00627DFB"/>
    <w:rsid w:val="00663C70"/>
    <w:rsid w:val="007A089D"/>
    <w:rsid w:val="00A95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712F"/>
  <w15:chartTrackingRefBased/>
  <w15:docId w15:val="{43B1365F-0929-4DC0-AAA7-9433E7D6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089D"/>
    <w:rPr>
      <w:color w:val="0000FF"/>
      <w:u w:val="single"/>
    </w:rPr>
  </w:style>
  <w:style w:type="character" w:customStyle="1" w:styleId="mntl-inline-citation">
    <w:name w:val="mntl-inline-citation"/>
    <w:basedOn w:val="DefaultParagraphFont"/>
    <w:rsid w:val="00663C70"/>
  </w:style>
  <w:style w:type="paragraph" w:customStyle="1" w:styleId="comp">
    <w:name w:val="comp"/>
    <w:basedOn w:val="Normal"/>
    <w:rsid w:val="00627D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220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20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90">
      <w:bodyDiv w:val="1"/>
      <w:marLeft w:val="0"/>
      <w:marRight w:val="0"/>
      <w:marTop w:val="0"/>
      <w:marBottom w:val="0"/>
      <w:divBdr>
        <w:top w:val="none" w:sz="0" w:space="0" w:color="auto"/>
        <w:left w:val="none" w:sz="0" w:space="0" w:color="auto"/>
        <w:bottom w:val="none" w:sz="0" w:space="0" w:color="auto"/>
        <w:right w:val="none" w:sz="0" w:space="0" w:color="auto"/>
      </w:divBdr>
    </w:div>
    <w:div w:id="46223627">
      <w:bodyDiv w:val="1"/>
      <w:marLeft w:val="0"/>
      <w:marRight w:val="0"/>
      <w:marTop w:val="0"/>
      <w:marBottom w:val="0"/>
      <w:divBdr>
        <w:top w:val="none" w:sz="0" w:space="0" w:color="auto"/>
        <w:left w:val="none" w:sz="0" w:space="0" w:color="auto"/>
        <w:bottom w:val="none" w:sz="0" w:space="0" w:color="auto"/>
        <w:right w:val="none" w:sz="0" w:space="0" w:color="auto"/>
      </w:divBdr>
    </w:div>
    <w:div w:id="439448672">
      <w:bodyDiv w:val="1"/>
      <w:marLeft w:val="0"/>
      <w:marRight w:val="0"/>
      <w:marTop w:val="0"/>
      <w:marBottom w:val="0"/>
      <w:divBdr>
        <w:top w:val="none" w:sz="0" w:space="0" w:color="auto"/>
        <w:left w:val="none" w:sz="0" w:space="0" w:color="auto"/>
        <w:bottom w:val="none" w:sz="0" w:space="0" w:color="auto"/>
        <w:right w:val="none" w:sz="0" w:space="0" w:color="auto"/>
      </w:divBdr>
    </w:div>
    <w:div w:id="177559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personal-finance/sharpe-ratio" TargetMode="External"/><Relationship Id="rId3" Type="http://schemas.openxmlformats.org/officeDocument/2006/relationships/webSettings" Target="webSettings.xml"/><Relationship Id="rId7" Type="http://schemas.openxmlformats.org/officeDocument/2006/relationships/hyperlink" Target="https://www.businessinsider.com/personal-finance/what-is-standard-devi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businessinsider.com/personal-finance/how-to-buy-treasury-bonds" TargetMode="External"/><Relationship Id="rId10" Type="http://schemas.openxmlformats.org/officeDocument/2006/relationships/fontTable" Target="fontTable.xml"/><Relationship Id="rId4" Type="http://schemas.openxmlformats.org/officeDocument/2006/relationships/hyperlink" Target="https://www.businessinsider.com/personal-finance/how-to-diversify-portfolio" TargetMode="External"/><Relationship Id="rId9" Type="http://schemas.openxmlformats.org/officeDocument/2006/relationships/hyperlink" Target="https://www.investopedia.com/articles/07/sharpe_rati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Skender</dc:creator>
  <cp:keywords/>
  <dc:description/>
  <cp:lastModifiedBy>Sven Skender</cp:lastModifiedBy>
  <cp:revision>2</cp:revision>
  <dcterms:created xsi:type="dcterms:W3CDTF">2023-04-03T19:22:00Z</dcterms:created>
  <dcterms:modified xsi:type="dcterms:W3CDTF">2023-04-11T10:29:00Z</dcterms:modified>
</cp:coreProperties>
</file>