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8E" w:rsidRDefault="00B01F38" w:rsidP="00B01F38">
      <w:pPr>
        <w:pStyle w:val="Heading1"/>
      </w:pPr>
      <w:r>
        <w:t>SDL Verkrijgen:</w:t>
      </w:r>
    </w:p>
    <w:p w:rsidR="00B01F38" w:rsidRDefault="00B01F38"/>
    <w:p w:rsidR="00B01F38" w:rsidRDefault="00B01F38">
      <w:r>
        <w:t>SDL kan je verkrijgen via de SDL website (</w:t>
      </w:r>
      <w:hyperlink r:id="rId4" w:history="1">
        <w:r w:rsidRPr="001A44D2">
          <w:rPr>
            <w:rStyle w:val="Hyperlink"/>
          </w:rPr>
          <w:t>http://libsdl.org/</w:t>
        </w:r>
      </w:hyperlink>
      <w:r>
        <w:t xml:space="preserve">) klik bovenaan op Get the current stable release en donwload vervolgens de </w:t>
      </w:r>
      <w:r w:rsidRPr="00B01F38">
        <w:rPr>
          <w:b/>
        </w:rPr>
        <w:t>“Development libraries”</w:t>
      </w:r>
      <w:r>
        <w:rPr>
          <w:b/>
        </w:rPr>
        <w:t xml:space="preserve"> </w:t>
      </w:r>
      <w:r w:rsidRPr="00B01F38">
        <w:t>(</w:t>
      </w:r>
      <w:r>
        <w:t>Visual C++ voor visual studio).</w:t>
      </w:r>
    </w:p>
    <w:p w:rsidR="00B01F38" w:rsidRDefault="00B01F38">
      <w:r>
        <w:t xml:space="preserve">Pak het bestand uit op een logische locatie. </w:t>
      </w:r>
    </w:p>
    <w:p w:rsidR="00F43DD5" w:rsidRDefault="00F43DD5">
      <w:r>
        <w:t xml:space="preserve">Verder heb je ook </w:t>
      </w:r>
      <w:hyperlink r:id="rId5" w:history="1">
        <w:r w:rsidRPr="001A44D2">
          <w:rPr>
            <w:rStyle w:val="Hyperlink"/>
          </w:rPr>
          <w:t>https://www.libsdl.org/projects/SDL_ttf/</w:t>
        </w:r>
      </w:hyperlink>
      <w:r>
        <w:t xml:space="preserve"> nodig, voor het renderer van lettertypes.</w:t>
      </w:r>
    </w:p>
    <w:p w:rsidR="00B01F38" w:rsidRDefault="00B01F38"/>
    <w:p w:rsidR="00B01F38" w:rsidRDefault="00B01F38" w:rsidP="008108FC">
      <w:pPr>
        <w:pStyle w:val="Heading2"/>
      </w:pPr>
      <w:r>
        <w:t>De headers koppelen:</w:t>
      </w:r>
    </w:p>
    <w:p w:rsidR="00F43DD5" w:rsidRPr="00F43DD5" w:rsidRDefault="00F43DD5" w:rsidP="00F43DD5">
      <w:r>
        <w:t>Klik met de rechtermuisknop op een project, klik vervolgens properties onderaan de lijst.</w:t>
      </w:r>
    </w:p>
    <w:p w:rsidR="00B01F38" w:rsidRDefault="00F43DD5">
      <w:r>
        <w:rPr>
          <w:noProof/>
          <w:lang w:eastAsia="nl-NL"/>
        </w:rPr>
        <w:drawing>
          <wp:inline distT="0" distB="0" distL="0" distR="0" wp14:anchorId="2C63952C" wp14:editId="176EE287">
            <wp:extent cx="2847975" cy="397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604" cy="39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D5" w:rsidRDefault="00F43DD5">
      <w:r>
        <w:t xml:space="preserve">Klik op C/C++ en ga vervolgens naar Additional Include Directories, klik edit, en vul vervolgens de paden in naar de </w:t>
      </w:r>
      <w:r w:rsidR="00EE6946" w:rsidRPr="00EE6946">
        <w:rPr>
          <w:b/>
        </w:rPr>
        <w:t>SDL/include</w:t>
      </w:r>
      <w:r w:rsidR="00EE6946">
        <w:t xml:space="preserve"> directory, en de paden </w:t>
      </w:r>
      <w:r w:rsidR="00EE6946" w:rsidRPr="00EE6946">
        <w:t>naar</w:t>
      </w:r>
      <w:r w:rsidR="00EE6946" w:rsidRPr="00EE6946">
        <w:rPr>
          <w:b/>
        </w:rPr>
        <w:t xml:space="preserve"> </w:t>
      </w:r>
      <w:r w:rsidR="00EE6946" w:rsidRPr="00EE6946">
        <w:t>de</w:t>
      </w:r>
      <w:r w:rsidR="00EE6946" w:rsidRPr="00EE6946">
        <w:rPr>
          <w:b/>
        </w:rPr>
        <w:t xml:space="preserve"> TTF include</w:t>
      </w:r>
      <w:r w:rsidR="00EE6946">
        <w:t xml:space="preserve"> directory.</w:t>
      </w:r>
    </w:p>
    <w:p w:rsidR="00F43DD5" w:rsidRPr="00F43DD5" w:rsidRDefault="00F43DD5">
      <w:r w:rsidRPr="00F43DD5">
        <w:rPr>
          <w:b/>
        </w:rPr>
        <w:t>Tip:</w:t>
      </w:r>
      <w:r>
        <w:rPr>
          <w:b/>
        </w:rPr>
        <w:t xml:space="preserve"> </w:t>
      </w:r>
      <w:r>
        <w:t xml:space="preserve">Paden kunnen eenvoudig dynamisch gemaakt worden, wat het verplaatsen van een project makkelijker maakt. </w:t>
      </w:r>
      <w:r w:rsidRPr="00EE6946">
        <w:rPr>
          <w:b/>
        </w:rPr>
        <w:t>$(ProjectDir)</w:t>
      </w:r>
      <w:r>
        <w:t xml:space="preserve"> verwijst naar de project directory van je visual studio project.</w:t>
      </w:r>
    </w:p>
    <w:p w:rsidR="00F43DD5" w:rsidRDefault="00F43DD5">
      <w:r>
        <w:rPr>
          <w:noProof/>
          <w:lang w:eastAsia="nl-NL"/>
        </w:rPr>
        <w:lastRenderedPageBreak/>
        <w:drawing>
          <wp:inline distT="0" distB="0" distL="0" distR="0" wp14:anchorId="157E0F05" wp14:editId="0016B933">
            <wp:extent cx="5760720" cy="136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38" w:rsidRDefault="00B01F38" w:rsidP="008108FC">
      <w:pPr>
        <w:pStyle w:val="Heading2"/>
      </w:pPr>
      <w:r>
        <w:t>De libs koppelen:</w:t>
      </w:r>
    </w:p>
    <w:p w:rsidR="00B01F38" w:rsidRDefault="00F43DD5">
      <w:r>
        <w:t xml:space="preserve">Ga vervolgens naar </w:t>
      </w:r>
      <w:r>
        <w:rPr>
          <w:b/>
        </w:rPr>
        <w:t xml:space="preserve">Linker, </w:t>
      </w:r>
      <w:r>
        <w:t>en vul de paden naar de libraries in van SDL, voor 64bits is dit sdl/lib/x64 en voor 32 bits sdl/lib/x86.</w:t>
      </w:r>
    </w:p>
    <w:p w:rsidR="00F43DD5" w:rsidRDefault="00F43DD5">
      <w:r>
        <w:t xml:space="preserve">En als laatste ga naar </w:t>
      </w:r>
      <w:r w:rsidRPr="00F43DD5">
        <w:rPr>
          <w:b/>
        </w:rPr>
        <w:t>Input</w:t>
      </w:r>
      <w:r>
        <w:rPr>
          <w:b/>
        </w:rPr>
        <w:t xml:space="preserve">, </w:t>
      </w:r>
      <w:r>
        <w:t>en vul  de namen van de libraries in bij “</w:t>
      </w:r>
      <w:r w:rsidRPr="00F43DD5">
        <w:rPr>
          <w:b/>
        </w:rPr>
        <w:t>Additional Dependencies</w:t>
      </w:r>
      <w:r>
        <w:t>”.</w:t>
      </w:r>
    </w:p>
    <w:p w:rsidR="00F43DD5" w:rsidRPr="00F43DD5" w:rsidRDefault="00F43DD5">
      <w:r>
        <w:rPr>
          <w:noProof/>
          <w:lang w:eastAsia="nl-NL"/>
        </w:rPr>
        <w:drawing>
          <wp:inline distT="0" distB="0" distL="0" distR="0" wp14:anchorId="71455B14" wp14:editId="659E8C80">
            <wp:extent cx="3887684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418" cy="37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3DD5" w:rsidRPr="00F43DD5" w:rsidRDefault="00F43DD5"/>
    <w:p w:rsidR="00EE6946" w:rsidRDefault="00B01F38">
      <w:r>
        <w:t xml:space="preserve"> </w:t>
      </w:r>
    </w:p>
    <w:p w:rsidR="00EE6946" w:rsidRDefault="00EE6946" w:rsidP="00EE6946">
      <w:r>
        <w:br w:type="page"/>
      </w:r>
    </w:p>
    <w:p w:rsidR="00B01F38" w:rsidRPr="00EE6946" w:rsidRDefault="00EE6946">
      <w:r>
        <w:lastRenderedPageBreak/>
        <w:t xml:space="preserve">Documentatie over het framework kan je vinden in </w:t>
      </w:r>
      <w:r w:rsidR="002926F3" w:rsidRPr="002926F3">
        <w:rPr>
          <w:b/>
        </w:rPr>
        <w:t>Documentation</w:t>
      </w:r>
      <w:r w:rsidR="002926F3">
        <w:rPr>
          <w:b/>
        </w:rPr>
        <w:t>/html</w:t>
      </w:r>
      <w:bookmarkStart w:id="0" w:name="_GoBack"/>
      <w:bookmarkEnd w:id="0"/>
      <w:r>
        <w:rPr>
          <w:b/>
        </w:rPr>
        <w:t>/index.html.</w:t>
      </w:r>
    </w:p>
    <w:sectPr w:rsidR="00B01F38" w:rsidRPr="00EE6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38"/>
    <w:rsid w:val="002926F3"/>
    <w:rsid w:val="008108FC"/>
    <w:rsid w:val="00B01F38"/>
    <w:rsid w:val="00C527BA"/>
    <w:rsid w:val="00DC5D9D"/>
    <w:rsid w:val="00EE6946"/>
    <w:rsid w:val="00F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37BD9-F3C8-4195-A6A9-50EFD039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1F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bsdl.org/projects/SDL_tt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bsdl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5</cp:revision>
  <dcterms:created xsi:type="dcterms:W3CDTF">2014-10-21T11:03:00Z</dcterms:created>
  <dcterms:modified xsi:type="dcterms:W3CDTF">2014-10-21T11:56:00Z</dcterms:modified>
</cp:coreProperties>
</file>