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109918" w14:textId="77777777" w:rsidR="008E6E58" w:rsidRDefault="00000000">
      <w:pPr>
        <w:spacing w:after="60"/>
      </w:pPr>
      <w:r>
        <w:rPr>
          <w:rFonts w:ascii="Calibri" w:eastAsia="Calibri" w:hAnsi="Calibri" w:cs="Calibri"/>
          <w:b/>
          <w:bCs/>
          <w:color w:val="E20074"/>
          <w:sz w:val="40"/>
          <w:szCs w:val="40"/>
        </w:rPr>
        <w:t>LLMHub Prompt Caching</w:t>
      </w:r>
    </w:p>
    <w:p w14:paraId="67CDF3A0" w14:textId="77777777" w:rsidR="008E6E58" w:rsidRDefault="00000000">
      <w:pPr>
        <w:spacing w:after="240"/>
      </w:pPr>
      <w:r>
        <w:rPr>
          <w:rFonts w:ascii="Calibri" w:eastAsia="Calibri" w:hAnsi="Calibri" w:cs="Calibri"/>
          <w:color w:val="667085"/>
          <w:sz w:val="26"/>
          <w:szCs w:val="26"/>
        </w:rPr>
        <w:t>Incident, Fix, and Verification Summary</w:t>
      </w:r>
    </w:p>
    <w:p w14:paraId="02D33B4C" w14:textId="77777777" w:rsidR="008E6E58" w:rsidRDefault="00000000" w:rsidP="002A5318">
      <w:r>
        <w:rPr>
          <w:rFonts w:ascii="Calibri" w:eastAsia="Calibri" w:hAnsi="Calibri" w:cs="Calibri"/>
          <w:b/>
          <w:bCs/>
          <w:sz w:val="21"/>
          <w:szCs w:val="21"/>
        </w:rPr>
        <w:t>Scope: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F"/>
        </w:rPr>
        <w:t>pi</w:t>
      </w:r>
      <w:r>
        <w:rPr>
          <w:rFonts w:ascii="Calibri" w:eastAsia="Calibri" w:hAnsi="Calibri" w:cs="Calibri"/>
          <w:sz w:val="21"/>
          <w:szCs w:val="21"/>
        </w:rPr>
        <w:t xml:space="preserve"> coding agent · </w:t>
      </w:r>
      <w:r>
        <w:rPr>
          <w:rFonts w:ascii="Consolas" w:eastAsia="Consolas" w:hAnsi="Consolas" w:cs="Consolas"/>
          <w:color w:val="A3151F"/>
        </w:rPr>
        <w:t>claude-sonnet-4.6</w:t>
      </w:r>
      <w:r>
        <w:rPr>
          <w:rFonts w:ascii="Calibri" w:eastAsia="Calibri" w:hAnsi="Calibri" w:cs="Calibri"/>
          <w:sz w:val="21"/>
          <w:szCs w:val="21"/>
        </w:rPr>
        <w:t xml:space="preserve"> via LLMHub · Project </w:t>
      </w:r>
      <w:r>
        <w:rPr>
          <w:rFonts w:ascii="Consolas" w:eastAsia="Consolas" w:hAnsi="Consolas" w:cs="Consolas"/>
          <w:color w:val="A3151F"/>
        </w:rPr>
        <w:t>Digital Application Hub Prod</w:t>
      </w:r>
    </w:p>
    <w:p w14:paraId="7C967346" w14:textId="77777777" w:rsidR="008E6E58" w:rsidRDefault="00000000" w:rsidP="002A5318">
      <w:r>
        <w:rPr>
          <w:rFonts w:ascii="Calibri" w:eastAsia="Calibri" w:hAnsi="Calibri" w:cs="Calibri"/>
          <w:b/>
          <w:bCs/>
          <w:sz w:val="21"/>
          <w:szCs w:val="21"/>
        </w:rPr>
        <w:t>Period covered:</w:t>
      </w:r>
      <w:r>
        <w:rPr>
          <w:rFonts w:ascii="Calibri" w:eastAsia="Calibri" w:hAnsi="Calibri" w:cs="Calibri"/>
          <w:sz w:val="21"/>
          <w:szCs w:val="21"/>
        </w:rPr>
        <w:t xml:space="preserve"> 2026-08-14 (incident) → 2026-09-01 (fix verification)</w:t>
      </w:r>
    </w:p>
    <w:p w14:paraId="32D14C21" w14:textId="77777777" w:rsidR="008E6E58" w:rsidRDefault="00000000" w:rsidP="002A5318">
      <w:r>
        <w:rPr>
          <w:rFonts w:ascii="Calibri" w:eastAsia="Calibri" w:hAnsi="Calibri" w:cs="Calibri"/>
          <w:b/>
          <w:bCs/>
          <w:sz w:val="21"/>
          <w:szCs w:val="21"/>
        </w:rPr>
        <w:t>Status:</w:t>
      </w:r>
      <w:r>
        <w:rPr>
          <w:rFonts w:ascii="Calibri" w:eastAsia="Calibri" w:hAnsi="Calibri" w:cs="Calibri"/>
          <w:sz w:val="21"/>
          <w:szCs w:val="21"/>
        </w:rPr>
        <w:t xml:space="preserve"> Root cause fixed and confirmed live. Two new, independently confirmed LLMHub-side bugs found during verification.</w:t>
      </w:r>
    </w:p>
    <w:p w14:paraId="22625699" w14:textId="77777777" w:rsidR="008E6E58" w:rsidRDefault="00000000">
      <w:pPr>
        <w:pStyle w:val="Heading1"/>
        <w:pBdr>
          <w:bottom w:val="single" w:sz="8" w:space="4" w:color="E20074"/>
        </w:pBdr>
        <w:spacing w:before="320" w:after="140"/>
      </w:pP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>1. What happened</w:t>
      </w:r>
    </w:p>
    <w:p w14:paraId="31A0DF6F" w14:textId="3B876B36" w:rsidR="008E6E58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 xml:space="preserve">A </w:t>
      </w:r>
      <w:r>
        <w:rPr>
          <w:rFonts w:ascii="Consolas" w:eastAsia="Consolas" w:hAnsi="Consolas" w:cs="Consolas"/>
          <w:color w:val="A3151F"/>
        </w:rPr>
        <w:t>pi</w:t>
      </w:r>
      <w:r>
        <w:rPr>
          <w:rFonts w:ascii="Calibri" w:eastAsia="Calibri" w:hAnsi="Calibri" w:cs="Calibri"/>
          <w:sz w:val="21"/>
          <w:szCs w:val="21"/>
        </w:rPr>
        <w:t xml:space="preserve"> session on 2026-08-14 (</w:t>
      </w:r>
      <w:r>
        <w:rPr>
          <w:rFonts w:ascii="Consolas" w:eastAsia="Consolas" w:hAnsi="Consolas" w:cs="Consolas"/>
          <w:color w:val="A3151F"/>
        </w:rPr>
        <w:t>cv-review</w:t>
      </w:r>
      <w:r w:rsidR="002A5318">
        <w:rPr>
          <w:rFonts w:ascii="Calibri" w:eastAsia="Calibri" w:hAnsi="Calibri" w:cs="Calibri"/>
          <w:sz w:val="21"/>
          <w:szCs w:val="21"/>
        </w:rPr>
        <w:t xml:space="preserve"> (fully </w:t>
      </w:r>
      <w:r w:rsidR="002A5318" w:rsidRPr="002A5318">
        <w:rPr>
          <w:rFonts w:ascii="Calibri" w:eastAsia="Calibri" w:hAnsi="Calibri" w:cs="Calibri"/>
          <w:sz w:val="21"/>
          <w:szCs w:val="21"/>
          <w:u w:val="single"/>
        </w:rPr>
        <w:t>anonymized</w:t>
      </w:r>
      <w:r w:rsidR="002A5318">
        <w:rPr>
          <w:rFonts w:ascii="Calibri" w:eastAsia="Calibri" w:hAnsi="Calibri" w:cs="Calibri"/>
          <w:sz w:val="21"/>
          <w:szCs w:val="21"/>
        </w:rPr>
        <w:t xml:space="preserve"> content as agent input), </w:t>
      </w:r>
      <w:r>
        <w:rPr>
          <w:rFonts w:ascii="Calibri" w:eastAsia="Calibri" w:hAnsi="Calibri" w:cs="Calibri"/>
          <w:sz w:val="21"/>
          <w:szCs w:val="21"/>
        </w:rPr>
        <w:t xml:space="preserve">235 turns, ~1h51m) processed </w:t>
      </w:r>
      <w:r>
        <w:rPr>
          <w:rFonts w:ascii="Calibri" w:eastAsia="Calibri" w:hAnsi="Calibri" w:cs="Calibri"/>
          <w:b/>
          <w:bCs/>
          <w:sz w:val="21"/>
          <w:szCs w:val="21"/>
        </w:rPr>
        <w:t>37.39M input tokens</w:t>
      </w:r>
      <w:r>
        <w:rPr>
          <w:rFonts w:ascii="Calibri" w:eastAsia="Calibri" w:hAnsi="Calibri" w:cs="Calibri"/>
          <w:sz w:val="21"/>
          <w:szCs w:val="21"/>
        </w:rPr>
        <w:t xml:space="preserve"> with </w:t>
      </w:r>
      <w:r>
        <w:rPr>
          <w:rFonts w:ascii="Calibri" w:eastAsia="Calibri" w:hAnsi="Calibri" w:cs="Calibri"/>
          <w:b/>
          <w:bCs/>
          <w:sz w:val="21"/>
          <w:szCs w:val="21"/>
        </w:rPr>
        <w:t>`cacheRead`/`cacheWrite` at 0 on every single turn</w:t>
      </w:r>
      <w:r>
        <w:rPr>
          <w:rFonts w:ascii="Calibri" w:eastAsia="Calibri" w:hAnsi="Calibri" w:cs="Calibri"/>
          <w:sz w:val="21"/>
          <w:szCs w:val="21"/>
        </w:rPr>
        <w:t xml:space="preserve">. Input per turn grew from 2,871 to 297,667 tokens, fully reprocessed each time. Session cost: </w:t>
      </w:r>
      <w:r>
        <w:rPr>
          <w:rFonts w:ascii="Calibri" w:eastAsia="Calibri" w:hAnsi="Calibri" w:cs="Calibri"/>
          <w:b/>
          <w:bCs/>
          <w:sz w:val="21"/>
          <w:szCs w:val="21"/>
        </w:rPr>
        <w:t>~275 €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7062D41A" w14:textId="77777777" w:rsidR="008E6E58" w:rsidRDefault="00000000">
      <w:pPr>
        <w:pStyle w:val="Heading1"/>
        <w:pBdr>
          <w:bottom w:val="single" w:sz="8" w:space="4" w:color="E20074"/>
        </w:pBdr>
        <w:spacing w:before="320" w:after="140"/>
      </w:pP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>2. Root cause</w:t>
      </w:r>
    </w:p>
    <w:p w14:paraId="1A6FDFE9" w14:textId="0E37DBF9" w:rsidR="008E6E58" w:rsidRDefault="00000000">
      <w:pPr>
        <w:spacing w:after="160"/>
      </w:pPr>
      <w:r>
        <w:rPr>
          <w:rFonts w:ascii="Consolas" w:eastAsia="Consolas" w:hAnsi="Consolas" w:cs="Consolas"/>
          <w:color w:val="A3151F"/>
        </w:rPr>
        <w:t>pi</w:t>
      </w:r>
      <w:r>
        <w:rPr>
          <w:rFonts w:ascii="Calibri" w:eastAsia="Calibri" w:hAnsi="Calibri" w:cs="Calibri"/>
          <w:sz w:val="21"/>
          <w:szCs w:val="21"/>
        </w:rPr>
        <w:t xml:space="preserve"> only attaches Anthropic's </w:t>
      </w:r>
      <w:r>
        <w:rPr>
          <w:rFonts w:ascii="Consolas" w:eastAsia="Consolas" w:hAnsi="Consolas" w:cs="Consolas"/>
          <w:color w:val="A3151F"/>
        </w:rPr>
        <w:t>cache_control</w:t>
      </w:r>
      <w:r>
        <w:rPr>
          <w:rFonts w:ascii="Calibri" w:eastAsia="Calibri" w:hAnsi="Calibri" w:cs="Calibri"/>
          <w:sz w:val="21"/>
          <w:szCs w:val="21"/>
        </w:rPr>
        <w:t xml:space="preserve"> breakpoints when a model entry declares </w:t>
      </w:r>
      <w:r>
        <w:rPr>
          <w:rFonts w:ascii="Consolas" w:eastAsia="Consolas" w:hAnsi="Consolas" w:cs="Consolas"/>
          <w:color w:val="A3151F"/>
        </w:rPr>
        <w:t>compat.cacheControlFormat: "anthropic"</w:t>
      </w:r>
      <w:r>
        <w:rPr>
          <w:rFonts w:ascii="Calibri" w:eastAsia="Calibri" w:hAnsi="Calibri" w:cs="Calibri"/>
          <w:sz w:val="21"/>
          <w:szCs w:val="21"/>
        </w:rPr>
        <w:t xml:space="preserve">. This was missing from the LLMHub </w:t>
      </w:r>
      <w:r>
        <w:rPr>
          <w:rFonts w:ascii="Consolas" w:eastAsia="Consolas" w:hAnsi="Consolas" w:cs="Consolas"/>
          <w:color w:val="A3151F"/>
        </w:rPr>
        <w:t>claude-sonnet-4.6</w:t>
      </w:r>
      <w:r>
        <w:rPr>
          <w:rFonts w:ascii="Calibri" w:eastAsia="Calibri" w:hAnsi="Calibri" w:cs="Calibri"/>
          <w:sz w:val="21"/>
          <w:szCs w:val="21"/>
        </w:rPr>
        <w:t xml:space="preserve"> entries in </w:t>
      </w:r>
      <w:r>
        <w:rPr>
          <w:rFonts w:ascii="Consolas" w:eastAsia="Consolas" w:hAnsi="Consolas" w:cs="Consolas"/>
          <w:color w:val="A3151F"/>
        </w:rPr>
        <w:t>~/.pi/agent/models.json</w:t>
      </w:r>
      <w:r>
        <w:rPr>
          <w:rFonts w:ascii="Calibri" w:eastAsia="Calibri" w:hAnsi="Calibri" w:cs="Calibri"/>
          <w:sz w:val="21"/>
          <w:szCs w:val="21"/>
        </w:rPr>
        <w:t xml:space="preserve">. Not a bug in </w:t>
      </w:r>
      <w:r>
        <w:rPr>
          <w:rFonts w:ascii="Consolas" w:eastAsia="Consolas" w:hAnsi="Consolas" w:cs="Consolas"/>
          <w:color w:val="A3151F"/>
        </w:rPr>
        <w:t>pi</w:t>
      </w:r>
      <w:r>
        <w:rPr>
          <w:rFonts w:ascii="Calibri" w:eastAsia="Calibri" w:hAnsi="Calibri" w:cs="Calibri"/>
          <w:sz w:val="21"/>
          <w:szCs w:val="21"/>
        </w:rPr>
        <w:t xml:space="preserve">, not a gateway rejection — a client-side config gap that produced structurally valid but non-cached requests, invisible to any schema check because </w:t>
      </w:r>
      <w:r>
        <w:rPr>
          <w:rFonts w:ascii="Consolas" w:eastAsia="Consolas" w:hAnsi="Consolas" w:cs="Consolas"/>
          <w:color w:val="A3151F"/>
        </w:rPr>
        <w:t>cache_control</w:t>
      </w:r>
      <w:r>
        <w:rPr>
          <w:rFonts w:ascii="Calibri" w:eastAsia="Calibri" w:hAnsi="Calibri" w:cs="Calibri"/>
          <w:sz w:val="21"/>
          <w:szCs w:val="21"/>
        </w:rPr>
        <w:t xml:space="preserve"> is an optional field.</w:t>
      </w:r>
    </w:p>
    <w:p w14:paraId="50EDA7DD" w14:textId="77777777" w:rsidR="008E6E58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>LLMHub's own documentation (</w:t>
      </w:r>
      <w:r>
        <w:rPr>
          <w:rFonts w:ascii="Consolas" w:eastAsia="Consolas" w:hAnsi="Consolas" w:cs="Consolas"/>
          <w:color w:val="A3151F"/>
        </w:rPr>
        <w:t>docs.llmhub.t-systems.net/guides/prefix-caching</w:t>
      </w:r>
      <w:r>
        <w:rPr>
          <w:rFonts w:ascii="Calibri" w:eastAsia="Calibri" w:hAnsi="Calibri" w:cs="Calibri"/>
          <w:sz w:val="21"/>
          <w:szCs w:val="21"/>
        </w:rPr>
        <w:t xml:space="preserve">) confirms the mechanism and names a coding agent as the textbook use case — but </w:t>
      </w:r>
      <w:r w:rsidRPr="008B1D0F">
        <w:rPr>
          <w:rFonts w:ascii="Calibri" w:eastAsia="Calibri" w:hAnsi="Calibri" w:cs="Calibri"/>
          <w:b/>
          <w:bCs/>
          <w:color w:val="EE0000"/>
          <w:sz w:val="21"/>
          <w:szCs w:val="21"/>
        </w:rPr>
        <w:t>nowhere mentions that OpenAI-compatible clients need explicit configuration</w:t>
      </w:r>
      <w:r w:rsidRPr="008B1D0F">
        <w:rPr>
          <w:rFonts w:ascii="Calibri" w:eastAsia="Calibri" w:hAnsi="Calibri" w:cs="Calibri"/>
          <w:color w:val="EE000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to emit the field at all.</w:t>
      </w:r>
    </w:p>
    <w:p w14:paraId="484DA84B" w14:textId="77777777" w:rsidR="008E6E58" w:rsidRDefault="00000000">
      <w:pPr>
        <w:pStyle w:val="Heading1"/>
        <w:pBdr>
          <w:bottom w:val="single" w:sz="8" w:space="4" w:color="E20074"/>
        </w:pBdr>
        <w:spacing w:before="320" w:after="140"/>
      </w:pP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>3. Fix applied</w:t>
      </w:r>
    </w:p>
    <w:tbl>
      <w:tblPr>
        <w:tblW w:w="5000" w:type="pct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E6E58" w14:paraId="7A12C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5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3E2B5F" w14:textId="77777777" w:rsidR="008E6E5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C1A1E"/>
                <w:sz w:val="19"/>
                <w:szCs w:val="19"/>
              </w:rPr>
              <w:t>"compat": { "cacheControlFormat": "anthropic" }</w:t>
            </w:r>
          </w:p>
        </w:tc>
      </w:tr>
    </w:tbl>
    <w:p w14:paraId="3E140937" w14:textId="77777777" w:rsidR="008E6E58" w:rsidRDefault="008E6E58">
      <w:pPr>
        <w:spacing w:after="160"/>
      </w:pPr>
    </w:p>
    <w:p w14:paraId="21B2685C" w14:textId="7D407E88" w:rsidR="008E6E58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 xml:space="preserve">Added to the </w:t>
      </w:r>
      <w:r>
        <w:rPr>
          <w:rFonts w:ascii="Consolas" w:eastAsia="Consolas" w:hAnsi="Consolas" w:cs="Consolas"/>
          <w:color w:val="A3151F"/>
        </w:rPr>
        <w:t>claude-sonnet-4.6</w:t>
      </w:r>
      <w:r>
        <w:rPr>
          <w:rFonts w:ascii="Calibri" w:eastAsia="Calibri" w:hAnsi="Calibri" w:cs="Calibri"/>
          <w:sz w:val="21"/>
          <w:szCs w:val="21"/>
        </w:rPr>
        <w:t xml:space="preserve"> entr</w:t>
      </w:r>
      <w:r w:rsidR="002A5318">
        <w:rPr>
          <w:rFonts w:ascii="Calibri" w:eastAsia="Calibri" w:hAnsi="Calibri" w:cs="Calibri"/>
          <w:sz w:val="21"/>
          <w:szCs w:val="21"/>
        </w:rPr>
        <w:t>y</w:t>
      </w:r>
      <w:r>
        <w:rPr>
          <w:rFonts w:ascii="Calibri" w:eastAsia="Calibri" w:hAnsi="Calibri" w:cs="Calibri"/>
          <w:sz w:val="21"/>
          <w:szCs w:val="21"/>
        </w:rPr>
        <w:t xml:space="preserve"> in </w:t>
      </w:r>
      <w:r>
        <w:rPr>
          <w:rFonts w:ascii="Consolas" w:eastAsia="Consolas" w:hAnsi="Consolas" w:cs="Consolas"/>
          <w:color w:val="A3151F"/>
        </w:rPr>
        <w:t>models.json</w:t>
      </w:r>
      <w:r>
        <w:rPr>
          <w:rFonts w:ascii="Calibri" w:eastAsia="Calibri" w:hAnsi="Calibri" w:cs="Calibri"/>
          <w:sz w:val="21"/>
          <w:szCs w:val="21"/>
        </w:rPr>
        <w:t xml:space="preserve">. Effective on next </w:t>
      </w:r>
      <w:r>
        <w:rPr>
          <w:rFonts w:ascii="Consolas" w:eastAsia="Consolas" w:hAnsi="Consolas" w:cs="Consolas"/>
          <w:color w:val="A3151F"/>
        </w:rPr>
        <w:t>pi</w:t>
      </w:r>
      <w:r>
        <w:rPr>
          <w:rFonts w:ascii="Calibri" w:eastAsia="Calibri" w:hAnsi="Calibri" w:cs="Calibri"/>
          <w:sz w:val="21"/>
          <w:szCs w:val="21"/>
        </w:rPr>
        <w:t xml:space="preserve"> restart.</w:t>
      </w:r>
    </w:p>
    <w:p w14:paraId="545A620B" w14:textId="7F7C7562" w:rsidR="008E6E58" w:rsidRDefault="00000000">
      <w:pPr>
        <w:pStyle w:val="Heading1"/>
        <w:pBdr>
          <w:bottom w:val="single" w:sz="8" w:space="4" w:color="E20074"/>
        </w:pBdr>
        <w:spacing w:before="320" w:after="140"/>
      </w:pP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 xml:space="preserve">4. Verification — Test 1: real workload (cv-review, fresh key, full 16 turns) </w:t>
      </w:r>
    </w:p>
    <w:p w14:paraId="2A702AEC" w14:textId="77777777" w:rsidR="008E6E58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 xml:space="preserve">The repo's own </w:t>
      </w:r>
      <w:r>
        <w:rPr>
          <w:rFonts w:ascii="Consolas" w:eastAsia="Consolas" w:hAnsi="Consolas" w:cs="Consolas"/>
          <w:color w:val="A3151F"/>
        </w:rPr>
        <w:t>docs/llmhub-cache-fix-validation-2026-09-01.md</w:t>
      </w:r>
      <w:r>
        <w:rPr>
          <w:rFonts w:ascii="Calibri" w:eastAsia="Calibri" w:hAnsi="Calibri" w:cs="Calibri"/>
          <w:sz w:val="21"/>
          <w:szCs w:val="21"/>
        </w:rPr>
        <w:t xml:space="preserve"> has the complete session (16 turns, ending 12:01:13 — the copy analyzed live in this thread was cut short at turn 14). Full picture:</w:t>
      </w:r>
    </w:p>
    <w:tbl>
      <w:tblPr>
        <w:tblW w:w="5000" w:type="pct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2"/>
        <w:gridCol w:w="3232"/>
        <w:gridCol w:w="3232"/>
      </w:tblGrid>
      <w:tr w:rsidR="008E6E58" w14:paraId="7D3E5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B5AEE" w14:textId="77777777" w:rsidR="008E6E58" w:rsidRDefault="00000000">
            <w:r>
              <w:rPr>
                <w:rFonts w:ascii="Calibri" w:eastAsia="Calibri" w:hAnsi="Calibri" w:cs="Calibri"/>
                <w:b/>
                <w:bCs/>
                <w:color w:val="344054"/>
                <w:sz w:val="18"/>
                <w:szCs w:val="18"/>
              </w:rPr>
              <w:t>Turns</w:t>
            </w:r>
          </w:p>
        </w:tc>
        <w:tc>
          <w:tcPr>
            <w:tcW w:w="31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C22F9" w14:textId="77777777" w:rsidR="008E6E58" w:rsidRDefault="00000000">
            <w:r>
              <w:rPr>
                <w:rFonts w:ascii="Calibri" w:eastAsia="Calibri" w:hAnsi="Calibri" w:cs="Calibri"/>
                <w:b/>
                <w:bCs/>
                <w:color w:val="344054"/>
                <w:sz w:val="18"/>
                <w:szCs w:val="18"/>
              </w:rPr>
              <w:t>cacheRead</w:t>
            </w:r>
          </w:p>
        </w:tc>
        <w:tc>
          <w:tcPr>
            <w:tcW w:w="31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65B04" w14:textId="77777777" w:rsidR="008E6E58" w:rsidRDefault="00000000">
            <w:r>
              <w:rPr>
                <w:rFonts w:ascii="Calibri" w:eastAsia="Calibri" w:hAnsi="Calibri" w:cs="Calibri"/>
                <w:b/>
                <w:bCs/>
                <w:color w:val="344054"/>
                <w:sz w:val="18"/>
                <w:szCs w:val="18"/>
              </w:rPr>
              <w:t>Result</w:t>
            </w:r>
          </w:p>
        </w:tc>
      </w:tr>
      <w:tr w:rsidR="008E6E58" w14:paraId="1CA4D076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49ECB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1–2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CA849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0F0DA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Expected — cold start</w:t>
            </w:r>
          </w:p>
        </w:tc>
      </w:tr>
      <w:tr w:rsidR="008E6E58" w14:paraId="4282F34D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DFCAE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3–11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399CB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24K–60K, climbing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FE0E1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Monotonic growth within one match-cv skill invocation</w:t>
            </w:r>
          </w:p>
        </w:tc>
      </w:tr>
      <w:tr w:rsidR="008E6E58" w14:paraId="11616E04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CA977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12, 15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E0190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reset to 24,356 / 0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EC827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Expected — each is the start of a new match-cv invocation, not a cache failure</w:t>
            </w:r>
          </w:p>
        </w:tc>
      </w:tr>
      <w:tr w:rsidR="008E6E58" w14:paraId="570637DA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64DDE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13–14, 16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62341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recovers immediately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333C6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Confirms resets are prefix-boundary changes, not TTL expiry or breakage</w:t>
            </w:r>
          </w:p>
        </w:tc>
      </w:tr>
    </w:tbl>
    <w:p w14:paraId="3B173AE3" w14:textId="77777777" w:rsidR="008B1D0F" w:rsidRDefault="008B1D0F">
      <w:pPr>
        <w:spacing w:after="160"/>
        <w:rPr>
          <w:rFonts w:ascii="Calibri" w:eastAsia="Calibri" w:hAnsi="Calibri" w:cs="Calibri"/>
          <w:b/>
          <w:bCs/>
          <w:sz w:val="21"/>
          <w:szCs w:val="21"/>
        </w:rPr>
      </w:pPr>
    </w:p>
    <w:p w14:paraId="3124DBAF" w14:textId="1DFE2D29" w:rsidR="008E6E58" w:rsidRDefault="00000000">
      <w:pPr>
        <w:spacing w:after="160"/>
      </w:pPr>
      <w:r>
        <w:rPr>
          <w:rFonts w:ascii="Calibri" w:eastAsia="Calibri" w:hAnsi="Calibri" w:cs="Calibri"/>
          <w:b/>
          <w:bCs/>
          <w:sz w:val="21"/>
          <w:szCs w:val="21"/>
        </w:rPr>
        <w:t>Session totals:</w:t>
      </w:r>
      <w:r>
        <w:rPr>
          <w:rFonts w:ascii="Calibri" w:eastAsia="Calibri" w:hAnsi="Calibri" w:cs="Calibri"/>
          <w:sz w:val="21"/>
          <w:szCs w:val="21"/>
        </w:rPr>
        <w:t xml:space="preserve"> fresh input 344,177 · output 48,668 · </w:t>
      </w:r>
      <w:r>
        <w:rPr>
          <w:rFonts w:ascii="Calibri" w:eastAsia="Calibri" w:hAnsi="Calibri" w:cs="Calibri"/>
          <w:b/>
          <w:bCs/>
          <w:sz w:val="21"/>
          <w:szCs w:val="21"/>
        </w:rPr>
        <w:t>cacheRead 565,825 (62.2% of input-equivalent)</w:t>
      </w:r>
      <w:r>
        <w:rPr>
          <w:rFonts w:ascii="Calibri" w:eastAsia="Calibri" w:hAnsi="Calibri" w:cs="Calibri"/>
          <w:sz w:val="21"/>
          <w:szCs w:val="21"/>
        </w:rPr>
        <w:t xml:space="preserve"> · cacheWrite 0 · </w:t>
      </w:r>
      <w:r>
        <w:rPr>
          <w:rFonts w:ascii="Calibri" w:eastAsia="Calibri" w:hAnsi="Calibri" w:cs="Calibri"/>
          <w:b/>
          <w:bCs/>
          <w:sz w:val="21"/>
          <w:szCs w:val="21"/>
        </w:rPr>
        <w:t>actual cost €4.25</w:t>
      </w:r>
      <w:r>
        <w:rPr>
          <w:rFonts w:ascii="Calibri" w:eastAsia="Calibri" w:hAnsi="Calibri" w:cs="Calibri"/>
          <w:sz w:val="21"/>
          <w:szCs w:val="21"/>
        </w:rPr>
        <w:t xml:space="preserve"> vs. </w:t>
      </w:r>
      <w:r>
        <w:rPr>
          <w:rFonts w:ascii="Calibri" w:eastAsia="Calibri" w:hAnsi="Calibri" w:cs="Calibri"/>
          <w:b/>
          <w:bCs/>
          <w:sz w:val="21"/>
          <w:szCs w:val="21"/>
        </w:rPr>
        <w:t>€7.95 hypothetical uncached</w:t>
      </w:r>
      <w:r>
        <w:rPr>
          <w:rFonts w:ascii="Calibri" w:eastAsia="Calibri" w:hAnsi="Calibri" w:cs="Calibri"/>
          <w:sz w:val="21"/>
          <w:szCs w:val="21"/>
        </w:rPr>
        <w:t xml:space="preserve"> → </w:t>
      </w:r>
      <w:r>
        <w:rPr>
          <w:rFonts w:ascii="Calibri" w:eastAsia="Calibri" w:hAnsi="Calibri" w:cs="Calibri"/>
          <w:b/>
          <w:bCs/>
          <w:sz w:val="21"/>
          <w:szCs w:val="21"/>
        </w:rPr>
        <w:t>46.6% saved</w:t>
      </w:r>
      <w:r>
        <w:rPr>
          <w:rFonts w:ascii="Calibri" w:eastAsia="Calibri" w:hAnsi="Calibri" w:cs="Calibri"/>
          <w:sz w:val="21"/>
          <w:szCs w:val="21"/>
        </w:rPr>
        <w:t>, across 5 complete CV-match reports in ~23 minutes of active turns.</w:t>
      </w:r>
    </w:p>
    <w:p w14:paraId="6E0C8809" w14:textId="77777777" w:rsidR="008E6E58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Confirms </w:t>
      </w:r>
      <w:r>
        <w:rPr>
          <w:rFonts w:ascii="Calibri" w:eastAsia="Calibri" w:hAnsi="Calibri" w:cs="Calibri"/>
          <w:b/>
          <w:bCs/>
          <w:sz w:val="21"/>
          <w:szCs w:val="21"/>
        </w:rPr>
        <w:t>root cause #2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A3151F"/>
        </w:rPr>
        <w:t>pi-condense</w:t>
      </w:r>
      <w:r>
        <w:rPr>
          <w:rFonts w:ascii="Calibri" w:eastAsia="Calibri" w:hAnsi="Calibri" w:cs="Calibri"/>
          <w:sz w:val="21"/>
          <w:szCs w:val="21"/>
        </w:rPr>
        <w:t xml:space="preserve"> context pruning) is also resolved: </w:t>
      </w:r>
      <w:r>
        <w:rPr>
          <w:rFonts w:ascii="Consolas" w:eastAsia="Consolas" w:hAnsi="Consolas" w:cs="Consolas"/>
          <w:color w:val="A3151F"/>
        </w:rPr>
        <w:t>contextPrune.enabled: true</w:t>
      </w:r>
      <w:r>
        <w:rPr>
          <w:rFonts w:ascii="Calibri" w:eastAsia="Calibri" w:hAnsi="Calibri" w:cs="Calibri"/>
          <w:sz w:val="21"/>
          <w:szCs w:val="21"/>
        </w:rPr>
        <w:t xml:space="preserve"> is live and fired twice this session (2 chains compressed) </w:t>
      </w:r>
      <w:r>
        <w:rPr>
          <w:rFonts w:ascii="Calibri" w:eastAsia="Calibri" w:hAnsi="Calibri" w:cs="Calibri"/>
          <w:b/>
          <w:bCs/>
          <w:sz w:val="21"/>
          <w:szCs w:val="21"/>
        </w:rPr>
        <w:t>without fighting the cache</w:t>
      </w:r>
      <w:r>
        <w:rPr>
          <w:rFonts w:ascii="Calibri" w:eastAsia="Calibri" w:hAnsi="Calibri" w:cs="Calibri"/>
          <w:sz w:val="21"/>
          <w:szCs w:val="21"/>
        </w:rPr>
        <w:t xml:space="preserve"> — </w:t>
      </w:r>
      <w:r>
        <w:rPr>
          <w:rFonts w:ascii="Consolas" w:eastAsia="Consolas" w:hAnsi="Consolas" w:cs="Consolas"/>
          <w:color w:val="A3151F"/>
        </w:rPr>
        <w:t>cacheRead</w:t>
      </w:r>
      <w:r>
        <w:rPr>
          <w:rFonts w:ascii="Calibri" w:eastAsia="Calibri" w:hAnsi="Calibri" w:cs="Calibri"/>
          <w:sz w:val="21"/>
          <w:szCs w:val="21"/>
        </w:rPr>
        <w:t xml:space="preserve"> grew monotonically within each pruning-eligible block rather than resetting on pruning activity, unlike the interaction flagged as a risk in the first version of this report.</w:t>
      </w:r>
    </w:p>
    <w:p w14:paraId="71CBBBB3" w14:textId="77777777" w:rsidR="008E6E58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A3151F"/>
        </w:rPr>
        <w:t>cacheWrite</w:t>
      </w:r>
      <w:r>
        <w:rPr>
          <w:rFonts w:ascii="Calibri" w:eastAsia="Calibri" w:hAnsi="Calibri" w:cs="Calibri"/>
          <w:sz w:val="21"/>
          <w:szCs w:val="21"/>
        </w:rPr>
        <w:t xml:space="preserve"> stayed </w:t>
      </w:r>
      <w:r>
        <w:rPr>
          <w:rFonts w:ascii="Consolas" w:eastAsia="Consolas" w:hAnsi="Consolas" w:cs="Consolas"/>
          <w:color w:val="A3151F"/>
        </w:rPr>
        <w:t>0</w:t>
      </w:r>
      <w:r>
        <w:rPr>
          <w:rFonts w:ascii="Calibri" w:eastAsia="Calibri" w:hAnsi="Calibri" w:cs="Calibri"/>
          <w:sz w:val="21"/>
          <w:szCs w:val="21"/>
        </w:rPr>
        <w:t xml:space="preserve"> on all 16 turns, including both cold starts. Two explanations remain open, neither ruled out: LLMHub may not itemize cache-write billing the same way it reports </w:t>
      </w:r>
      <w:r>
        <w:rPr>
          <w:rFonts w:ascii="Consolas" w:eastAsia="Consolas" w:hAnsi="Consolas" w:cs="Consolas"/>
          <w:color w:val="A3151F"/>
        </w:rPr>
        <w:t>cacheRead</w:t>
      </w:r>
      <w:r>
        <w:rPr>
          <w:rFonts w:ascii="Calibri" w:eastAsia="Calibri" w:hAnsi="Calibri" w:cs="Calibri"/>
          <w:sz w:val="21"/>
          <w:szCs w:val="21"/>
        </w:rPr>
        <w:t xml:space="preserve"> on this endpoint, or the backend may use GLM-style implicit/automatic caching for this path too (see §4b). Not a blocker — </w:t>
      </w:r>
      <w:r>
        <w:rPr>
          <w:rFonts w:ascii="Consolas" w:eastAsia="Consolas" w:hAnsi="Consolas" w:cs="Consolas"/>
          <w:color w:val="A3151F"/>
        </w:rPr>
        <w:t>cacheRead &gt; 0</w:t>
      </w:r>
      <w:r>
        <w:rPr>
          <w:rFonts w:ascii="Calibri" w:eastAsia="Calibri" w:hAnsi="Calibri" w:cs="Calibri"/>
          <w:sz w:val="21"/>
          <w:szCs w:val="21"/>
        </w:rPr>
        <w:t xml:space="preserve"> is the fix's actual success criterion, and it's unambiguous.</w:t>
      </w:r>
    </w:p>
    <w:p w14:paraId="2FECBA97" w14:textId="77777777" w:rsidR="008E6E58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 xml:space="preserve">Not yet exercised: a deliberate 6+ minute idle pause to force TTL expiry and observe whether </w:t>
      </w:r>
      <w:r>
        <w:rPr>
          <w:rFonts w:ascii="Consolas" w:eastAsia="Consolas" w:hAnsi="Consolas" w:cs="Consolas"/>
          <w:color w:val="A3151F"/>
        </w:rPr>
        <w:t>cacheWrite</w:t>
      </w:r>
      <w:r>
        <w:rPr>
          <w:rFonts w:ascii="Calibri" w:eastAsia="Calibri" w:hAnsi="Calibri" w:cs="Calibri"/>
          <w:sz w:val="21"/>
          <w:szCs w:val="21"/>
        </w:rPr>
        <w:t xml:space="preserve"> finally appears. No natural gap in this session exceeded ~4 minutes.</w:t>
      </w:r>
    </w:p>
    <w:p w14:paraId="27BEF060" w14:textId="2E431A0C" w:rsidR="008E6E58" w:rsidRDefault="00000000">
      <w:pPr>
        <w:pStyle w:val="Heading2"/>
        <w:spacing w:before="320" w:after="140"/>
      </w:pPr>
      <w:r>
        <w:rPr>
          <w:rFonts w:ascii="Calibri" w:eastAsia="Calibri" w:hAnsi="Calibri" w:cs="Calibri"/>
          <w:b/>
          <w:bCs/>
          <w:color w:val="1C1A1E"/>
        </w:rPr>
        <w:t xml:space="preserve">4b. Independent confirmation at much larger scale — GLM-5.2, all projects, 2026-08-31 </w:t>
      </w:r>
    </w:p>
    <w:p w14:paraId="63184B38" w14:textId="77777777" w:rsidR="008E6E58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>A separate reconciliation (</w:t>
      </w:r>
      <w:r>
        <w:rPr>
          <w:rFonts w:ascii="Consolas" w:eastAsia="Consolas" w:hAnsi="Consolas" w:cs="Consolas"/>
          <w:color w:val="A3151F"/>
        </w:rPr>
        <w:t>docs/cache-analysis-2026-08-31-cv-review.md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F"/>
        </w:rPr>
        <w:t>docs/glm-5.2-usage-reconciliation-2026-08-31.md</w:t>
      </w:r>
      <w:r>
        <w:rPr>
          <w:rFonts w:ascii="Calibri" w:eastAsia="Calibri" w:hAnsi="Calibri" w:cs="Calibri"/>
          <w:sz w:val="21"/>
          <w:szCs w:val="21"/>
        </w:rPr>
        <w:t xml:space="preserve">) answered a related question raised the same day — "is a ~10M-input-token day actually a caching failure?" — across all 6 </w:t>
      </w:r>
      <w:r>
        <w:rPr>
          <w:rFonts w:ascii="Consolas" w:eastAsia="Consolas" w:hAnsi="Consolas" w:cs="Consolas"/>
          <w:color w:val="A3151F"/>
        </w:rPr>
        <w:t>cv-review</w:t>
      </w:r>
      <w:r>
        <w:rPr>
          <w:rFonts w:ascii="Calibri" w:eastAsia="Calibri" w:hAnsi="Calibri" w:cs="Calibri"/>
          <w:sz w:val="21"/>
          <w:szCs w:val="21"/>
        </w:rPr>
        <w:t xml:space="preserve"> sessions and, separately, all projects on the machine:</w:t>
      </w:r>
    </w:p>
    <w:p w14:paraId="360A93F6" w14:textId="44007725" w:rsidR="008E6E58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sz w:val="21"/>
          <w:szCs w:val="21"/>
        </w:rPr>
        <w:t>Across all 6 Aug-31 `cv-review` sessions (562 turns, both GLM-5.2 and Claude Sonnet 5):</w:t>
      </w:r>
      <w:r>
        <w:rPr>
          <w:rFonts w:ascii="Calibri" w:eastAsia="Calibri" w:hAnsi="Calibri" w:cs="Calibri"/>
          <w:sz w:val="21"/>
          <w:szCs w:val="21"/>
        </w:rPr>
        <w:t xml:space="preserve"> cache read rate </w:t>
      </w:r>
      <w:r>
        <w:rPr>
          <w:rFonts w:ascii="Calibri" w:eastAsia="Calibri" w:hAnsi="Calibri" w:cs="Calibri"/>
          <w:b/>
          <w:bCs/>
          <w:sz w:val="21"/>
          <w:szCs w:val="21"/>
        </w:rPr>
        <w:t>96.0%</w:t>
      </w:r>
      <w:r>
        <w:rPr>
          <w:rFonts w:ascii="Calibri" w:eastAsia="Calibri" w:hAnsi="Calibri" w:cs="Calibri"/>
          <w:sz w:val="21"/>
          <w:szCs w:val="21"/>
        </w:rPr>
        <w:t xml:space="preserve">. Only </w:t>
      </w:r>
      <w:r>
        <w:rPr>
          <w:rFonts w:ascii="Calibri" w:eastAsia="Calibri" w:hAnsi="Calibri" w:cs="Calibri"/>
          <w:b/>
          <w:bCs/>
          <w:sz w:val="21"/>
          <w:szCs w:val="21"/>
        </w:rPr>
        <w:t>1.1%</w:t>
      </w:r>
      <w:r>
        <w:rPr>
          <w:rFonts w:ascii="Calibri" w:eastAsia="Calibri" w:hAnsi="Calibri" w:cs="Calibri"/>
          <w:sz w:val="21"/>
          <w:szCs w:val="21"/>
        </w:rPr>
        <w:t xml:space="preserve"> of ~69M "input tokens" was genuinely fresh. Estimated caching savings: </w:t>
      </w:r>
      <w:r w:rsidR="008B1D0F">
        <w:rPr>
          <w:rFonts w:ascii="Calibri" w:eastAsia="Calibri" w:hAnsi="Calibri" w:cs="Calibri"/>
          <w:b/>
          <w:bCs/>
          <w:sz w:val="21"/>
          <w:szCs w:val="21"/>
        </w:rPr>
        <w:t>€</w:t>
      </w:r>
      <w:r>
        <w:rPr>
          <w:rFonts w:ascii="Calibri" w:eastAsia="Calibri" w:hAnsi="Calibri" w:cs="Calibri"/>
          <w:b/>
          <w:bCs/>
          <w:sz w:val="21"/>
          <w:szCs w:val="21"/>
        </w:rPr>
        <w:t>105.23 (84.1%)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4EDB1E6E" w14:textId="77777777" w:rsidR="008E6E58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sz w:val="21"/>
          <w:szCs w:val="21"/>
        </w:rPr>
        <w:t>Across every project directory machine-wide for GLM-5.2 alone (50 sessions, 256 turns):</w:t>
      </w:r>
      <w:r>
        <w:rPr>
          <w:rFonts w:ascii="Calibri" w:eastAsia="Calibri" w:hAnsi="Calibri" w:cs="Calibri"/>
          <w:sz w:val="21"/>
          <w:szCs w:val="21"/>
        </w:rPr>
        <w:t xml:space="preserve"> cache read rate </w:t>
      </w:r>
      <w:r>
        <w:rPr>
          <w:rFonts w:ascii="Calibri" w:eastAsia="Calibri" w:hAnsi="Calibri" w:cs="Calibri"/>
          <w:b/>
          <w:bCs/>
          <w:sz w:val="21"/>
          <w:szCs w:val="21"/>
        </w:rPr>
        <w:t>91.4%</w:t>
      </w:r>
      <w:r>
        <w:rPr>
          <w:rFonts w:ascii="Calibri" w:eastAsia="Calibri" w:hAnsi="Calibri" w:cs="Calibri"/>
          <w:sz w:val="21"/>
          <w:szCs w:val="21"/>
        </w:rPr>
        <w:t xml:space="preserve">; fresh input only </w:t>
      </w:r>
      <w:r>
        <w:rPr>
          <w:rFonts w:ascii="Calibri" w:eastAsia="Calibri" w:hAnsi="Calibri" w:cs="Calibri"/>
          <w:b/>
          <w:bCs/>
          <w:sz w:val="21"/>
          <w:szCs w:val="21"/>
        </w:rPr>
        <w:t>8.6%</w:t>
      </w:r>
      <w:r>
        <w:rPr>
          <w:rFonts w:ascii="Calibri" w:eastAsia="Calibri" w:hAnsi="Calibri" w:cs="Calibri"/>
          <w:sz w:val="21"/>
          <w:szCs w:val="21"/>
        </w:rPr>
        <w:t xml:space="preserve"> of the total.</w:t>
      </w:r>
    </w:p>
    <w:p w14:paraId="472B488A" w14:textId="77777777" w:rsidR="008E6E58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 xml:space="preserve">Both reconciliations independently reproduce the same "dashboard inflates apparent usage" pattern proven manually in §7 below — at a much larger scale, and for a different model, confirming it's systemic to the dashboard's design, not specific to </w:t>
      </w:r>
      <w:r>
        <w:rPr>
          <w:rFonts w:ascii="Consolas" w:eastAsia="Consolas" w:hAnsi="Consolas" w:cs="Consolas"/>
          <w:color w:val="A3151F"/>
        </w:rPr>
        <w:t>claude-sonnet-4.6</w:t>
      </w:r>
      <w:r>
        <w:rPr>
          <w:rFonts w:ascii="Calibri" w:eastAsia="Calibri" w:hAnsi="Calibri" w:cs="Calibri"/>
          <w:sz w:val="21"/>
          <w:szCs w:val="21"/>
        </w:rPr>
        <w:t xml:space="preserve"> or to the small-scale test in this thread.</w:t>
      </w:r>
    </w:p>
    <w:p w14:paraId="628AA328" w14:textId="05204BB1" w:rsidR="008E6E58" w:rsidRDefault="00000000">
      <w:pPr>
        <w:pStyle w:val="Heading1"/>
        <w:pBdr>
          <w:bottom w:val="single" w:sz="8" w:space="4" w:color="E20074"/>
        </w:pBdr>
        <w:spacing w:before="320" w:after="140"/>
      </w:pP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>5. Verification — Test 2: minimal, fully isolated reproduction</w:t>
      </w:r>
    </w:p>
    <w:p w14:paraId="7BA22B3E" w14:textId="7271F13D" w:rsidR="008E6E58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 xml:space="preserve">Two one-line prompts, then automatic </w:t>
      </w:r>
      <w:r>
        <w:rPr>
          <w:rFonts w:ascii="Consolas" w:eastAsia="Consolas" w:hAnsi="Consolas" w:cs="Consolas"/>
          <w:color w:val="A3151F"/>
        </w:rPr>
        <w:t>cache-warm</w:t>
      </w:r>
      <w:r>
        <w:rPr>
          <w:rFonts w:ascii="Calibri" w:eastAsia="Calibri" w:hAnsi="Calibri" w:cs="Calibri"/>
          <w:sz w:val="21"/>
          <w:szCs w:val="21"/>
        </w:rPr>
        <w:t xml:space="preserve"> keep-alive pings (see §6) every </w:t>
      </w:r>
      <w:r w:rsidR="002A5318">
        <w:rPr>
          <w:rFonts w:ascii="Calibri" w:eastAsia="Calibri" w:hAnsi="Calibri" w:cs="Calibri"/>
          <w:sz w:val="21"/>
          <w:szCs w:val="21"/>
        </w:rPr>
        <w:t>5</w:t>
      </w:r>
      <w:r>
        <w:rPr>
          <w:rFonts w:ascii="Calibri" w:eastAsia="Calibri" w:hAnsi="Calibri" w:cs="Calibri"/>
          <w:sz w:val="21"/>
          <w:szCs w:val="21"/>
        </w:rPr>
        <w:t xml:space="preserve"> minutes. This produced the cleanest data of the whole investigation — small, deterministic, and it surfaced two previously unknown LLMHub bugs.</w:t>
      </w:r>
      <w:r w:rsidR="002A5318">
        <w:rPr>
          <w:rFonts w:ascii="Calibri" w:eastAsia="Calibri" w:hAnsi="Calibri" w:cs="Calibri"/>
          <w:sz w:val="21"/>
          <w:szCs w:val="21"/>
        </w:rPr>
        <w:t xml:space="preserve"> </w:t>
      </w:r>
      <w:r w:rsidR="002A5318" w:rsidRPr="002A5318">
        <w:rPr>
          <w:rFonts w:ascii="Calibri" w:eastAsia="Calibri" w:hAnsi="Calibri" w:cs="Calibri"/>
          <w:sz w:val="21"/>
          <w:szCs w:val="21"/>
        </w:rPr>
        <w:sym w:font="Wingdings" w:char="F0E0"/>
      </w:r>
      <w:r w:rsidR="002A5318">
        <w:rPr>
          <w:rFonts w:ascii="Calibri" w:eastAsia="Calibri" w:hAnsi="Calibri" w:cs="Calibri"/>
          <w:sz w:val="21"/>
          <w:szCs w:val="21"/>
        </w:rPr>
        <w:t xml:space="preserve"> </w:t>
      </w:r>
      <w:r w:rsidR="002A5318" w:rsidRPr="002A5318">
        <w:rPr>
          <w:rFonts w:ascii="Calibri" w:eastAsia="Calibri" w:hAnsi="Calibri" w:cs="Calibri"/>
          <w:sz w:val="21"/>
          <w:szCs w:val="21"/>
        </w:rPr>
        <w:t>copilot-eval-001, fresh key</w:t>
      </w:r>
    </w:p>
    <w:p w14:paraId="1761D114" w14:textId="77777777" w:rsidR="008E6E58" w:rsidRDefault="00000000">
      <w:pPr>
        <w:pStyle w:val="Heading1"/>
        <w:pBdr>
          <w:bottom w:val="single" w:sz="8" w:space="4" w:color="E20074"/>
        </w:pBdr>
        <w:spacing w:before="320" w:after="140"/>
      </w:pP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>6. New finding — cache-warm runs silent background pings</w:t>
      </w:r>
    </w:p>
    <w:p w14:paraId="1E9EA0CB" w14:textId="77777777" w:rsidR="008E6E58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 xml:space="preserve">The installed </w:t>
      </w:r>
      <w:r>
        <w:rPr>
          <w:rFonts w:ascii="Consolas" w:eastAsia="Consolas" w:hAnsi="Consolas" w:cs="Consolas"/>
          <w:color w:val="A3151F"/>
        </w:rPr>
        <w:t>cache-warm</w:t>
      </w:r>
      <w:r>
        <w:rPr>
          <w:rFonts w:ascii="Calibri" w:eastAsia="Calibri" w:hAnsi="Calibri" w:cs="Calibri"/>
          <w:sz w:val="21"/>
          <w:szCs w:val="21"/>
        </w:rPr>
        <w:t xml:space="preserve"> extension (recommended and added earlier in this process) sends invisible (</w:t>
      </w:r>
      <w:r>
        <w:rPr>
          <w:rFonts w:ascii="Consolas" w:eastAsia="Consolas" w:hAnsi="Consolas" w:cs="Consolas"/>
          <w:color w:val="A3151F"/>
        </w:rPr>
        <w:t>display: false</w:t>
      </w:r>
      <w:r>
        <w:rPr>
          <w:rFonts w:ascii="Calibri" w:eastAsia="Calibri" w:hAnsi="Calibri" w:cs="Calibri"/>
          <w:sz w:val="21"/>
          <w:szCs w:val="21"/>
        </w:rPr>
        <w:t>) keep-alive messages roughly every 4 minutes once a session has a warm cache, to stop the 5-minute TTL from expiring. Each ping is a real, billed API call (~€0.0099). Not a bug — working as designed — but it runs unattended with no visible indicator in the terminal, and is worth a deliberate decision on whether it should be on by default.</w:t>
      </w:r>
    </w:p>
    <w:p w14:paraId="468B4BE2" w14:textId="3D210B6A" w:rsidR="008E6E58" w:rsidRDefault="00000000">
      <w:pPr>
        <w:pStyle w:val="Heading1"/>
        <w:pBdr>
          <w:bottom w:val="single" w:sz="8" w:space="4" w:color="E20074"/>
        </w:pBdr>
        <w:spacing w:before="320" w:after="140"/>
      </w:pP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 xml:space="preserve">7. </w:t>
      </w:r>
      <w:r w:rsidR="002A5318">
        <w:rPr>
          <w:rFonts w:ascii="Calibri" w:eastAsia="Calibri" w:hAnsi="Calibri" w:cs="Calibri"/>
          <w:b/>
          <w:bCs/>
          <w:color w:val="E20074"/>
          <w:sz w:val="30"/>
          <w:szCs w:val="30"/>
        </w:rPr>
        <w:t>F</w:t>
      </w: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>inding</w:t>
      </w:r>
      <w:r w:rsidR="002A5318">
        <w:rPr>
          <w:rFonts w:ascii="Calibri" w:eastAsia="Calibri" w:hAnsi="Calibri" w:cs="Calibri"/>
          <w:b/>
          <w:bCs/>
          <w:color w:val="E20074"/>
          <w:sz w:val="30"/>
          <w:szCs w:val="30"/>
        </w:rPr>
        <w:t>s</w:t>
      </w: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 xml:space="preserve"> — LLMHub dashboard conflates cached tokens with fresh input</w:t>
      </w:r>
    </w:p>
    <w:p w14:paraId="68EB0985" w14:textId="77777777" w:rsidR="008E6E58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 xml:space="preserve">Proven exactly, across 8 consecutive data points in this thread's own minimal test (2-word prompts + </w:t>
      </w:r>
      <w:r>
        <w:rPr>
          <w:rFonts w:ascii="Consolas" w:eastAsia="Consolas" w:hAnsi="Consolas" w:cs="Consolas"/>
          <w:color w:val="A3151F"/>
        </w:rPr>
        <w:t>cache-warm</w:t>
      </w:r>
      <w:r>
        <w:rPr>
          <w:rFonts w:ascii="Calibri" w:eastAsia="Calibri" w:hAnsi="Calibri" w:cs="Calibri"/>
          <w:sz w:val="21"/>
          <w:szCs w:val="21"/>
        </w:rPr>
        <w:t xml:space="preserve"> pings), matched to the token:</w:t>
      </w:r>
    </w:p>
    <w:tbl>
      <w:tblPr>
        <w:tblW w:w="5000" w:type="pct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2"/>
        <w:gridCol w:w="3232"/>
        <w:gridCol w:w="3232"/>
      </w:tblGrid>
      <w:tr w:rsidR="008E6E58" w14:paraId="2BF38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92D27" w14:textId="77777777" w:rsidR="008E6E58" w:rsidRDefault="00000000">
            <w:r>
              <w:rPr>
                <w:rFonts w:ascii="Calibri" w:eastAsia="Calibri" w:hAnsi="Calibri" w:cs="Calibri"/>
                <w:b/>
                <w:bCs/>
                <w:color w:val="344054"/>
                <w:sz w:val="18"/>
                <w:szCs w:val="18"/>
              </w:rPr>
              <w:t>Dashboard checkpoint</w:t>
            </w:r>
          </w:p>
        </w:tc>
        <w:tc>
          <w:tcPr>
            <w:tcW w:w="31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5F1FA" w14:textId="77777777" w:rsidR="008E6E58" w:rsidRDefault="00000000">
            <w:r>
              <w:rPr>
                <w:rFonts w:ascii="Calibri" w:eastAsia="Calibri" w:hAnsi="Calibri" w:cs="Calibri"/>
                <w:b/>
                <w:bCs/>
                <w:color w:val="344054"/>
                <w:sz w:val="18"/>
                <w:szCs w:val="18"/>
              </w:rPr>
              <w:t>Value shown</w:t>
            </w:r>
          </w:p>
        </w:tc>
        <w:tc>
          <w:tcPr>
            <w:tcW w:w="31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10897" w14:textId="77777777" w:rsidR="008E6E58" w:rsidRDefault="00000000">
            <w:r>
              <w:rPr>
                <w:rFonts w:ascii="Calibri" w:eastAsia="Calibri" w:hAnsi="Calibri" w:cs="Calibri"/>
                <w:b/>
                <w:bCs/>
                <w:color w:val="344054"/>
                <w:sz w:val="18"/>
                <w:szCs w:val="18"/>
              </w:rPr>
              <w:t>Matches session-log event</w:t>
            </w:r>
          </w:p>
        </w:tc>
      </w:tr>
      <w:tr w:rsidR="008E6E58" w14:paraId="503F580E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A5EFE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13:28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AFBF4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51,182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0BCFF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ping 2 ✅</w:t>
            </w:r>
          </w:p>
        </w:tc>
      </w:tr>
      <w:tr w:rsidR="008E6E58" w14:paraId="5772418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1EDA0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13:30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5D31E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64,021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0DE06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ping 3 ✅</w:t>
            </w:r>
          </w:p>
        </w:tc>
      </w:tr>
      <w:tr w:rsidR="008E6E58" w14:paraId="2AEBE715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8BE78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13:33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FE70B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89,750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F8EF3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ping 5 ✅</w:t>
            </w:r>
          </w:p>
        </w:tc>
      </w:tr>
      <w:tr w:rsidR="008E6E58" w14:paraId="2D14FE0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CCC33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13:36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28384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102,640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C2143" w14:textId="77777777" w:rsidR="008E6E5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ping 6 ✅</w:t>
            </w:r>
          </w:p>
        </w:tc>
      </w:tr>
    </w:tbl>
    <w:p w14:paraId="66675C1C" w14:textId="77777777" w:rsidR="008E6E58" w:rsidRDefault="00000000">
      <w:pPr>
        <w:spacing w:after="160"/>
      </w:pPr>
      <w:r w:rsidRPr="008B1D0F">
        <w:rPr>
          <w:rFonts w:ascii="Calibri" w:eastAsia="Calibri" w:hAnsi="Calibri" w:cs="Calibri"/>
          <w:b/>
          <w:bCs/>
          <w:color w:val="EE0000"/>
          <w:sz w:val="21"/>
          <w:szCs w:val="21"/>
        </w:rPr>
        <w:t>The dashboard's "Total input tokens" sums `fresh_input + cacheRead` per request</w:t>
      </w:r>
      <w:r>
        <w:rPr>
          <w:rFonts w:ascii="Calibri" w:eastAsia="Calibri" w:hAnsi="Calibri" w:cs="Calibri"/>
          <w:sz w:val="21"/>
          <w:szCs w:val="21"/>
        </w:rPr>
        <w:t xml:space="preserve">, instead of treating </w:t>
      </w:r>
      <w:r>
        <w:rPr>
          <w:rFonts w:ascii="Consolas" w:eastAsia="Consolas" w:hAnsi="Consolas" w:cs="Consolas"/>
          <w:color w:val="A3151F"/>
        </w:rPr>
        <w:t>cacheRead</w:t>
      </w:r>
      <w:r>
        <w:rPr>
          <w:rFonts w:ascii="Calibri" w:eastAsia="Calibri" w:hAnsi="Calibri" w:cs="Calibri"/>
          <w:sz w:val="21"/>
          <w:szCs w:val="21"/>
        </w:rPr>
        <w:t xml:space="preserve"> as already part of the prompt (the standard OpenAI </w:t>
      </w:r>
      <w:r>
        <w:rPr>
          <w:rFonts w:ascii="Consolas" w:eastAsia="Consolas" w:hAnsi="Consolas" w:cs="Consolas"/>
          <w:color w:val="A3151F"/>
        </w:rPr>
        <w:t>usage</w:t>
      </w:r>
      <w:r>
        <w:rPr>
          <w:rFonts w:ascii="Calibri" w:eastAsia="Calibri" w:hAnsi="Calibri" w:cs="Calibri"/>
          <w:sz w:val="21"/>
          <w:szCs w:val="21"/>
        </w:rPr>
        <w:t xml:space="preserve"> schema treats </w:t>
      </w:r>
      <w:r>
        <w:rPr>
          <w:rFonts w:ascii="Consolas" w:eastAsia="Consolas" w:hAnsi="Consolas" w:cs="Consolas"/>
          <w:color w:val="A3151F"/>
        </w:rPr>
        <w:t>cached_tokens</w:t>
      </w:r>
      <w:r>
        <w:rPr>
          <w:rFonts w:ascii="Calibri" w:eastAsia="Calibri" w:hAnsi="Calibri" w:cs="Calibri"/>
          <w:sz w:val="21"/>
          <w:szCs w:val="21"/>
        </w:rPr>
        <w:t xml:space="preserve"> as a subset of </w:t>
      </w:r>
      <w:r>
        <w:rPr>
          <w:rFonts w:ascii="Consolas" w:eastAsia="Consolas" w:hAnsi="Consolas" w:cs="Consolas"/>
          <w:color w:val="A3151F"/>
        </w:rPr>
        <w:t>prompt_tokens</w:t>
      </w:r>
      <w:r>
        <w:rPr>
          <w:rFonts w:ascii="Calibri" w:eastAsia="Calibri" w:hAnsi="Calibri" w:cs="Calibri"/>
          <w:sz w:val="21"/>
          <w:szCs w:val="21"/>
        </w:rPr>
        <w:t>, not additive).</w:t>
      </w:r>
    </w:p>
    <w:p w14:paraId="264578D6" w14:textId="77777777" w:rsidR="008E6E58" w:rsidRDefault="00000000">
      <w:pPr>
        <w:spacing w:after="16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Important correction from the repo's own independent analysis: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F"/>
        </w:rPr>
        <w:t>docs/glm-5.2-usage-reconciliation-2026-08-31.md</w:t>
      </w:r>
      <w:r>
        <w:rPr>
          <w:rFonts w:ascii="Calibri" w:eastAsia="Calibri" w:hAnsi="Calibri" w:cs="Calibri"/>
          <w:sz w:val="21"/>
          <w:szCs w:val="21"/>
        </w:rPr>
        <w:t xml:space="preserve"> checked this against the actual rendered dashboard chart and found the dashboard's own arithmetic is internally consistent — Input Tokens + Output Tokens = the Total Tokens tooltip, exactly. </w:t>
      </w:r>
      <w:r>
        <w:rPr>
          <w:rFonts w:ascii="Calibri" w:eastAsia="Calibri" w:hAnsi="Calibri" w:cs="Calibri"/>
          <w:b/>
          <w:bCs/>
          <w:sz w:val="21"/>
          <w:szCs w:val="21"/>
        </w:rPr>
        <w:t>This is not broken math — it's a misleading presentation.</w:t>
      </w:r>
      <w:r>
        <w:rPr>
          <w:rFonts w:ascii="Calibri" w:eastAsia="Calibri" w:hAnsi="Calibri" w:cs="Calibri"/>
          <w:sz w:val="21"/>
          <w:szCs w:val="21"/>
        </w:rPr>
        <w:t xml:space="preserve"> The bar is genuinely </w:t>
      </w:r>
      <w:r>
        <w:rPr>
          <w:rFonts w:ascii="Consolas" w:eastAsia="Consolas" w:hAnsi="Consolas" w:cs="Consolas"/>
          <w:color w:val="A3151F"/>
        </w:rPr>
        <w:t>fresh + cacheRead + cacheWrite</w:t>
      </w:r>
      <w:r>
        <w:rPr>
          <w:rFonts w:ascii="Calibri" w:eastAsia="Calibri" w:hAnsi="Calibri" w:cs="Calibri"/>
          <w:sz w:val="21"/>
          <w:szCs w:val="21"/>
        </w:rPr>
        <w:t xml:space="preserve"> summed with no visual or numeric distinction between "expensive fresh tokens" and "free/discounted cached tokens." A 9.6M-token day and a hypothetical 9.6M-all-fresh day render identically, despite one costing roughly </w:t>
      </w:r>
      <w:r>
        <w:rPr>
          <w:rFonts w:ascii="Calibri" w:eastAsia="Calibri" w:hAnsi="Calibri" w:cs="Calibri"/>
          <w:b/>
          <w:bCs/>
          <w:sz w:val="21"/>
          <w:szCs w:val="21"/>
        </w:rPr>
        <w:t>12x</w:t>
      </w:r>
      <w:r>
        <w:rPr>
          <w:rFonts w:ascii="Calibri" w:eastAsia="Calibri" w:hAnsi="Calibri" w:cs="Calibri"/>
          <w:sz w:val="21"/>
          <w:szCs w:val="21"/>
        </w:rPr>
        <w:t xml:space="preserve"> the other. The real, billed cost (</w:t>
      </w:r>
      <w:r>
        <w:rPr>
          <w:rFonts w:ascii="Consolas" w:eastAsia="Consolas" w:hAnsi="Consolas" w:cs="Consolas"/>
          <w:color w:val="A3151F"/>
        </w:rPr>
        <w:t>cost.total</w:t>
      </w:r>
      <w:r>
        <w:rPr>
          <w:rFonts w:ascii="Calibri" w:eastAsia="Calibri" w:hAnsi="Calibri" w:cs="Calibri"/>
          <w:sz w:val="21"/>
          <w:szCs w:val="21"/>
        </w:rPr>
        <w:t xml:space="preserve"> in the API response) correctly applies the cache discount throughout — only the token-count visualization conflates the categories.</w:t>
      </w:r>
    </w:p>
    <w:p w14:paraId="52397B57" w14:textId="77777777" w:rsidR="008E6E58" w:rsidRDefault="00000000">
      <w:pPr>
        <w:spacing w:after="220"/>
      </w:pPr>
      <w:r>
        <w:rPr>
          <w:rFonts w:ascii="Calibri" w:eastAsia="Calibri" w:hAnsi="Calibri" w:cs="Calibri"/>
          <w:b/>
          <w:bCs/>
          <w:sz w:val="21"/>
          <w:szCs w:val="21"/>
        </w:rPr>
        <w:t>Fix suggestion for the LLMHub team:</w:t>
      </w:r>
      <w:r>
        <w:rPr>
          <w:rFonts w:ascii="Calibri" w:eastAsia="Calibri" w:hAnsi="Calibri" w:cs="Calibri"/>
          <w:sz w:val="21"/>
          <w:szCs w:val="21"/>
        </w:rPr>
        <w:t xml:space="preserve"> either stack the "Input Token Usage" bar into fresh/cacheRead/cacheWrite segments, or annotate with a cache-hit-rate percentage per bar.</w:t>
      </w:r>
    </w:p>
    <w:p w14:paraId="023D8B08" w14:textId="77777777" w:rsidR="008E6E58" w:rsidRDefault="00000000">
      <w:pPr>
        <w:pStyle w:val="Heading1"/>
        <w:pBdr>
          <w:bottom w:val="single" w:sz="8" w:space="4" w:color="E20074"/>
        </w:pBdr>
        <w:spacing w:before="320" w:after="140"/>
      </w:pP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>8. New finding — Dashboard reporting lag, variable, up to ~11 minutes</w:t>
      </w:r>
    </w:p>
    <w:p w14:paraId="0E0B5DE4" w14:textId="77777777" w:rsidR="008E6E58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>The dashboard was observed showing state 2–3 ping-cycles (roughly 5–11 minutes) behind the actual session log, with the lag itself fluctuating rather than growing steadily — consistent with a periodic batch job rather than a simple queue backlog.</w:t>
      </w:r>
    </w:p>
    <w:p w14:paraId="651DBF35" w14:textId="26B41153" w:rsidR="008E6E58" w:rsidRDefault="00000000">
      <w:pPr>
        <w:pStyle w:val="Heading1"/>
        <w:pBdr>
          <w:bottom w:val="single" w:sz="8" w:space="4" w:color="E20074"/>
        </w:pBdr>
        <w:spacing w:before="320" w:after="140"/>
      </w:pP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 xml:space="preserve">9. Also </w:t>
      </w:r>
      <w:r w:rsidR="002A5318">
        <w:rPr>
          <w:rFonts w:ascii="Calibri" w:eastAsia="Calibri" w:hAnsi="Calibri" w:cs="Calibri"/>
          <w:b/>
          <w:bCs/>
          <w:color w:val="E20074"/>
          <w:sz w:val="30"/>
          <w:szCs w:val="30"/>
        </w:rPr>
        <w:t>part of</w:t>
      </w: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 xml:space="preserve"> this </w:t>
      </w:r>
      <w:r w:rsidR="002A5318">
        <w:rPr>
          <w:rFonts w:ascii="Calibri" w:eastAsia="Calibri" w:hAnsi="Calibri" w:cs="Calibri"/>
          <w:b/>
          <w:bCs/>
          <w:color w:val="E20074"/>
          <w:sz w:val="30"/>
          <w:szCs w:val="30"/>
        </w:rPr>
        <w:t xml:space="preserve">post mortem </w:t>
      </w: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>investigation</w:t>
      </w:r>
    </w:p>
    <w:p w14:paraId="413D3AC2" w14:textId="77777777" w:rsidR="008E6E58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sz w:val="21"/>
          <w:szCs w:val="21"/>
        </w:rPr>
        <w:t>Public docs vs. operational portal pricing mismatch: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F"/>
        </w:rPr>
        <w:t>docs.llmhub.t-systems.net/models/llms</w:t>
      </w:r>
      <w:r>
        <w:rPr>
          <w:rFonts w:ascii="Calibri" w:eastAsia="Calibri" w:hAnsi="Calibri" w:cs="Calibri"/>
          <w:sz w:val="21"/>
          <w:szCs w:val="21"/>
        </w:rPr>
        <w:t xml:space="preserve"> lists </w:t>
      </w:r>
      <w:r>
        <w:rPr>
          <w:rFonts w:ascii="Consolas" w:eastAsia="Consolas" w:hAnsi="Consolas" w:cs="Consolas"/>
          <w:color w:val="A3151F"/>
        </w:rPr>
        <w:t>Claude 4.6 Sonnet</w:t>
      </w:r>
      <w:r>
        <w:rPr>
          <w:rFonts w:ascii="Calibri" w:eastAsia="Calibri" w:hAnsi="Calibri" w:cs="Calibri"/>
          <w:sz w:val="21"/>
          <w:szCs w:val="21"/>
        </w:rPr>
        <w:t xml:space="preserve"> at €2.97/€14.85, 200K context — the actual API-key portal (</w:t>
      </w:r>
      <w:r>
        <w:rPr>
          <w:rFonts w:ascii="Consolas" w:eastAsia="Consolas" w:hAnsi="Consolas" w:cs="Consolas"/>
          <w:color w:val="A3151F"/>
        </w:rPr>
        <w:t>apikey.llmhub.t-systems.net</w:t>
      </w:r>
      <w:r>
        <w:rPr>
          <w:rFonts w:ascii="Calibri" w:eastAsia="Calibri" w:hAnsi="Calibri" w:cs="Calibri"/>
          <w:sz w:val="21"/>
          <w:szCs w:val="21"/>
        </w:rPr>
        <w:t>) confirms €7.28/€27.30, 1M context is correct. The public docs page is stale.</w:t>
      </w:r>
    </w:p>
    <w:p w14:paraId="6503EA88" w14:textId="77777777" w:rsidR="008E6E58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sz w:val="21"/>
          <w:szCs w:val="21"/>
        </w:rPr>
        <w:t>Billing-email time window error:</w:t>
      </w:r>
      <w:r>
        <w:rPr>
          <w:rFonts w:ascii="Calibri" w:eastAsia="Calibri" w:hAnsi="Calibri" w:cs="Calibri"/>
          <w:sz w:val="21"/>
          <w:szCs w:val="21"/>
        </w:rPr>
        <w:t xml:space="preserve"> the automated cost-warning email said "last 30 days" while the underlying data spans ~100 days — inflating the apparent burn rate roughly 3x.</w:t>
      </w:r>
    </w:p>
    <w:p w14:paraId="62495D3D" w14:textId="77777777" w:rsidR="008E6E58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sz w:val="21"/>
          <w:szCs w:val="21"/>
        </w:rPr>
        <w:t>Original recommendation to the LLMHub team</w:t>
      </w:r>
      <w:r>
        <w:rPr>
          <w:rFonts w:ascii="Calibri" w:eastAsia="Calibri" w:hAnsi="Calibri" w:cs="Calibri"/>
          <w:sz w:val="21"/>
          <w:szCs w:val="21"/>
        </w:rPr>
        <w:t xml:space="preserve">, still standing: per-key monitoring/alerting when a large, repeated-prefix request omits </w:t>
      </w:r>
      <w:r>
        <w:rPr>
          <w:rFonts w:ascii="Consolas" w:eastAsia="Consolas" w:hAnsi="Consolas" w:cs="Consolas"/>
          <w:color w:val="A3151F"/>
        </w:rPr>
        <w:t>cache_control</w:t>
      </w:r>
      <w:r>
        <w:rPr>
          <w:rFonts w:ascii="Calibri" w:eastAsia="Calibri" w:hAnsi="Calibri" w:cs="Calibri"/>
          <w:sz w:val="21"/>
          <w:szCs w:val="21"/>
        </w:rPr>
        <w:t>, since the gateway already has full per-key visibility to detect this — this is what would have caught the original incident on turn one instead of after four months.</w:t>
      </w:r>
    </w:p>
    <w:p w14:paraId="065B1F3F" w14:textId="35F60DA8" w:rsidR="008E6E58" w:rsidRDefault="00000000">
      <w:pPr>
        <w:pStyle w:val="Heading1"/>
        <w:pBdr>
          <w:bottom w:val="single" w:sz="8" w:space="4" w:color="E20074"/>
        </w:pBdr>
        <w:spacing w:before="320" w:after="140"/>
      </w:pPr>
      <w:r>
        <w:rPr>
          <w:rFonts w:ascii="Calibri" w:eastAsia="Calibri" w:hAnsi="Calibri" w:cs="Calibri"/>
          <w:b/>
          <w:bCs/>
          <w:color w:val="E20074"/>
          <w:sz w:val="30"/>
          <w:szCs w:val="30"/>
        </w:rPr>
        <w:t>11. Bottom line</w:t>
      </w:r>
    </w:p>
    <w:p w14:paraId="70CA62F0" w14:textId="77777777" w:rsidR="008E6E58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 xml:space="preserve">The fix works and is confirmed live in production traffic, now with two independent confirmations at different scales: this thread's minimal reproduction, and the repo's own full 16-turn </w:t>
      </w:r>
      <w:r>
        <w:rPr>
          <w:rFonts w:ascii="Consolas" w:eastAsia="Consolas" w:hAnsi="Consolas" w:cs="Consolas"/>
          <w:color w:val="A3151F"/>
        </w:rPr>
        <w:t>cv-review</w:t>
      </w:r>
      <w:r>
        <w:rPr>
          <w:rFonts w:ascii="Calibri" w:eastAsia="Calibri" w:hAnsi="Calibri" w:cs="Calibri"/>
          <w:sz w:val="21"/>
          <w:szCs w:val="21"/>
        </w:rPr>
        <w:t xml:space="preserve"> validation plus a 562-turn, 6-session, two-model reconciliation. Both compounding root causes from the original incident — missing </w:t>
      </w:r>
      <w:r>
        <w:rPr>
          <w:rFonts w:ascii="Consolas" w:eastAsia="Consolas" w:hAnsi="Consolas" w:cs="Consolas"/>
          <w:color w:val="A3151F"/>
        </w:rPr>
        <w:t>cache_control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bCs/>
          <w:sz w:val="21"/>
          <w:szCs w:val="21"/>
        </w:rPr>
        <w:t>and</w:t>
      </w:r>
      <w:r>
        <w:rPr>
          <w:rFonts w:ascii="Calibri" w:eastAsia="Calibri" w:hAnsi="Calibri" w:cs="Calibri"/>
          <w:sz w:val="21"/>
          <w:szCs w:val="21"/>
        </w:rPr>
        <w:t xml:space="preserve"> disabled context pruning — are confirmed resolved and non-conflicting.</w:t>
      </w:r>
    </w:p>
    <w:p w14:paraId="1F429417" w14:textId="77777777" w:rsidR="008E6E58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>Four LLMHub-side platform issues are now on record, all independently reproducible:</w:t>
      </w:r>
    </w:p>
    <w:p w14:paraId="5837F66B" w14:textId="77777777" w:rsidR="008E6E58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Public docs vs. operational portal pricing mismatch (stale docs)</w:t>
      </w:r>
    </w:p>
    <w:p w14:paraId="75F54C52" w14:textId="77777777" w:rsidR="008E6E58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 xml:space="preserve">Missing </w:t>
      </w:r>
      <w:r>
        <w:rPr>
          <w:rFonts w:ascii="Consolas" w:eastAsia="Consolas" w:hAnsi="Consolas" w:cs="Consolas"/>
          <w:color w:val="A3151F"/>
        </w:rPr>
        <w:t>cacheWrite</w:t>
      </w:r>
      <w:r>
        <w:rPr>
          <w:rFonts w:ascii="Calibri" w:eastAsia="Calibri" w:hAnsi="Calibri" w:cs="Calibri"/>
          <w:sz w:val="21"/>
          <w:szCs w:val="21"/>
        </w:rPr>
        <w:t xml:space="preserve"> reporting in the API response (mechanism unclear, not yet a blocker)</w:t>
      </w:r>
    </w:p>
    <w:p w14:paraId="1E96D6E7" w14:textId="7DCC76AD" w:rsidR="008E6E58" w:rsidRDefault="00000000" w:rsidP="002A5318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Dashboard conflates cached and fresh tokens into one number — presentation issue, not broken math, confirmed at two different scales</w:t>
      </w:r>
    </w:p>
    <w:sectPr w:rsidR="008E6E58" w:rsidSect="002A5318">
      <w:pgSz w:w="11906" w:h="16838"/>
      <w:pgMar w:top="902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90616D" w14:textId="77777777" w:rsidR="004354EA" w:rsidRDefault="004354EA" w:rsidP="002A5318">
      <w:r>
        <w:separator/>
      </w:r>
    </w:p>
  </w:endnote>
  <w:endnote w:type="continuationSeparator" w:id="0">
    <w:p w14:paraId="27E6B11E" w14:textId="77777777" w:rsidR="004354EA" w:rsidRDefault="004354EA" w:rsidP="002A5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897E73" w14:textId="77777777" w:rsidR="004354EA" w:rsidRDefault="004354EA" w:rsidP="002A5318">
      <w:r>
        <w:separator/>
      </w:r>
    </w:p>
  </w:footnote>
  <w:footnote w:type="continuationSeparator" w:id="0">
    <w:p w14:paraId="2AEDB0CA" w14:textId="77777777" w:rsidR="004354EA" w:rsidRDefault="004354EA" w:rsidP="002A5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437521"/>
    <w:multiLevelType w:val="hybridMultilevel"/>
    <w:tmpl w:val="8230ED80"/>
    <w:lvl w:ilvl="0" w:tplc="0568BFD0">
      <w:start w:val="1"/>
      <w:numFmt w:val="bullet"/>
      <w:lvlText w:val="•"/>
      <w:lvlJc w:val="left"/>
      <w:pPr>
        <w:ind w:left="403" w:hanging="259"/>
      </w:pPr>
    </w:lvl>
    <w:lvl w:ilvl="1" w:tplc="22ACA8E6">
      <w:numFmt w:val="decimal"/>
      <w:lvlText w:val=""/>
      <w:lvlJc w:val="left"/>
    </w:lvl>
    <w:lvl w:ilvl="2" w:tplc="08144756">
      <w:numFmt w:val="decimal"/>
      <w:lvlText w:val=""/>
      <w:lvlJc w:val="left"/>
    </w:lvl>
    <w:lvl w:ilvl="3" w:tplc="046CFD56">
      <w:numFmt w:val="decimal"/>
      <w:lvlText w:val=""/>
      <w:lvlJc w:val="left"/>
    </w:lvl>
    <w:lvl w:ilvl="4" w:tplc="7E54D0EE">
      <w:numFmt w:val="decimal"/>
      <w:lvlText w:val=""/>
      <w:lvlJc w:val="left"/>
    </w:lvl>
    <w:lvl w:ilvl="5" w:tplc="D0DAF07E">
      <w:numFmt w:val="decimal"/>
      <w:lvlText w:val=""/>
      <w:lvlJc w:val="left"/>
    </w:lvl>
    <w:lvl w:ilvl="6" w:tplc="A68E1C7C">
      <w:numFmt w:val="decimal"/>
      <w:lvlText w:val=""/>
      <w:lvlJc w:val="left"/>
    </w:lvl>
    <w:lvl w:ilvl="7" w:tplc="23E0AD82">
      <w:numFmt w:val="decimal"/>
      <w:lvlText w:val=""/>
      <w:lvlJc w:val="left"/>
    </w:lvl>
    <w:lvl w:ilvl="8" w:tplc="DF38FA5E">
      <w:numFmt w:val="decimal"/>
      <w:lvlText w:val=""/>
      <w:lvlJc w:val="left"/>
    </w:lvl>
  </w:abstractNum>
  <w:abstractNum w:abstractNumId="1" w15:restartNumberingAfterBreak="0">
    <w:nsid w:val="76561FA6"/>
    <w:multiLevelType w:val="hybridMultilevel"/>
    <w:tmpl w:val="D1CABDCA"/>
    <w:lvl w:ilvl="0" w:tplc="6610ECA2">
      <w:start w:val="1"/>
      <w:numFmt w:val="bullet"/>
      <w:lvlText w:val="●"/>
      <w:lvlJc w:val="left"/>
      <w:pPr>
        <w:ind w:left="720" w:hanging="360"/>
      </w:pPr>
    </w:lvl>
    <w:lvl w:ilvl="1" w:tplc="8DE4FFBC">
      <w:start w:val="1"/>
      <w:numFmt w:val="bullet"/>
      <w:lvlText w:val="○"/>
      <w:lvlJc w:val="left"/>
      <w:pPr>
        <w:ind w:left="1440" w:hanging="360"/>
      </w:pPr>
    </w:lvl>
    <w:lvl w:ilvl="2" w:tplc="56183B0C">
      <w:start w:val="1"/>
      <w:numFmt w:val="bullet"/>
      <w:lvlText w:val="■"/>
      <w:lvlJc w:val="left"/>
      <w:pPr>
        <w:ind w:left="2160" w:hanging="360"/>
      </w:pPr>
    </w:lvl>
    <w:lvl w:ilvl="3" w:tplc="A2BC7902">
      <w:start w:val="1"/>
      <w:numFmt w:val="bullet"/>
      <w:lvlText w:val="●"/>
      <w:lvlJc w:val="left"/>
      <w:pPr>
        <w:ind w:left="2880" w:hanging="360"/>
      </w:pPr>
    </w:lvl>
    <w:lvl w:ilvl="4" w:tplc="C638EE4C">
      <w:start w:val="1"/>
      <w:numFmt w:val="bullet"/>
      <w:lvlText w:val="○"/>
      <w:lvlJc w:val="left"/>
      <w:pPr>
        <w:ind w:left="3600" w:hanging="360"/>
      </w:pPr>
    </w:lvl>
    <w:lvl w:ilvl="5" w:tplc="6100982C">
      <w:start w:val="1"/>
      <w:numFmt w:val="bullet"/>
      <w:lvlText w:val="■"/>
      <w:lvlJc w:val="left"/>
      <w:pPr>
        <w:ind w:left="4320" w:hanging="360"/>
      </w:pPr>
    </w:lvl>
    <w:lvl w:ilvl="6" w:tplc="4CDE3730">
      <w:start w:val="1"/>
      <w:numFmt w:val="bullet"/>
      <w:lvlText w:val="●"/>
      <w:lvlJc w:val="left"/>
      <w:pPr>
        <w:ind w:left="5040" w:hanging="360"/>
      </w:pPr>
    </w:lvl>
    <w:lvl w:ilvl="7" w:tplc="74FEACBE">
      <w:start w:val="1"/>
      <w:numFmt w:val="bullet"/>
      <w:lvlText w:val="●"/>
      <w:lvlJc w:val="left"/>
      <w:pPr>
        <w:ind w:left="5760" w:hanging="360"/>
      </w:pPr>
    </w:lvl>
    <w:lvl w:ilvl="8" w:tplc="7388CA32">
      <w:start w:val="1"/>
      <w:numFmt w:val="bullet"/>
      <w:lvlText w:val="●"/>
      <w:lvlJc w:val="left"/>
      <w:pPr>
        <w:ind w:left="6480" w:hanging="360"/>
      </w:pPr>
    </w:lvl>
  </w:abstractNum>
  <w:num w:numId="1" w16cid:durableId="1107312564">
    <w:abstractNumId w:val="1"/>
    <w:lvlOverride w:ilvl="0">
      <w:startOverride w:val="1"/>
    </w:lvlOverride>
  </w:num>
  <w:num w:numId="2" w16cid:durableId="959645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E58"/>
    <w:rsid w:val="002A5318"/>
    <w:rsid w:val="003F4DE2"/>
    <w:rsid w:val="004354EA"/>
    <w:rsid w:val="008B1D0F"/>
    <w:rsid w:val="008E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7BE9B4"/>
  <w15:docId w15:val="{69B912B2-CDE8-744A-B4D0-E528DB10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53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5318"/>
  </w:style>
  <w:style w:type="paragraph" w:styleId="Footer">
    <w:name w:val="footer"/>
    <w:basedOn w:val="Normal"/>
    <w:link w:val="FooterChar"/>
    <w:uiPriority w:val="99"/>
    <w:unhideWhenUsed/>
    <w:rsid w:val="002A53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5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1249</Words>
  <Characters>7449</Characters>
  <Application>Microsoft Office Word</Application>
  <DocSecurity>0</DocSecurity>
  <Lines>135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Hornaff, Sven</cp:lastModifiedBy>
  <cp:revision>2</cp:revision>
  <dcterms:created xsi:type="dcterms:W3CDTF">2026-09-01T14:48:00Z</dcterms:created>
  <dcterms:modified xsi:type="dcterms:W3CDTF">2026-09-01T14:48:00Z</dcterms:modified>
</cp:coreProperties>
</file>