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1655999" cy="501818"/>
            <wp:docPr id="1" name="Picture 1"/>
            <wp:cNvGraphicFramePr>
              <a:graphicFrameLocks noChangeAspect="1"/>
            </wp:cNvGraphicFramePr>
            <a:graphic>
              <a:graphicData uri="http://schemas.openxmlformats.org/drawingml/2006/picture">
                <pic:pic>
                  <pic:nvPicPr>
                    <pic:cNvPr id="0" name="atelier-wordmark-bordeaux.png"/>
                    <pic:cNvPicPr/>
                  </pic:nvPicPr>
                  <pic:blipFill>
                    <a:blip r:embed="rId9"/>
                    <a:stretch>
                      <a:fillRect/>
                    </a:stretch>
                  </pic:blipFill>
                  <pic:spPr>
                    <a:xfrm>
                      <a:off x="0" y="0"/>
                      <a:ext cx="1655999" cy="501818"/>
                    </a:xfrm>
                    <a:prstGeom prst="rect"/>
                  </pic:spPr>
                </pic:pic>
              </a:graphicData>
            </a:graphic>
          </wp:inline>
        </w:drawing>
      </w:r>
    </w:p>
    <w:p>
      <w:pPr>
        <w:spacing w:before="0" w:after="160"/>
        <w:jc w:val="center"/>
      </w:pPr>
      <w:r>
        <w:rPr>
          <w:rFonts w:ascii="Georgia" w:hAnsi="Georgia" w:eastAsia="Georgia"/>
          <w:b w:val="0"/>
          <w:i w:val="0"/>
          <w:color w:val="938B90"/>
          <w:sz w:val="13"/>
        </w:rPr>
        <w:t>POWERED BY SVENJA OKAN CONSULTING</w:t>
      </w:r>
    </w:p>
    <w:p>
      <w:pPr>
        <w:spacing w:before="80" w:after="120"/>
        <w:pBdr>
          <w:bottom w:val="single" w:sz="6" w:space="1" w:color="e8e3d8"/>
        </w:pBdr>
      </w:pPr>
    </w:p>
    <w:p>
      <w:pPr>
        <w:spacing w:before="0" w:after="40"/>
        <w:jc w:val="center"/>
      </w:pPr>
      <w:r>
        <w:rPr>
          <w:rFonts w:ascii="Georgia" w:hAnsi="Georgia" w:eastAsia="Georgia"/>
          <w:b/>
          <w:i w:val="0"/>
          <w:color w:val="282427"/>
          <w:sz w:val="38"/>
        </w:rPr>
        <w:t>Vertrag</w:t>
      </w:r>
    </w:p>
    <w:p>
      <w:pPr>
        <w:spacing w:before="0" w:after="240"/>
        <w:jc w:val="center"/>
      </w:pPr>
      <w:r>
        <w:rPr>
          <w:rFonts w:ascii="Georgia" w:hAnsi="Georgia" w:eastAsia="Georgia"/>
          <w:b w:val="0"/>
          <w:i w:val="0"/>
          <w:color w:val="6B6469"/>
          <w:sz w:val="21"/>
        </w:rPr>
        <w:t>Das 3H Business VIP</w:t>
      </w:r>
    </w:p>
    <w:p>
      <w:pPr>
        <w:spacing w:before="0" w:after="200"/>
      </w:pPr>
      <w:r>
        <w:rPr>
          <w:rFonts w:ascii="Georgia" w:hAnsi="Georgia" w:eastAsia="Georgia"/>
          <w:b w:val="0"/>
          <w:i w:val="0"/>
          <w:color w:val="938B90"/>
          <w:sz w:val="14"/>
        </w:rPr>
        <w:t>The Identity Atelier by Svenja Okan Consulting · Grafenberger Allee 277-288 · 40237 Düsseldorf</w:t>
      </w:r>
    </w:p>
    <w:p>
      <w:pPr>
        <w:spacing w:before="220" w:after="60"/>
      </w:pPr>
      <w:r>
        <w:rPr>
          <w:rFonts w:ascii="Georgia" w:hAnsi="Georgia" w:eastAsia="Georgia"/>
          <w:b/>
          <w:i w:val="0"/>
          <w:color w:val="7A1F1F"/>
          <w:sz w:val="14"/>
        </w:rPr>
        <w:t>1 · AUFTRAGGEBERIN</w:t>
      </w:r>
    </w:p>
    <w:tbl>
      <w:tblPr>
        <w:tblW w:type="auto" w:w="0"/>
        <w:tblLayout w:type="fixed"/>
        <w:tblLook w:firstColumn="1" w:firstRow="1" w:lastColumn="0" w:lastRow="0" w:noHBand="0" w:noVBand="1" w:val="04A0"/>
        <w:tblLayout w:type="fixed"/>
      </w:tblPr>
      <w:tblGrid>
        <w:gridCol w:w="2834"/>
        <w:gridCol w:w="6689"/>
      </w:tblGrid>
      <w:tr>
        <w:tc>
          <w:tcPr>
            <w:tcW w:type="dxa" w:w="2835"/>
          </w:tcPr>
          <w:p>
            <w:pPr>
              <w:spacing w:after="40" w:before="40"/>
            </w:pPr>
            <w:r/>
            <w:r>
              <w:rPr>
                <w:rFonts w:ascii="Georgia" w:hAnsi="Georgia" w:eastAsia="Georgia"/>
                <w:b w:val="0"/>
                <w:color w:val="6B6469"/>
                <w:sz w:val="17"/>
              </w:rPr>
              <w:t>Name / Firma</w:t>
            </w:r>
          </w:p>
        </w:tc>
        <w:tc>
          <w:tcPr>
            <w:tcW w:type="dxa" w:w="6690"/>
            <w:shd w:val="clear" w:color="auto" w:fill="faf9f6"/>
            <w:tcBorders>
              <w:bottom w:val="single" w:sz="6" w:space="0" w:color="cabfad"/>
            </w:tcBorders>
          </w:tcPr>
          <w:p>
            <w:pPr>
              <w:spacing w:after="40" w:before="40"/>
            </w:pPr>
            <w:r/>
            <w:r>
              <w:rPr>
                <w:rFonts w:ascii="Georgia" w:hAnsi="Georgia" w:eastAsia="Georgia"/>
                <w:b w:val="0"/>
                <w:color w:val="282427"/>
                <w:sz w:val="19"/>
              </w:rPr>
              <w:t xml:space="preserve"> </w:t>
            </w:r>
          </w:p>
        </w:tc>
      </w:tr>
      <w:tr>
        <w:tc>
          <w:tcPr>
            <w:tcW w:type="dxa" w:w="2835"/>
          </w:tcPr>
          <w:p>
            <w:pPr>
              <w:spacing w:after="40" w:before="40"/>
            </w:pPr>
            <w:r/>
            <w:r>
              <w:rPr>
                <w:rFonts w:ascii="Georgia" w:hAnsi="Georgia" w:eastAsia="Georgia"/>
                <w:b w:val="0"/>
                <w:color w:val="6B6469"/>
                <w:sz w:val="17"/>
              </w:rPr>
              <w:t>Straße, Hausnummer</w:t>
            </w:r>
          </w:p>
        </w:tc>
        <w:tc>
          <w:tcPr>
            <w:tcW w:type="dxa" w:w="6690"/>
            <w:shd w:val="clear" w:color="auto" w:fill="faf9f6"/>
            <w:tcBorders>
              <w:bottom w:val="single" w:sz="6" w:space="0" w:color="cabfad"/>
            </w:tcBorders>
          </w:tcPr>
          <w:p>
            <w:pPr>
              <w:spacing w:after="40" w:before="40"/>
            </w:pPr>
            <w:r/>
            <w:r>
              <w:rPr>
                <w:rFonts w:ascii="Georgia" w:hAnsi="Georgia" w:eastAsia="Georgia"/>
                <w:b w:val="0"/>
                <w:color w:val="282427"/>
                <w:sz w:val="19"/>
              </w:rPr>
              <w:t xml:space="preserve"> </w:t>
            </w:r>
          </w:p>
        </w:tc>
      </w:tr>
      <w:tr>
        <w:tc>
          <w:tcPr>
            <w:tcW w:type="dxa" w:w="2835"/>
          </w:tcPr>
          <w:p>
            <w:pPr>
              <w:spacing w:after="40" w:before="40"/>
            </w:pPr>
            <w:r/>
            <w:r>
              <w:rPr>
                <w:rFonts w:ascii="Georgia" w:hAnsi="Georgia" w:eastAsia="Georgia"/>
                <w:b w:val="0"/>
                <w:color w:val="6B6469"/>
                <w:sz w:val="17"/>
              </w:rPr>
              <w:t>PLZ, Ort</w:t>
            </w:r>
          </w:p>
        </w:tc>
        <w:tc>
          <w:tcPr>
            <w:tcW w:type="dxa" w:w="6690"/>
            <w:shd w:val="clear" w:color="auto" w:fill="faf9f6"/>
            <w:tcBorders>
              <w:bottom w:val="single" w:sz="6" w:space="0" w:color="cabfad"/>
            </w:tcBorders>
          </w:tcPr>
          <w:p>
            <w:pPr>
              <w:spacing w:after="40" w:before="40"/>
            </w:pPr>
            <w:r/>
            <w:r>
              <w:rPr>
                <w:rFonts w:ascii="Georgia" w:hAnsi="Georgia" w:eastAsia="Georgia"/>
                <w:b w:val="0"/>
                <w:color w:val="282427"/>
                <w:sz w:val="19"/>
              </w:rPr>
              <w:t xml:space="preserve"> </w:t>
            </w:r>
          </w:p>
        </w:tc>
      </w:tr>
      <w:tr>
        <w:tc>
          <w:tcPr>
            <w:tcW w:type="dxa" w:w="2835"/>
          </w:tcPr>
          <w:p>
            <w:pPr>
              <w:spacing w:after="40" w:before="40"/>
            </w:pPr>
            <w:r/>
            <w:r>
              <w:rPr>
                <w:rFonts w:ascii="Georgia" w:hAnsi="Georgia" w:eastAsia="Georgia"/>
                <w:b w:val="0"/>
                <w:color w:val="6B6469"/>
                <w:sz w:val="17"/>
              </w:rPr>
              <w:t>Land</w:t>
            </w:r>
          </w:p>
        </w:tc>
        <w:tc>
          <w:tcPr>
            <w:tcW w:type="dxa" w:w="6690"/>
            <w:shd w:val="clear" w:color="auto" w:fill="faf9f6"/>
            <w:tcBorders>
              <w:bottom w:val="single" w:sz="6" w:space="0" w:color="cabfad"/>
            </w:tcBorders>
          </w:tcPr>
          <w:p>
            <w:pPr>
              <w:spacing w:after="40" w:before="40"/>
            </w:pPr>
            <w:r/>
            <w:r>
              <w:rPr>
                <w:rFonts w:ascii="Georgia" w:hAnsi="Georgia" w:eastAsia="Georgia"/>
                <w:b w:val="0"/>
                <w:color w:val="282427"/>
                <w:sz w:val="19"/>
              </w:rPr>
              <w:t xml:space="preserve"> </w:t>
            </w:r>
          </w:p>
        </w:tc>
      </w:tr>
      <w:tr>
        <w:tc>
          <w:tcPr>
            <w:tcW w:type="dxa" w:w="2835"/>
          </w:tcPr>
          <w:p>
            <w:pPr>
              <w:spacing w:after="40" w:before="40"/>
            </w:pPr>
            <w:r/>
            <w:r>
              <w:rPr>
                <w:rFonts w:ascii="Georgia" w:hAnsi="Georgia" w:eastAsia="Georgia"/>
                <w:b w:val="0"/>
                <w:color w:val="6B6469"/>
                <w:sz w:val="17"/>
              </w:rPr>
              <w:t>E-Mail</w:t>
            </w:r>
          </w:p>
        </w:tc>
        <w:tc>
          <w:tcPr>
            <w:tcW w:type="dxa" w:w="6690"/>
            <w:shd w:val="clear" w:color="auto" w:fill="faf9f6"/>
            <w:tcBorders>
              <w:bottom w:val="single" w:sz="6" w:space="0" w:color="cabfad"/>
            </w:tcBorders>
          </w:tcPr>
          <w:p>
            <w:pPr>
              <w:spacing w:after="40" w:before="40"/>
            </w:pPr>
            <w:r/>
            <w:r>
              <w:rPr>
                <w:rFonts w:ascii="Georgia" w:hAnsi="Georgia" w:eastAsia="Georgia"/>
                <w:b w:val="0"/>
                <w:color w:val="282427"/>
                <w:sz w:val="19"/>
              </w:rPr>
              <w:t xml:space="preserve"> </w:t>
            </w:r>
          </w:p>
        </w:tc>
      </w:tr>
      <w:tr>
        <w:tc>
          <w:tcPr>
            <w:tcW w:type="dxa" w:w="2835"/>
          </w:tcPr>
          <w:p>
            <w:pPr>
              <w:spacing w:after="40" w:before="40"/>
            </w:pPr>
            <w:r/>
            <w:r>
              <w:rPr>
                <w:rFonts w:ascii="Georgia" w:hAnsi="Georgia" w:eastAsia="Georgia"/>
                <w:b w:val="0"/>
                <w:color w:val="6B6469"/>
                <w:sz w:val="17"/>
              </w:rPr>
              <w:t>Telefon</w:t>
            </w:r>
          </w:p>
        </w:tc>
        <w:tc>
          <w:tcPr>
            <w:tcW w:type="dxa" w:w="6690"/>
            <w:shd w:val="clear" w:color="auto" w:fill="faf9f6"/>
            <w:tcBorders>
              <w:bottom w:val="single" w:sz="6" w:space="0" w:color="cabfad"/>
            </w:tcBorders>
          </w:tcPr>
          <w:p>
            <w:pPr>
              <w:spacing w:after="40" w:before="40"/>
            </w:pPr>
            <w:r/>
            <w:r>
              <w:rPr>
                <w:rFonts w:ascii="Georgia" w:hAnsi="Georgia" w:eastAsia="Georgia"/>
                <w:b w:val="0"/>
                <w:color w:val="282427"/>
                <w:sz w:val="19"/>
              </w:rPr>
              <w:t xml:space="preserve"> </w:t>
            </w:r>
          </w:p>
        </w:tc>
      </w:tr>
      <w:tr>
        <w:tc>
          <w:tcPr>
            <w:tcW w:type="dxa" w:w="2835"/>
          </w:tcPr>
          <w:p>
            <w:pPr>
              <w:spacing w:after="40" w:before="40"/>
            </w:pPr>
            <w:r/>
            <w:r>
              <w:rPr>
                <w:rFonts w:ascii="Georgia" w:hAnsi="Georgia" w:eastAsia="Georgia"/>
                <w:b w:val="0"/>
                <w:color w:val="6B6469"/>
                <w:sz w:val="17"/>
              </w:rPr>
              <w:t>USt-IdNr. (falls vorhanden)</w:t>
            </w:r>
          </w:p>
        </w:tc>
        <w:tc>
          <w:tcPr>
            <w:tcW w:type="dxa" w:w="6690"/>
            <w:shd w:val="clear" w:color="auto" w:fill="faf9f6"/>
            <w:tcBorders>
              <w:bottom w:val="single" w:sz="6" w:space="0" w:color="cabfad"/>
            </w:tcBorders>
          </w:tcPr>
          <w:p>
            <w:pPr>
              <w:spacing w:after="40" w:before="40"/>
            </w:pPr>
            <w:r/>
            <w:r>
              <w:rPr>
                <w:rFonts w:ascii="Georgia" w:hAnsi="Georgia" w:eastAsia="Georgia"/>
                <w:b w:val="0"/>
                <w:color w:val="282427"/>
                <w:sz w:val="19"/>
              </w:rPr>
              <w:t xml:space="preserve"> </w:t>
            </w:r>
          </w:p>
        </w:tc>
      </w:tr>
    </w:tbl>
    <w:p>
      <w:pPr>
        <w:spacing w:before="220" w:after="60"/>
      </w:pPr>
      <w:r>
        <w:rPr>
          <w:rFonts w:ascii="Georgia" w:hAnsi="Georgia" w:eastAsia="Georgia"/>
          <w:b/>
          <w:i w:val="0"/>
          <w:color w:val="7A1F1F"/>
          <w:sz w:val="14"/>
        </w:rPr>
        <w:t>2 · LEISTUNG</w:t>
      </w:r>
    </w:p>
    <w:p>
      <w:pPr>
        <w:spacing w:before="0" w:after="100"/>
      </w:pPr>
      <w:r>
        <w:rPr>
          <w:rFonts w:ascii="Georgia" w:hAnsi="Georgia" w:eastAsia="Georgia"/>
          <w:b/>
          <w:i w:val="0"/>
          <w:color w:val="282427"/>
          <w:sz w:val="21"/>
        </w:rPr>
        <w:t>Das 3H Business VIP · Done-for-you Aufbau, 6 Monate Begleitung</w:t>
      </w:r>
    </w:p>
    <w:p>
      <w:pPr>
        <w:pStyle w:val="ListBullet"/>
        <w:spacing w:after="30"/>
      </w:pPr>
      <w:r>
        <w:rPr>
          <w:rFonts w:ascii="Georgia" w:hAnsi="Georgia"/>
          <w:sz w:val="18"/>
        </w:rPr>
        <w:t>Wir bauen deinen kompletten automatisierten Funnel: Freebie, Landingpage, E-Mail-Sequenzen, Verkaufsseiten, Checkout und Automatisierung, fertig verdrahtet und getestet</w:t>
      </w:r>
    </w:p>
    <w:p>
      <w:pPr>
        <w:pStyle w:val="ListBullet"/>
        <w:spacing w:after="30"/>
      </w:pPr>
      <w:r>
        <w:rPr>
          <w:rFonts w:ascii="Georgia" w:hAnsi="Georgia"/>
          <w:sz w:val="18"/>
        </w:rPr>
        <w:t>Wir bauen deine komplette Instagram-Strategie: Profil-Positionierung, Content-Struktur, Zubringer-Logik zum Funnel</w:t>
      </w:r>
    </w:p>
    <w:p>
      <w:pPr>
        <w:pStyle w:val="ListBullet"/>
        <w:spacing w:after="30"/>
      </w:pPr>
      <w:r>
        <w:rPr>
          <w:rFonts w:ascii="Georgia" w:hAnsi="Georgia"/>
          <w:sz w:val="18"/>
        </w:rPr>
        <w:t>Signature Branding, Positionierung für Premium-Preise und Produkttreppe</w:t>
      </w:r>
    </w:p>
    <w:p>
      <w:pPr>
        <w:pStyle w:val="ListBullet"/>
        <w:spacing w:after="30"/>
      </w:pPr>
      <w:r>
        <w:rPr>
          <w:rFonts w:ascii="Georgia" w:hAnsi="Georgia"/>
          <w:sz w:val="18"/>
        </w:rPr>
        <w:t>Micro-Ads-Struktur inkl. persönlicher Strategie und Nutzung der Identity Atelier Micro Ads App</w:t>
      </w:r>
    </w:p>
    <w:p>
      <w:pPr>
        <w:pStyle w:val="ListBullet"/>
        <w:spacing w:after="30"/>
      </w:pPr>
      <w:r>
        <w:rPr>
          <w:rFonts w:ascii="Georgia" w:hAnsi="Georgia"/>
          <w:sz w:val="18"/>
        </w:rPr>
        <w:t>5 persönliche 1:1 Calls mit Svenja: einer zum Start, drei im Verlauf der Begleitung, einer zum Abschluss</w:t>
      </w:r>
    </w:p>
    <w:p>
      <w:pPr>
        <w:pStyle w:val="ListBullet"/>
        <w:spacing w:after="30"/>
      </w:pPr>
      <w:r>
        <w:rPr>
          <w:rFonts w:ascii="Georgia" w:hAnsi="Georgia"/>
          <w:sz w:val="18"/>
        </w:rPr>
        <w:t>1 Live-Call pro Woche (Montag bis Donnerstag), 6 Monate lang</w:t>
      </w:r>
    </w:p>
    <w:p>
      <w:pPr>
        <w:pStyle w:val="ListBullet"/>
        <w:spacing w:after="30"/>
      </w:pPr>
      <w:r>
        <w:rPr>
          <w:rFonts w:ascii="Georgia" w:hAnsi="Georgia"/>
          <w:sz w:val="18"/>
        </w:rPr>
        <w:t>Begleitung über die Community-Plattform (Montag bis Freitag), 6 Monate lang</w:t>
      </w:r>
    </w:p>
    <w:p>
      <w:pPr>
        <w:pStyle w:val="ListBullet"/>
        <w:spacing w:after="30"/>
      </w:pPr>
      <w:r>
        <w:rPr>
          <w:rFonts w:ascii="Georgia" w:hAnsi="Georgia"/>
          <w:sz w:val="18"/>
        </w:rPr>
        <w:t>Alle Videolektionen, Workbooks und Vorlagen, Fortschritts-Portal, Skill-Bibliothek</w:t>
      </w:r>
    </w:p>
    <w:p>
      <w:pPr>
        <w:pStyle w:val="ListBullet"/>
        <w:spacing w:after="30"/>
      </w:pPr>
      <w:r>
        <w:rPr>
          <w:rFonts w:ascii="Georgia" w:hAnsi="Georgia"/>
          <w:sz w:val="18"/>
        </w:rPr>
        <w:t>Claude How to Funnel Kurs und Zugriff auf Instagram Wachstumsbooster</w:t>
      </w:r>
    </w:p>
    <w:p>
      <w:pPr>
        <w:spacing w:before="80" w:after="80"/>
      </w:pPr>
      <w:r>
        <w:rPr>
          <w:rFonts w:ascii="Georgia" w:hAnsi="Georgia" w:eastAsia="Georgia"/>
          <w:b w:val="0"/>
          <w:i/>
          <w:color w:val="6B6469"/>
          <w:sz w:val="17"/>
        </w:rPr>
        <w:t>Die inhaltliche Erstellung der Mini-Produkte liegt bei der Auftraggeberin; sie wird dabei durch Schritt-für-Schritt-Anleitungen, Vorlagen und die laufende Begleitung vollumfänglich unterstützt.</w:t>
      </w:r>
    </w:p>
    <w:p>
      <w:pPr>
        <w:spacing w:before="160" w:after="80"/>
      </w:pPr>
      <w:r>
        <w:rPr>
          <w:rFonts w:ascii="Georgia" w:hAnsi="Georgia" w:eastAsia="Georgia"/>
          <w:b w:val="0"/>
          <w:i w:val="0"/>
          <w:color w:val="282427"/>
          <w:sz w:val="20"/>
        </w:rPr>
        <w:t>Starttermin der Begleitung: ______________________</w:t>
      </w:r>
    </w:p>
    <w:p>
      <w:pPr>
        <w:spacing w:before="220" w:after="60"/>
      </w:pPr>
      <w:r>
        <w:rPr>
          <w:rFonts w:ascii="Georgia" w:hAnsi="Georgia" w:eastAsia="Georgia"/>
          <w:b/>
          <w:i w:val="0"/>
          <w:color w:val="7A1F1F"/>
          <w:sz w:val="14"/>
        </w:rPr>
        <w:t>3 · PREIS UND ZAHLUNGSWEISE</w:t>
      </w:r>
    </w:p>
    <w:p>
      <w:pPr>
        <w:spacing w:before="120" w:after="140"/>
      </w:pPr>
      <w:r>
        <w:rPr>
          <w:rFonts w:ascii="Georgia" w:hAnsi="Georgia" w:eastAsia="Georgia"/>
          <w:b/>
          <w:i w:val="0"/>
          <w:color w:val="7A1F1F"/>
          <w:sz w:val="14"/>
        </w:rPr>
        <w:t>ZAHLUNGSWEISE (bitte ankreuzen)</w:t>
      </w:r>
    </w:p>
    <w:p>
      <w:pPr>
        <w:spacing w:before="120" w:after="140"/>
      </w:pPr>
      <w:r>
        <w:rPr>
          <w:rFonts w:ascii="Georgia" w:hAnsi="Georgia" w:eastAsia="Georgia"/>
          <w:b w:val="0"/>
          <w:i w:val="0"/>
          <w:color w:val="6B6469"/>
          <w:sz w:val="17"/>
        </w:rPr>
        <w:t>☐   Einmalzahlung: 14.256,20 € inkl. 19 % USt</w:t>
      </w:r>
    </w:p>
    <w:p>
      <w:pPr>
        <w:spacing w:before="120" w:after="140"/>
      </w:pPr>
      <w:r>
        <w:rPr>
          <w:rFonts w:ascii="Georgia" w:hAnsi="Georgia" w:eastAsia="Georgia"/>
          <w:b w:val="0"/>
          <w:i w:val="0"/>
          <w:color w:val="6B6469"/>
          <w:sz w:val="17"/>
        </w:rPr>
        <w:t>☐   Ratenzahlung: 4 monatliche Raten à 3.564,05 € inkl. 19 % USt (Gesamtbetrag 14.256,20 €), jeweils im Abstand eines Monats</w:t>
      </w:r>
    </w:p>
    <w:p>
      <w:pPr>
        <w:spacing w:before="120" w:after="140"/>
      </w:pPr>
      <w:r>
        <w:rPr>
          <w:rFonts w:ascii="Georgia" w:hAnsi="Georgia" w:eastAsia="Georgia"/>
          <w:b w:val="0"/>
          <w:i w:val="0"/>
          <w:color w:val="6B6469"/>
          <w:sz w:val="17"/>
        </w:rPr>
        <w:t>Die Rechnung wird nach Vertragsschluss separat gestellt und entspricht der gewählten Zahlungsweise. Die Zahlung erfolgt nach Erhalt der Rechnung auf das unten angegebene Konto unter Angabe der Rechnungsnummer.</w:t>
      </w:r>
    </w:p>
    <w:p>
      <w:pPr>
        <w:spacing w:before="120" w:after="140"/>
      </w:pPr>
      <w:r>
        <w:rPr>
          <w:rFonts w:ascii="Georgia" w:hAnsi="Georgia" w:eastAsia="Georgia"/>
          <w:b/>
          <w:i w:val="0"/>
          <w:color w:val="7A1F1F"/>
          <w:sz w:val="14"/>
        </w:rPr>
        <w:t>LAUNCHRABATT · BUCHUNG INNERHALB VON 48 STUNDEN (bitte ankreuzen)</w:t>
      </w:r>
    </w:p>
    <w:p>
      <w:pPr>
        <w:spacing w:before="120" w:after="140"/>
      </w:pPr>
      <w:r>
        <w:rPr>
          <w:rFonts w:ascii="Georgia" w:hAnsi="Georgia" w:eastAsia="Georgia"/>
          <w:b w:val="0"/>
          <w:i w:val="0"/>
          <w:color w:val="6B6469"/>
          <w:sz w:val="17"/>
        </w:rPr>
        <w:t>☐   Ja, ich nehme den Launchrabatt in Anspruch.          ☐   Nein</w:t>
      </w:r>
    </w:p>
    <w:p>
      <w:pPr>
        <w:spacing w:before="120" w:after="140"/>
      </w:pPr>
      <w:r>
        <w:rPr>
          <w:rFonts w:ascii="Georgia" w:hAnsi="Georgia" w:eastAsia="Georgia"/>
          <w:b w:val="0"/>
          <w:i w:val="0"/>
          <w:color w:val="6B6469"/>
          <w:sz w:val="17"/>
        </w:rPr>
        <w:t>Der Launchrabatt gilt bei verbindlicher Buchung innerhalb von 48 Stunden nach dem Beratungsgespräch. Bei Inanspruchnahme verlängert sich die Begleitung ohne Mehrkosten um einen zusätzlichen Monat (7 statt 6 Monate). Erfolgt die Zahlung zudem als Einmalzahlung innerhalb von 48 Stunden auf das unten angegebene Konto, werden 3 % Skonto auf den Rechnungsbetrag gewährt; der Zahlbetrag reduziert sich in diesem Fall auf 13.828,51 €.</w:t>
      </w:r>
    </w:p>
    <w:tbl>
      <w:tblPr>
        <w:tblW w:type="auto" w:w="0"/>
        <w:tblLayout w:type="fixed"/>
        <w:tblLook w:firstColumn="1" w:firstRow="1" w:lastColumn="0" w:lastRow="0" w:noHBand="0" w:noVBand="1" w:val="04A0"/>
        <w:tblLayout w:type="fixed"/>
      </w:tblPr>
      <w:tblGrid>
        <w:gridCol w:w="9524"/>
      </w:tblGrid>
      <w:tr>
        <w:tc>
          <w:tcPr>
            <w:tcW w:type="dxa" w:w="9524"/>
            <w:shd w:val="clear" w:color="auto" w:fill="faf9f6"/>
          </w:tcPr>
          <w:p>
            <w:pPr>
              <w:spacing w:before="80" w:after="20"/>
            </w:pPr>
            <w:r/>
            <w:r>
              <w:rPr>
                <w:rFonts w:ascii="Georgia" w:hAnsi="Georgia" w:eastAsia="Georgia"/>
                <w:b/>
                <w:i w:val="0"/>
                <w:color w:val="7A1F1F"/>
                <w:sz w:val="14"/>
              </w:rPr>
              <w:t>BANKVERBINDUNG</w:t>
            </w:r>
          </w:p>
          <w:p>
            <w:pPr>
              <w:spacing w:after="20"/>
            </w:pPr>
            <w:r>
              <w:rPr>
                <w:rFonts w:ascii="Georgia" w:hAnsi="Georgia" w:eastAsia="Georgia"/>
                <w:b w:val="0"/>
                <w:i w:val="0"/>
                <w:color w:val="6B6469"/>
                <w:sz w:val="17"/>
              </w:rPr>
              <w:t xml:space="preserve">Kontoinhaberin: </w:t>
            </w:r>
            <w:r>
              <w:rPr>
                <w:rFonts w:ascii="Georgia" w:hAnsi="Georgia" w:eastAsia="Georgia"/>
                <w:b w:val="0"/>
                <w:i w:val="0"/>
                <w:color w:val="282427"/>
                <w:sz w:val="17"/>
              </w:rPr>
              <w:t>Svenja Okan</w:t>
            </w:r>
          </w:p>
          <w:p>
            <w:pPr>
              <w:spacing w:after="20"/>
            </w:pPr>
            <w:r>
              <w:rPr>
                <w:rFonts w:ascii="Georgia" w:hAnsi="Georgia" w:eastAsia="Georgia"/>
                <w:b w:val="0"/>
                <w:i w:val="0"/>
                <w:color w:val="6B6469"/>
                <w:sz w:val="17"/>
              </w:rPr>
              <w:t xml:space="preserve">Bank: </w:t>
            </w:r>
            <w:r>
              <w:rPr>
                <w:rFonts w:ascii="Georgia" w:hAnsi="Georgia" w:eastAsia="Georgia"/>
                <w:b w:val="0"/>
                <w:i w:val="0"/>
                <w:color w:val="282427"/>
                <w:sz w:val="17"/>
              </w:rPr>
              <w:t>N26</w:t>
            </w:r>
          </w:p>
          <w:p>
            <w:pPr>
              <w:spacing w:after="20"/>
            </w:pPr>
            <w:r>
              <w:rPr>
                <w:rFonts w:ascii="Georgia" w:hAnsi="Georgia" w:eastAsia="Georgia"/>
                <w:b w:val="0"/>
                <w:i w:val="0"/>
                <w:color w:val="6B6469"/>
                <w:sz w:val="17"/>
              </w:rPr>
              <w:t xml:space="preserve">IBAN: </w:t>
            </w:r>
            <w:r>
              <w:rPr>
                <w:rFonts w:ascii="Georgia" w:hAnsi="Georgia" w:eastAsia="Georgia"/>
                <w:b/>
                <w:i w:val="0"/>
                <w:color w:val="282427"/>
                <w:sz w:val="17"/>
              </w:rPr>
              <w:t>DE40 1001 1001 2506 0827 52</w:t>
            </w:r>
          </w:p>
          <w:p>
            <w:pPr>
              <w:spacing w:after="20"/>
            </w:pPr>
            <w:r>
              <w:rPr>
                <w:rFonts w:ascii="Georgia" w:hAnsi="Georgia" w:eastAsia="Georgia"/>
                <w:b w:val="0"/>
                <w:i w:val="0"/>
                <w:color w:val="6B6469"/>
                <w:sz w:val="17"/>
              </w:rPr>
              <w:t xml:space="preserve">BIC: </w:t>
            </w:r>
            <w:r>
              <w:rPr>
                <w:rFonts w:ascii="Georgia" w:hAnsi="Georgia" w:eastAsia="Georgia"/>
                <w:b w:val="0"/>
                <w:i w:val="0"/>
                <w:color w:val="282427"/>
                <w:sz w:val="17"/>
              </w:rPr>
              <w:t>NTSBDEB1XXX</w:t>
            </w:r>
          </w:p>
        </w:tc>
      </w:tr>
    </w:tbl>
    <w:p>
      <w:r>
        <w:br w:type="page"/>
      </w:r>
    </w:p>
    <w:p>
      <w:pPr>
        <w:spacing w:before="220" w:after="60"/>
      </w:pPr>
      <w:r>
        <w:rPr>
          <w:rFonts w:ascii="Georgia" w:hAnsi="Georgia" w:eastAsia="Georgia"/>
          <w:b/>
          <w:i w:val="0"/>
          <w:color w:val="7A1F1F"/>
          <w:sz w:val="14"/>
        </w:rPr>
        <w:t>4 · UMSETZUNGSGARANTIE</w:t>
      </w:r>
    </w:p>
    <w:p>
      <w:pPr>
        <w:spacing w:before="0" w:after="60"/>
      </w:pPr>
      <w:r>
        <w:rPr>
          <w:rFonts w:ascii="Georgia" w:hAnsi="Georgia" w:eastAsia="Georgia"/>
          <w:b w:val="0"/>
          <w:i w:val="0"/>
          <w:color w:val="6B6469"/>
          <w:sz w:val="17"/>
        </w:rPr>
        <w:t>Solltest du innerhalb des Betreuungszeitraums von 6 Monaten nach Beginn der Begleitung durch die von uns vermittelten Inhalte nicht mindestens 3 zahlende Kunden gewonnen haben, verlängert sich dein Zugang zur Live-Call-Betreuung und zur Nutzung der Community-Plattform kostenfrei so lange, bis dir dies gelungen ist.</w:t>
      </w:r>
    </w:p>
    <w:p>
      <w:pPr>
        <w:spacing w:before="0" w:after="80"/>
      </w:pPr>
      <w:r>
        <w:rPr>
          <w:rFonts w:ascii="Georgia" w:hAnsi="Georgia" w:eastAsia="Georgia"/>
          <w:b w:val="0"/>
          <w:i w:val="0"/>
          <w:color w:val="6B6469"/>
          <w:sz w:val="17"/>
        </w:rPr>
        <w:t>Voraussetzung dafür ist, dass du die in der Begleitung vermittelten Schritte und Empfehlungen vollständig und nachweislich umgesetzt hast. Dieses Angebot ist eine Teilleistung und bezieht sich auf die Nutzung der Live Calls, nicht auf die Teilnahme an der Community-Plattform.</w:t>
      </w:r>
    </w:p>
    <w:p>
      <w:pPr>
        <w:spacing w:before="220" w:after="60"/>
      </w:pPr>
      <w:r>
        <w:rPr>
          <w:rFonts w:ascii="Georgia" w:hAnsi="Georgia" w:eastAsia="Georgia"/>
          <w:b/>
          <w:i w:val="0"/>
          <w:color w:val="7A1F1F"/>
          <w:sz w:val="14"/>
        </w:rPr>
        <w:t>5 · WIDERRUFSVERZICHT · VORZEITIGER LEISTUNGSBEGINN</w:t>
      </w:r>
    </w:p>
    <w:p>
      <w:pPr>
        <w:spacing w:before="0" w:after="120"/>
      </w:pPr>
      <w:r>
        <w:rPr>
          <w:rFonts w:ascii="Georgia" w:hAnsi="Georgia" w:eastAsia="Georgia"/>
          <w:b w:val="0"/>
          <w:i w:val="0"/>
          <w:color w:val="6B6469"/>
          <w:sz w:val="16"/>
        </w:rPr>
        <w:t>Dieser Abschnitt gilt nur, wenn du als Verbraucherin buchst. Handelst du in Ausübung deiner gewerblichen oder selbständigen beruflichen Tätigkeit (Unternehmerin nach § 14 BGB), besteht kein gesetzliches Widerrufsrecht.</w:t>
      </w:r>
    </w:p>
    <w:p>
      <w:pPr>
        <w:spacing w:after="60"/>
      </w:pPr>
      <w:r>
        <w:rPr>
          <w:rFonts w:ascii="Georgia" w:hAnsi="Georgia" w:eastAsia="Georgia"/>
          <w:b w:val="0"/>
          <w:i w:val="0"/>
          <w:color w:val="282427"/>
          <w:sz w:val="24"/>
        </w:rPr>
        <w:t xml:space="preserve">☐   </w:t>
      </w:r>
      <w:r>
        <w:rPr>
          <w:rFonts w:ascii="Georgia" w:hAnsi="Georgia" w:eastAsia="Georgia"/>
          <w:b/>
          <w:i w:val="0"/>
          <w:color w:val="282427"/>
          <w:sz w:val="19"/>
        </w:rPr>
        <w:t>Ich verzichte ausdrücklich auf mein Widerrufsrecht, weil die Begleitung sofort beginnt.</w:t>
      </w:r>
    </w:p>
    <w:p>
      <w:pPr>
        <w:pStyle w:val="ListBullet"/>
        <w:spacing w:after="40"/>
        <w:ind w:left="510"/>
      </w:pPr>
      <w:r>
        <w:rPr>
          <w:rFonts w:ascii="Georgia" w:hAnsi="Georgia"/>
          <w:sz w:val="17"/>
        </w:rPr>
        <w:t>Mir ist bekannt, dass mir als Verbraucherin ein gesetzliches Widerrufsrecht von 14 Tagen zusteht.</w:t>
      </w:r>
    </w:p>
    <w:p>
      <w:pPr>
        <w:pStyle w:val="ListBullet"/>
        <w:spacing w:after="40"/>
        <w:ind w:left="510"/>
      </w:pPr>
      <w:r>
        <w:rPr>
          <w:rFonts w:ascii="Georgia" w:hAnsi="Georgia"/>
          <w:sz w:val="17"/>
        </w:rPr>
        <w:t>Ich verlange ausdrücklich, dass mit der Ausführung der beauftragten Dienstleistung bereits vor Ablauf der Widerrufsfrist begonnen wird.</w:t>
      </w:r>
    </w:p>
    <w:p>
      <w:pPr>
        <w:pStyle w:val="ListBullet"/>
        <w:spacing w:after="40"/>
        <w:ind w:left="510"/>
      </w:pPr>
      <w:r>
        <w:rPr>
          <w:rFonts w:ascii="Georgia" w:hAnsi="Georgia"/>
          <w:sz w:val="17"/>
        </w:rPr>
        <w:t>Mir ist bekannt, dass ich mein Widerrufsrecht mit vollständiger Vertragserfüllung durch den Anbieter verliere.</w:t>
      </w:r>
    </w:p>
    <w:p>
      <w:pPr>
        <w:pStyle w:val="ListBullet"/>
        <w:spacing w:after="40"/>
        <w:ind w:left="510"/>
      </w:pPr>
      <w:r>
        <w:rPr>
          <w:rFonts w:ascii="Georgia" w:hAnsi="Georgia"/>
          <w:sz w:val="17"/>
        </w:rPr>
        <w:t>Soweit digitale Inhalte bereitgestellt werden, stimme ich ausdrücklich zu, dass mit deren Ausführung vor Ablauf der Widerrufsfrist begonnen wird, und bestätige meine Kenntnis davon, dass ich durch diese Zustimmung mit Beginn der Ausführung mein Widerrufsrecht verliere.</w:t>
      </w:r>
    </w:p>
    <w:p>
      <w:pPr>
        <w:spacing w:before="220" w:after="60"/>
      </w:pPr>
      <w:r>
        <w:rPr>
          <w:rFonts w:ascii="Georgia" w:hAnsi="Georgia" w:eastAsia="Georgia"/>
          <w:b/>
          <w:i w:val="0"/>
          <w:color w:val="7A1F1F"/>
          <w:sz w:val="14"/>
        </w:rPr>
        <w:t>6 · VERBINDLICHE BESTELLUNG</w:t>
      </w:r>
    </w:p>
    <w:p>
      <w:pPr>
        <w:spacing w:before="0" w:after="320"/>
      </w:pPr>
      <w:r>
        <w:rPr>
          <w:rFonts w:ascii="Georgia" w:hAnsi="Georgia" w:eastAsia="Georgia"/>
          <w:b w:val="0"/>
          <w:i w:val="0"/>
          <w:color w:val="282427"/>
          <w:sz w:val="18"/>
        </w:rPr>
        <w:t>Mit deiner Unterschrift bestätigst du die verbindliche Buchung des 3H Business VIP zu den oben genannten Konditionen sowie den Widerrufsverzicht nach Punkt 5.</w:t>
      </w:r>
    </w:p>
    <w:tbl>
      <w:tblPr>
        <w:tblW w:type="auto" w:w="0"/>
        <w:tblLayout w:type="fixed"/>
        <w:tblLook w:firstColumn="1" w:firstRow="1" w:lastColumn="0" w:lastRow="0" w:noHBand="0" w:noVBand="1" w:val="04A0"/>
        <w:tblLayout w:type="fixed"/>
      </w:tblPr>
      <w:tblGrid>
        <w:gridCol w:w="4762"/>
        <w:gridCol w:w="4762"/>
      </w:tblGrid>
      <w:tr>
        <w:tc>
          <w:tcPr>
            <w:tcW w:type="dxa" w:w="4762"/>
          </w:tcPr>
          <w:p>
            <w:pPr>
              <w:spacing w:after="20" w:before="40"/>
            </w:pPr>
            <w:r/>
            <w:r>
              <w:rPr>
                <w:rFonts w:ascii="Georgia" w:hAnsi="Georgia" w:eastAsia="Georgia"/>
                <w:b w:val="0"/>
                <w:color w:val="282427"/>
                <w:sz w:val="20"/>
              </w:rPr>
              <w:t>_______________________________________</w:t>
            </w:r>
          </w:p>
        </w:tc>
        <w:tc>
          <w:tcPr>
            <w:tcW w:type="dxa" w:w="4762"/>
          </w:tcPr>
          <w:p>
            <w:pPr>
              <w:spacing w:after="20" w:before="40"/>
            </w:pPr>
            <w:r/>
            <w:r>
              <w:rPr>
                <w:rFonts w:ascii="Georgia" w:hAnsi="Georgia" w:eastAsia="Georgia"/>
                <w:b w:val="0"/>
                <w:color w:val="282427"/>
                <w:sz w:val="20"/>
              </w:rPr>
              <w:t>_______________________________________</w:t>
            </w:r>
          </w:p>
        </w:tc>
      </w:tr>
      <w:tr>
        <w:tc>
          <w:tcPr>
            <w:tcW w:type="dxa" w:w="4762"/>
          </w:tcPr>
          <w:p>
            <w:pPr>
              <w:spacing w:after="40" w:before="40"/>
            </w:pPr>
            <w:r/>
            <w:r>
              <w:rPr>
                <w:rFonts w:ascii="Georgia" w:hAnsi="Georgia" w:eastAsia="Georgia"/>
                <w:b w:val="0"/>
                <w:color w:val="6B6469"/>
                <w:sz w:val="16"/>
              </w:rPr>
              <w:t>Ort, Datum</w:t>
            </w:r>
          </w:p>
        </w:tc>
        <w:tc>
          <w:tcPr>
            <w:tcW w:type="dxa" w:w="4762"/>
          </w:tcPr>
          <w:p>
            <w:pPr>
              <w:spacing w:after="40" w:before="40"/>
            </w:pPr>
            <w:r/>
            <w:r>
              <w:rPr>
                <w:rFonts w:ascii="Georgia" w:hAnsi="Georgia" w:eastAsia="Georgia"/>
                <w:b w:val="0"/>
                <w:color w:val="6B6469"/>
                <w:sz w:val="16"/>
              </w:rPr>
              <w:t>Unterschrift Auftraggeberin</w:t>
            </w:r>
          </w:p>
        </w:tc>
      </w:tr>
    </w:tbl>
    <w:p>
      <w:pPr>
        <w:spacing w:before="0" w:after="240"/>
      </w:pPr>
    </w:p>
    <w:tbl>
      <w:tblPr>
        <w:tblW w:type="auto" w:w="0"/>
        <w:tblLayout w:type="fixed"/>
        <w:tblLook w:firstColumn="1" w:firstRow="1" w:lastColumn="0" w:lastRow="0" w:noHBand="0" w:noVBand="1" w:val="04A0"/>
        <w:tblLayout w:type="fixed"/>
      </w:tblPr>
      <w:tblGrid>
        <w:gridCol w:w="4762"/>
        <w:gridCol w:w="4762"/>
      </w:tblGrid>
      <w:tr>
        <w:tc>
          <w:tcPr>
            <w:tcW w:type="dxa" w:w="4762"/>
          </w:tcPr>
          <w:p>
            <w:pPr>
              <w:spacing w:after="20" w:before="40"/>
            </w:pPr>
            <w:r/>
            <w:r>
              <w:rPr>
                <w:rFonts w:ascii="Georgia" w:hAnsi="Georgia" w:eastAsia="Georgia"/>
                <w:b w:val="0"/>
                <w:color w:val="282427"/>
                <w:sz w:val="20"/>
              </w:rPr>
              <w:t>_______________________________________</w:t>
            </w:r>
          </w:p>
        </w:tc>
        <w:tc>
          <w:tcPr>
            <w:tcW w:type="dxa" w:w="4762"/>
          </w:tcPr>
          <w:p>
            <w:pPr>
              <w:spacing w:after="20" w:before="40"/>
            </w:pPr>
            <w:r/>
            <w:r>
              <w:rPr>
                <w:rFonts w:ascii="Georgia" w:hAnsi="Georgia" w:eastAsia="Georgia"/>
                <w:b w:val="0"/>
                <w:color w:val="282427"/>
                <w:sz w:val="20"/>
              </w:rPr>
              <w:t>_______________________________________</w:t>
            </w:r>
          </w:p>
        </w:tc>
      </w:tr>
      <w:tr>
        <w:tc>
          <w:tcPr>
            <w:tcW w:type="dxa" w:w="4762"/>
          </w:tcPr>
          <w:p>
            <w:pPr>
              <w:spacing w:after="40" w:before="40"/>
            </w:pPr>
            <w:r/>
            <w:r>
              <w:rPr>
                <w:rFonts w:ascii="Georgia" w:hAnsi="Georgia" w:eastAsia="Georgia"/>
                <w:b w:val="0"/>
                <w:color w:val="6B6469"/>
                <w:sz w:val="16"/>
              </w:rPr>
              <w:t>Ort, Datum</w:t>
            </w:r>
          </w:p>
        </w:tc>
        <w:tc>
          <w:tcPr>
            <w:tcW w:type="dxa" w:w="4762"/>
          </w:tcPr>
          <w:p>
            <w:pPr>
              <w:spacing w:after="40" w:before="40"/>
            </w:pPr>
            <w:r/>
            <w:r>
              <w:rPr>
                <w:rFonts w:ascii="Georgia" w:hAnsi="Georgia" w:eastAsia="Georgia"/>
                <w:b w:val="0"/>
                <w:color w:val="6B6469"/>
                <w:sz w:val="16"/>
              </w:rPr>
              <w:t>Svenja Okan, The Identity Atelier</w:t>
            </w:r>
          </w:p>
        </w:tc>
      </w:tr>
    </w:tbl>
    <w:p>
      <w:pPr>
        <w:spacing w:before="0" w:after="240"/>
      </w:pPr>
    </w:p>
    <w:p>
      <w:pPr>
        <w:spacing w:before="80" w:after="120"/>
        <w:pBdr>
          <w:bottom w:val="single" w:sz="6" w:space="1" w:color="e8e3d8"/>
        </w:pBdr>
      </w:pPr>
    </w:p>
    <w:p>
      <w:pPr>
        <w:spacing w:before="0" w:after="20"/>
        <w:jc w:val="center"/>
      </w:pPr>
      <w:r>
        <w:rPr>
          <w:rFonts w:ascii="Georgia" w:hAnsi="Georgia" w:eastAsia="Georgia"/>
          <w:b w:val="0"/>
          <w:i w:val="0"/>
          <w:color w:val="938B90"/>
          <w:sz w:val="14"/>
        </w:rPr>
        <w:t>The Identity Atelier by Svenja Okan Consulting · Inhaberin Svenja Okan</w:t>
      </w:r>
    </w:p>
    <w:p>
      <w:pPr>
        <w:spacing w:before="0" w:after="20"/>
        <w:jc w:val="center"/>
      </w:pPr>
      <w:r>
        <w:rPr>
          <w:rFonts w:ascii="Georgia" w:hAnsi="Georgia" w:eastAsia="Georgia"/>
          <w:b w:val="0"/>
          <w:i w:val="0"/>
          <w:color w:val="938B90"/>
          <w:sz w:val="14"/>
        </w:rPr>
        <w:t>Grafenberger Allee 277-288 · 40237 Düsseldorf · +49 (0)1522 2512666 · hello@svenjaokan.de</w:t>
      </w:r>
    </w:p>
    <w:p>
      <w:pPr>
        <w:spacing w:before="0" w:after="20"/>
        <w:jc w:val="center"/>
      </w:pPr>
      <w:r>
        <w:rPr>
          <w:rFonts w:ascii="Georgia" w:hAnsi="Georgia" w:eastAsia="Georgia"/>
          <w:b w:val="0"/>
          <w:i w:val="0"/>
          <w:color w:val="938B90"/>
          <w:sz w:val="14"/>
        </w:rPr>
        <w:t>N26 · IBAN DE40 1001 1001 2506 0827 52 · BIC NTSBDEB1XXX</w:t>
      </w:r>
    </w:p>
    <w:p>
      <w:pPr>
        <w:spacing w:before="0" w:after="80"/>
        <w:jc w:val="center"/>
      </w:pPr>
      <w:r>
        <w:rPr>
          <w:rFonts w:ascii="Georgia" w:hAnsi="Georgia" w:eastAsia="Georgia"/>
          <w:b w:val="0"/>
          <w:i w:val="0"/>
          <w:color w:val="938B90"/>
          <w:sz w:val="14"/>
        </w:rPr>
        <w:t>Steuernummer 133/5239/4500 · USt-IdNr. DE369535140</w:t>
      </w:r>
    </w:p>
    <w:sectPr w:rsidR="00FC693F" w:rsidRPr="0006063C" w:rsidSect="00034616">
      <w:pgSz w:w="12240" w:h="15840"/>
      <w:pgMar w:top="964" w:right="1134" w:bottom="79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eastAsia="Georgia"/>
      <w:color w:val="2824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