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and</w:t>
      </w:r>
      <w:r>
        <w:t xml:space="preserve"> </w:t>
      </w:r>
      <w:r>
        <w:t xml:space="preserve">messages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HoD,</w:t>
      </w:r>
    </w:p>
    <w:p>
      <w:pPr>
        <w:pStyle w:val="FirstParagraph"/>
      </w:pPr>
      <w:r>
        <w:br/>
      </w:r>
      <w:r>
        <w:rPr>
          <w:bCs/>
          <w:b/>
        </w:rPr>
        <w:t xml:space="preserve">News about staff</w:t>
      </w:r>
    </w:p>
    <w:p>
      <w:pPr>
        <w:pStyle w:val="BodyText"/>
      </w:pPr>
      <w:r>
        <w:t xml:space="preserve">For the Algorithms section:</w:t>
      </w:r>
      <w:r>
        <w:br/>
      </w:r>
    </w:p>
    <w:p>
      <w:pPr>
        <w:pStyle w:val="BodyText"/>
      </w:pPr>
      <w:r>
        <w:t xml:space="preserve">For the Artificial Intelligence, Cybersecurity and Programming Languages section:</w:t>
      </w:r>
      <w:r>
        <w:br/>
      </w:r>
    </w:p>
    <w:p>
      <w:pPr>
        <w:pStyle w:val="BodyText"/>
      </w:pPr>
      <w:r>
        <w:t xml:space="preserve">For the Computational Science section:</w:t>
      </w:r>
      <w:r>
        <w:br/>
      </w:r>
    </w:p>
    <w:p>
      <w:pPr>
        <w:pStyle w:val="BodyText"/>
      </w:pPr>
      <w:r>
        <w:t xml:space="preserve">For the Data Science and Statistics section:</w:t>
      </w:r>
      <w:r>
        <w:br/>
      </w:r>
    </w:p>
    <w:p>
      <w:pPr>
        <w:pStyle w:val="BodyText"/>
      </w:pPr>
      <w:r>
        <w:t xml:space="preserve">For the LSUL section:</w:t>
      </w:r>
      <w:r>
        <w:br/>
      </w:r>
    </w:p>
    <w:p>
      <w:pPr>
        <w:pStyle w:val="BodyText"/>
      </w:pPr>
      <w:r>
        <w:t xml:space="preserve">For the Topology, Algebra, Analysis and Geometry section:</w:t>
      </w:r>
      <w:r>
        <w:br/>
      </w:r>
    </w:p>
    <w:p>
      <w:pPr>
        <w:pStyle w:val="BodyText"/>
      </w:pPr>
      <w:r>
        <w:t xml:space="preserve">For IMADA’s secretariat:</w:t>
      </w:r>
      <w:r>
        <w:br/>
      </w:r>
    </w:p>
    <w:p>
      <w:pPr>
        <w:pStyle w:val="BodyText"/>
      </w:pPr>
      <w:r>
        <w:rPr>
          <w:bCs/>
          <w:b/>
        </w:rPr>
        <w:t xml:space="preserve">Positions in process</w:t>
      </w:r>
      <w:r>
        <w:br/>
      </w:r>
    </w:p>
    <w:p>
      <w:pPr>
        <w:pStyle w:val="BodyText"/>
      </w:pPr>
      <w:r>
        <w:t xml:space="preserve">PhD positions:</w:t>
      </w:r>
      <w:r>
        <w:br/>
      </w:r>
    </w:p>
    <w:p>
      <w:pPr>
        <w:pStyle w:val="BodyText"/>
      </w:pPr>
      <w:r>
        <w:t xml:space="preserve">Postdoc positions:</w:t>
      </w:r>
      <w:r>
        <w:br/>
      </w:r>
    </w:p>
    <w:p>
      <w:pPr>
        <w:pStyle w:val="BodyText"/>
      </w:pPr>
      <w:r>
        <w:t xml:space="preserve">Assistant, associate and full professor positions:</w:t>
      </w:r>
      <w:r>
        <w:br/>
      </w:r>
    </w:p>
    <w:p>
      <w:pPr>
        <w:pStyle w:val="BodyText"/>
      </w:pPr>
      <w:r>
        <w:t xml:space="preserve">Other positions:</w:t>
      </w:r>
      <w:r>
        <w:br/>
      </w:r>
    </w:p>
    <w:p>
      <w:pPr>
        <w:pStyle w:val="BodyText"/>
      </w:pPr>
      <w:r>
        <w:rPr>
          <w:bCs/>
          <w:b/>
        </w:rPr>
        <w:t xml:space="preserve">Minutes from committees, boards and councils</w:t>
      </w:r>
    </w:p>
    <w:p>
      <w:pPr>
        <w:pStyle w:val="BodyText"/>
      </w:pPr>
      <w:r>
        <w:t xml:space="preserve">The IMADA Management Group:</w:t>
      </w:r>
      <w:r>
        <w:br/>
      </w:r>
    </w:p>
    <w:p>
      <w:pPr>
        <w:pStyle w:val="BodyText"/>
      </w:pPr>
      <w:r>
        <w:t xml:space="preserve">The Faculty Management Group:</w:t>
      </w:r>
      <w:r>
        <w:br/>
      </w:r>
    </w:p>
    <w:p>
      <w:pPr>
        <w:pStyle w:val="BodyText"/>
      </w:pPr>
      <w:r>
        <w:t xml:space="preserve">The Academic Council:</w:t>
      </w:r>
      <w:r>
        <w:br/>
      </w:r>
    </w:p>
    <w:p>
      <w:pPr>
        <w:pStyle w:val="BodyText"/>
      </w:pPr>
      <w:r>
        <w:t xml:space="preserve">The Faculty Liaison Committee:</w:t>
      </w:r>
      <w:r>
        <w:br/>
      </w:r>
    </w:p>
    <w:sectPr w:rsidR="00606DC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D0A3A1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526902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CC4DB8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D7007E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C20960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C2E8E9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992436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47CF956"/>
    <w:lvl w:ilvl="0">
      <w:start w:val="1"/>
      <w:numFmt w:val="bullet"/>
      <w:pStyle w:val="ListBullet2"/>
      <w:lvlText w:val="o"/>
      <w:lvlJc w:val="left"/>
      <w:pPr>
        <w:ind w:hanging="360" w:left="643"/>
      </w:pPr>
      <w:rPr>
        <w:rFonts w:ascii="Courier New" w:cs="Courier New" w:hAnsi="Courier New" w:hint="default"/>
      </w:rPr>
    </w:lvl>
  </w:abstractNum>
  <w:abstractNum w15:restartNumberingAfterBreak="0" w:abstractNumId="8">
    <w:nsid w:val="FFFFFF88"/>
    <w:multiLevelType w:val="singleLevel"/>
    <w:tmpl w:val="F470F8C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FAE4D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28216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97743264" w:numId="1">
    <w:abstractNumId w:val="10"/>
  </w:num>
  <w:num w16cid:durableId="1744833947" w:numId="2">
    <w:abstractNumId w:val="0"/>
  </w:num>
  <w:num w16cid:durableId="1633975827" w:numId="3">
    <w:abstractNumId w:val="1"/>
  </w:num>
  <w:num w16cid:durableId="2043241913" w:numId="4">
    <w:abstractNumId w:val="2"/>
  </w:num>
  <w:num w16cid:durableId="4746290" w:numId="5">
    <w:abstractNumId w:val="3"/>
  </w:num>
  <w:num w16cid:durableId="128594074" w:numId="6">
    <w:abstractNumId w:val="8"/>
  </w:num>
  <w:num w16cid:durableId="1328629927" w:numId="7">
    <w:abstractNumId w:val="4"/>
  </w:num>
  <w:num w16cid:durableId="1046754496" w:numId="8">
    <w:abstractNumId w:val="5"/>
  </w:num>
  <w:num w16cid:durableId="1747149651" w:numId="9">
    <w:abstractNumId w:val="6"/>
  </w:num>
  <w:num w16cid:durableId="4410275" w:numId="10">
    <w:abstractNumId w:val="7"/>
  </w:num>
  <w:num w16cid:durableId="40429835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qFormat="1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C65E06"/>
    <w:pPr>
      <w:spacing w:after="0"/>
    </w:pPr>
    <w:rPr>
      <w:rFonts w:ascii="Calibri" w:hAnsi="Calibri"/>
      <w:sz w:val="22"/>
      <w:lang w:val="en-GB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autoRedefine/>
    <w:qFormat/>
    <w:rsid w:val="00F14EC8"/>
    <w:pPr>
      <w:keepNext/>
      <w:keepLines/>
      <w:spacing w:after="0" w:before="120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qFormat/>
    <w:rsid w:val="000F7A89"/>
    <w:rPr>
      <w:rFonts w:ascii="Calibri" w:hAnsi="Calibri"/>
      <w:b w:val="0"/>
      <w:i w:val="0"/>
      <w:color w:themeColor="accent1" w:val="4F81BD"/>
      <w:sz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itleChar" w:type="character">
    <w:name w:val="Title Char"/>
    <w:basedOn w:val="DefaultParagraphFont"/>
    <w:link w:val="Title"/>
    <w:rsid w:val="00F14EC8"/>
    <w:rPr>
      <w:rFonts w:asciiTheme="majorHAnsi" w:cstheme="majorBidi" w:eastAsiaTheme="majorEastAsia" w:hAnsiTheme="majorHAnsi"/>
      <w:b/>
      <w:bCs/>
      <w:color w:themeColor="accent1" w:val="4F81BD"/>
      <w:sz w:val="28"/>
      <w:szCs w:val="36"/>
    </w:rPr>
  </w:style>
  <w:style w:customStyle="1" w:styleId="BodyTextChar" w:type="character">
    <w:name w:val="Body Text Char"/>
    <w:basedOn w:val="DefaultParagraphFont"/>
    <w:link w:val="BodyText"/>
    <w:rsid w:val="00C65E06"/>
    <w:rPr>
      <w:rFonts w:ascii="Calibri" w:hAnsi="Calibri"/>
      <w:sz w:val="22"/>
      <w:lang w:val="en-GB"/>
    </w:rPr>
  </w:style>
  <w:style w:styleId="ListBullet" w:type="paragraph">
    <w:name w:val="List Bullet"/>
    <w:basedOn w:val="Normal"/>
    <w:autoRedefine/>
    <w:semiHidden/>
    <w:unhideWhenUsed/>
    <w:qFormat/>
    <w:rsid w:val="0074196C"/>
    <w:pPr>
      <w:numPr>
        <w:numId w:val="11"/>
      </w:numPr>
      <w:contextualSpacing/>
    </w:pPr>
    <w:rPr>
      <w:rFonts w:ascii="Calibri" w:hAnsi="Calibri"/>
      <w:sz w:val="22"/>
    </w:rPr>
  </w:style>
  <w:style w:styleId="ListBullet2" w:type="paragraph">
    <w:name w:val="List Bullet 2"/>
    <w:basedOn w:val="Normal"/>
    <w:autoRedefine/>
    <w:semiHidden/>
    <w:unhideWhenUsed/>
    <w:qFormat/>
    <w:rsid w:val="0074196C"/>
    <w:pPr>
      <w:numPr>
        <w:numId w:val="10"/>
      </w:numPr>
      <w:contextualSpacing/>
    </w:pPr>
    <w:rPr>
      <w:rFonts w:ascii="Calibri" w:hAnsi="Calibri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and messages from the HoD,</dc:title>
  <dc:creator/>
  <cp:keywords/>
  <dcterms:created xsi:type="dcterms:W3CDTF">2022-07-25T12:11:26Z</dcterms:created>
  <dcterms:modified xsi:type="dcterms:W3CDTF">2022-07-25T12:11:26Z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