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keinen Desktop-Selbsttest, keine lokale Bewertung, keine lokale Regelfassung, keinen Schnell-Editor, keine CI-Rezepte (Bewertung oder Offline-Editor), keinen Ollama-Client im Anhangspruefer, keine Fremd-KI (OpenAI/Anthropic).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keinen Desktop-Selbsttest, keine lokale Bewertung, keine lokale Regelfassung, keinen Schnell-Editor, keine CI-Rezepte, keinen Ollama-Client im Anhangspruefer, keine Fremd-KI).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