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Ja · Fehlt · nicht anwendbar · Offen. Kein schwammiges „teilweise“</w:t>
      </w:r>
    </w:p>
    <w:p>
      <w:pPr>
        <w:pStyle w:val="ListBullet"/>
        <w:spacing w:after="60"/>
      </w:pPr>
      <w:r>
        <w:rPr>
          <w:sz w:val="22"/>
        </w:rPr>
        <w:t>Denkt mit: Ist kein Firmenwert bilanziert, sind die Firmenwert-Angaben nicht anwendbar – nicht „offen“</w:t>
      </w:r>
    </w:p>
    <w:p>
      <w:pPr>
        <w:pStyle w:val="ListBullet"/>
        <w:spacing w:after="60"/>
      </w:pPr>
      <w:r>
        <w:rPr>
          <w:sz w:val="22"/>
        </w:rPr>
        <w:t>Zuerst Rechtsform und Größe wählen (GmbH oder AG, klein / mittel / groß). Fragen, die nicht gelten, sind n. a. (Rechtsgrund), nicht „fehlt“. Danach wird nur der Rest geprüft.</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rPr>
                <w:sz w:val="21"/>
              </w:rPr>
              <w:t>Start über Starten.bat bzw.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Einmalig: Doppelklick auf „Installieren.bat“. Es wird nur eine Desktop-Verknüpfung angelegt. Das Programm wird nicht auf den PC kopiert.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rPr>
          <w:sz w:val="22"/>
        </w:rPr>
        <w:t>Doppelklick auf die Desktop-Verknüpfung. Der Browser öffnet sich automatisch.</w:t>
      </w:r>
    </w:p>
    <w:p>
      <w:pPr>
        <w:pStyle w:val="ListNumber"/>
        <w:spacing w:after="60"/>
      </w:pPr>
      <w:r>
        <w:rPr>
          <w:sz w:val="22"/>
        </w:rPr>
        <w:t>Oben den Mandanten eintragen. Darunter sehen Sie den Stand der drei Prüfungsstufen.</w:t>
      </w:r>
    </w:p>
    <w:p>
      <w:pPr>
        <w:pStyle w:val="ListNumber"/>
        <w:spacing w:after="60"/>
      </w:pPr>
      <w:r>
        <w:rPr>
          <w:sz w:val="22"/>
        </w:rPr>
        <w:t>Stufe anklicken, Unterlagen hochladen, starten.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rPr>
                <w:sz w:val="21"/>
              </w:rPr>
              <w:t>Anhang plus GmbH/AG und klein/mittel/groß</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rPr>
          <w:b w:val="0"/>
          <w:i/>
          <w:color w:val="595959"/>
          <w:sz w:val="18"/>
        </w:rPr>
        <w:t>LLP Wirtschaftsprüfung · KI nur über den zentralen Foundry-Layer. Ohne Foundry arbeitet das Tool mit der Heuristik.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