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Angebotspakete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0D7377"/>
          <w:sz w:val="32"/>
          <w:szCs w:val="32"/>
        </w:rPr>
        <w:t xml:space="preserve">Python &amp; Excel Automation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Ihr Team verbringt Stunden mit Excel. Ich automatisiere das — mit Python-Scripts, die fehlerfrei laufen.</w:t>
      </w:r>
    </w:p>
    <w:p>
      <w:pPr>
        <w:pBdr>
          <w:bottom w:val="single" w:color="0D7377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SERVICEPAKETE</w:t>
      </w:r>
    </w:p>
    <w:p>
      <w:pPr>
        <w:spacing w:after="16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4919E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Quick Fix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ab 350 €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Kleinere Excel-Automatisierungen und Makro-Ablösungen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Python-Script für einen spezifischen, klar definierten Prozess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Bereinigung und Standardisierung von Datensätzen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Automatischer Report aus bestehenden Datenquellen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1 Revision inklusive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Lieferzeit: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3–5 Werktage</w:t>
            </w:r>
          </w:p>
        </w:tc>
      </w:tr>
    </w:tbl>
    <w:p>
      <w:pPr>
        <w:spacing w:after="24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Full Automation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5.000 €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Vollständige Excel → Python Migration eines Geschäftsprozesses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KI-Agenten und automatisierte Workflows (OpenAI API)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Systemintegration: ERP, CRM, Datenbanken, APIs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Automatische Berichte, Rechnungen oder Dashboards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Dokumentation und Übergabe inklusive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3 Revisions-Runden inklusive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Lieferzeit: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2–4 Wochen</w:t>
            </w:r>
          </w:p>
        </w:tc>
      </w:tr>
    </w:tbl>
    <w:p>
      <w:pPr>
        <w:spacing w:after="240" w:before="0"/>
      </w:pPr>
    </w:p>
    <w:tbl>
      <w:tblPr>
        <w:tblW w:type="dxa" w:w="902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Retainer</w:t>
            </w:r>
          </w:p>
          <w:p>
            <w:pPr>
              <w:spacing w:after="0" w:before="60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ab 400 € / Monat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Laufende Automatisierungen und Verbesserungen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Prioritäts-Support bei Bugs und Anpassungen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Monatliches Strategy-Call (60 Min.)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Neue Features und Erweiterungen nach Bedarf</w:t>
            </w:r>
          </w:p>
        </w:tc>
      </w:tr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60"/>
              <w:left w:type="dxa" w:w="240"/>
              <w:bottom w:type="dxa" w:w="6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Flexibel kündbar, min. 3 Monate Laufzeit</w:t>
            </w:r>
          </w:p>
        </w:tc>
      </w:tr>
      <w:tr>
        <w:tc>
          <w:tcPr>
            <w:tcW w:type="dxa" w:w="9026"/>
            <w:tcBorders>
              <w:top w:val="single" w:color="DDDDDD" w:sz="1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0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666666"/>
                <w:sz w:val="20"/>
                <w:szCs w:val="20"/>
              </w:rPr>
              <w:t xml:space="preserve">Lieferzeit: </w:t>
            </w:r>
            <w:r>
              <w:rPr>
                <w:rFonts w:ascii="Arial" w:cs="Arial" w:eastAsia="Arial" w:hAnsi="Arial"/>
                <w:color w:val="666666"/>
                <w:sz w:val="20"/>
                <w:szCs w:val="20"/>
              </w:rPr>
              <w:t xml:space="preserve">Laufend, monatlich kündbar</w:t>
            </w:r>
          </w:p>
        </w:tc>
      </w:tr>
    </w:tbl>
    <w:p>
      <w:pPr>
        <w:spacing w:after="400" w:before="0"/>
      </w:pPr>
    </w:p>
    <w:p>
      <w:pPr>
        <w:pBdr>
          <w:bottom w:val="single" w:color="0D7377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SO LÄUFT ES AB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2256"/>
        <w:gridCol w:w="2257"/>
        <w:gridCol w:w="2257"/>
      </w:tblGrid>
      <w:tr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8"/>
                <w:szCs w:val="28"/>
              </w:rPr>
              <w:t xml:space="preserve">01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br/>
              <w:t xml:space="preserve">Kostenlos besprechen</w:t>
            </w:r>
          </w:p>
        </w:tc>
        <w:tc>
          <w:tcPr>
            <w:tcW w:type="dxa" w:w="22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8"/>
                <w:szCs w:val="28"/>
              </w:rPr>
              <w:t xml:space="preserve">02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br/>
              <w:t xml:space="preserve">Angebot &amp; Scope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F4F4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8"/>
                <w:szCs w:val="28"/>
              </w:rPr>
              <w:t xml:space="preserve">03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br/>
              <w:t xml:space="preserve">Umsetzung</w:t>
            </w:r>
          </w:p>
        </w:tc>
        <w:tc>
          <w:tcPr>
            <w:tcW w:type="dxa" w:w="225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5F5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7377"/>
                <w:sz w:val="28"/>
                <w:szCs w:val="28"/>
              </w:rPr>
              <w:t xml:space="preserve">04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br/>
              <w:t xml:space="preserve">Übergabe &amp; Support</w:t>
            </w:r>
          </w:p>
        </w:tc>
      </w:tr>
    </w:tbl>
    <w:p>
      <w:pPr>
        <w:spacing w:after="400" w:before="0"/>
      </w:pPr>
    </w:p>
    <w:p>
      <w:pPr>
        <w:pBdr>
          <w:bottom w:val="single" w:color="0D7377" w:sz="6" w:space="4"/>
        </w:pBdr>
        <w:spacing w:after="120" w:before="400"/>
      </w:pPr>
      <w:r>
        <w:rPr>
          <w:rFonts w:ascii="Arial" w:cs="Arial" w:eastAsia="Arial" w:hAnsi="Arial"/>
          <w:b/>
          <w:bCs/>
          <w:color w:val="0D7377"/>
          <w:sz w:val="24"/>
          <w:szCs w:val="24"/>
        </w:rPr>
        <w:t xml:space="preserve">WICHTIGE HINWEISE</w:t>
      </w:r>
    </w:p>
    <w:p>
      <w:pPr>
        <w:spacing w:after="12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Sprachen: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Deutsch und Englisch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Standort: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Wien, Österreich — Remote weltweit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Technologien: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Python, pandas, FastAPI, OpenAI API, BeautifulSoup, SQLite/PostgreSQL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color w:val="1A1A2E"/>
          <w:sz w:val="20"/>
          <w:szCs w:val="20"/>
        </w:rPr>
        <w:t xml:space="preserve">Zahlung: </w:t>
      </w:r>
      <w:r>
        <w:rPr>
          <w:rFonts w:ascii="Arial" w:cs="Arial" w:eastAsia="Arial" w:hAnsi="Arial"/>
          <w:color w:val="666666"/>
          <w:sz w:val="20"/>
          <w:szCs w:val="20"/>
        </w:rPr>
        <w:t xml:space="preserve">50% bei Projektstart, 50% bei Lieferung. Retainer monatlich im Voraus.</w:t>
      </w:r>
    </w:p>
    <w:p>
      <w:pPr>
        <w:spacing w:after="40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D7377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Kostenloses Erstgespräch buchen</w:t>
            </w:r>
          </w:p>
          <w:p>
            <w:pPr>
              <w:spacing w:after="0" w:before="80"/>
              <w:jc w:val="center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mag.sven.steiner@gmail.com  |  aistudioxyz.com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aistudioxyz.com  |  mag.sven.steiner@gmail.com  |  Wien, Österreich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D7377" w:sz="4" w:space="4"/>
      </w:pBdr>
      <w:tabs>
        <w:tab w:val="right" w:pos="9026"/>
      </w:tabs>
    </w:pPr>
    <w:r>
      <w:rPr>
        <w:rFonts w:ascii="Arial" w:cs="Arial" w:eastAsia="Arial" w:hAnsi="Arial"/>
        <w:b/>
        <w:bCs/>
        <w:color w:val="0D7377"/>
        <w:sz w:val="18"/>
        <w:szCs w:val="18"/>
      </w:rPr>
      <w:t xml:space="preserve">Sven Steiner</w:t>
    </w:r>
    <w:r>
      <w:rPr>
        <w:rFonts w:ascii="Arial" w:cs="Arial" w:eastAsia="Arial" w:hAnsi="Arial"/>
        <w:color w:val="666666"/>
        <w:sz w:val="18"/>
        <w:szCs w:val="18"/>
      </w:rPr>
      <w:t xml:space="preserve">  |  Python &amp; Excel Automation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✓"/>
      <w:lvlJc w:val="left"/>
      <w:pPr>
        <w:ind w:left="480" w:hanging="240"/>
      </w:pPr>
      <w:rPr>
        <w:rFonts w:ascii="Arial" w:cs="Arial" w:eastAsia="Arial" w:hAnsi="Arial"/>
        <w:color w:val="0D737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2026-03-29T12:07:52.110Z</dcterms:created>
  <dcterms:modified xsi:type="dcterms:W3CDTF">2026-03-29T12:07:52.110Z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