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E2001A"/>
          <w:sz w:val="56"/>
          <w:szCs w:val="56"/>
        </w:rPr>
        <w:t xml:space="preserve">DRK MV KI-Plattform</w:t>
      </w:r>
    </w:p>
    <w:p>
      <w:pPr>
        <w:spacing w:after="5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Installationsanleitung — Neuinstallation auf NVIDIA DGX Spark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Variante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 (DRK, Mono)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Zielhost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NVIDIA DGX Spark · 192.168.126.12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Betriebssystem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DGX OS (Ubuntu-basiert, ARM64)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Lokales LLM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Qwen3 32B via Ollama · Embedding nomic-embed-text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Module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Wissensbasis (RAG), Social Media, Externe Modelle (opt.), ELO (opt.)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Juli 2026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 COMPUTER GmbH — Vertraulich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E2001A"/>
          <w:sz w:val="30"/>
          <w:szCs w:val="30"/>
        </w:rPr>
        <w:t xml:space="preserve">1  Überblick</w:t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Diese Anleitung beschreibt die Neuinstallation der DRK-Variante (Branch main) auf einem NVIDIA DGX Spark mit der festen IP 192.168.126.12. Die Plattform läuft vollständig lokal — kein Datenbyte verlässt das System ungefragt.</w:t>
      </w:r>
    </w:p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7340" w:sz="1"/>
              <w:left w:val="single" w:color="1A7340" w:sz="14"/>
              <w:bottom w:val="single" w:color="1A7340" w:sz="1"/>
              <w:right w:val="single" w:color="1A7340" w:sz="1"/>
            </w:tcBorders>
            <w:shd w:fill="E8F5EC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Was die Plattform mitbringt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KI-Chat (Qwen3 32B lokal) über Open WebUI, Anmeldung per Keycloak (SSO)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Wissensbasis (RAG): Dokumente in 24 Formaten inkl. OCR, rechtegeprüfte Antworten mit Quellen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Modellverwaltung im UI: installieren, aktivieren, Standard-Antwortmodell setzen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Verwaltung im Browser: Dokumente, Nutzer, Monitoring, Backup/Restore, HTTPS, ELO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Automatischer Host-Sync: passt sich bei IP-Wechsel selbstständig an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  Laufende Dienste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6438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Dienst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80/443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HTTPS-Reverse-Proxy (optional, für Hostname-Betrieb)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open-webui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3000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Benutzeroberfläche (Chat, Wissensbasis via Pipes)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api-gateway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8000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Eintrittspunkt, JWT-Prüfung, Verwaltungs-UI unter /admin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rag-service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8001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Vektorsuche, Reranking, ACL-geprüfte Antworten mit Zitaten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8002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Modell-Routing: Ollama lokal + optional OpenAI/Anthropic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keycloak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8080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Authentifizierung, Rollen, SSO/OIDC, optional AD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5432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Datenbank + pgvector, Row-Level Security, Audit-Log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9000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Objektspeicher (Original-Dokumente)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ollama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11434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LLM-Engine im Container mit GPU-Zugriff (GB10)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E2001A"/>
          <w:sz w:val="30"/>
          <w:szCs w:val="30"/>
        </w:rPr>
        <w:t xml:space="preserve">2  Voraussetzungen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NVIDIA DGX Spark mit DGX OS (Docker CE + NVIDIA Container Toolkit vorinstalliert).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Feste IP 192.168.126.12 (DHCP-Reservierung im Router empfohlen) und Netzzugang für den einmaligen Modell-Download.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Compose Plugin: docker compose version muss funktionieren.</w:t>
      </w:r>
    </w:p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5B00" w:sz="1"/>
              <w:left w:val="single" w:color="C75B00" w:sz="14"/>
              <w:bottom w:val="single" w:color="C75B00" w:sz="1"/>
              <w:right w:val="single" w:color="C75B00" w:sz="1"/>
            </w:tcBorders>
            <w:shd w:fill="FBF0E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Wichtig: Benutzer in die docker-Gruppe aufnehmen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Auf einem frischen Host ist der Anmeldebenutzer noch NICHT in der docker-Gruppe —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sonst bricht das Setup mit 'permission denied ... docker.sock' ab. Einmalig: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sudo usermod -aG docker $USER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newgrp docker            (oder einmal ab- und wieder anmelden)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docker ps                (Kontrolle: keine Fehlermeldung)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E2001A"/>
          <w:sz w:val="30"/>
          <w:szCs w:val="30"/>
        </w:rPr>
        <w:t xml:space="preserve">3  Installation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 Repository klonen und Branch prüfen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https://github.com/sventruderung/drk-mv-ki-plattform.git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drk-mv-ki-plattform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branch --show-current        # muss 'main' zeigen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 Basis-Setup</w:t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 Setup-Skript erzeugt die .env mit sicheren Zufalls-Passwörtern, legt das Branding-Verzeichnis an, baut die Container, lädt die Modelle (~20 GB), installiert smbclient und den automatischen Host-Sync und führt einen Smoke-Test aus.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bash scripts/setup_dgx.sh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fragt einmal die Let's-Encrypt-Kontakt-E-Mail (leer lassen = HTTPS spaeter)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001A" w:sz="1"/>
              <w:left w:val="single" w:color="E2001A" w:sz="14"/>
              <w:bottom w:val="single" w:color="E2001A" w:sz="1"/>
              <w:right w:val="single" w:color="E2001A" w:sz="1"/>
            </w:tcBorders>
            <w:shd w:fill="FBE9E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2001A"/>
                <w:sz w:val="20"/>
                <w:szCs w:val="20"/>
              </w:rPr>
              <w:t xml:space="preserve">Automatisch gesetzt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KEYCLOAK_PUBLIC_URL wird auf http://192.168.126.12:8080/auth gesetzt (Server-IP erkannt).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Der Modell-Download (qwen3:32b + nomic-embed-text) dauert je nach Anbindung 30-90 Min.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 Keycloak einrichten</w:t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Ein interaktives Skript konfiguriert Keycloak vollständig (Client-Secret, tenant_id-Mapper, Service-Account-Rollen, Redirect-URIs für die Server-IP, ersten Admin).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scripts/setup_keycloak.py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- Name des Kreisverbands: z.B. Bad Doberan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- Oeffentlicher Hostname: LEER lassen (interner IP-Betrieb)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- Admin-Konto: kv-admin + Startpasswort (min. 10 Zeichen)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 --force-recreate api-gateway open-webui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3.4  Open-WebUI-Pipes installieren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scripts/setup_openwebui.py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- Admin-E-Mail + Passwort NEU anlegen (technisches Open-WebUI-Konto)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installiert: Wissensbasis (RAG), Externe Modelle, Dokumentensystem (ELO)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3.5  Abschluss-Kontrolle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scripts/smoke_test.py        # alle Dienste gruen?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E2001A"/>
          <w:sz w:val="30"/>
          <w:szCs w:val="30"/>
        </w:rPr>
        <w:t xml:space="preserve">4  Zugriff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Adresse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Verwaltung (Admin)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http://192.168.126.12:8000/admin/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(Anwender)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http://192.168.126.12:3000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Keycloak-Konsole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http://192.168.126.12:8080/auth/admin/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Verwaltung: Login mit dem kv-admin-Konto aus Schritt 3.3. Keycloak-Konsole: Benutzer admin + KEYCLOAK_ADMIN_PASSWORD aus der .env (grep KEYCLOAK_ADMIN_PASSWORD .env).</w:t>
      </w:r>
    </w:p>
    <w:p>
      <w:pPr>
        <w:spacing w:after="4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001A" w:sz="1"/>
              <w:left w:val="single" w:color="E2001A" w:sz="14"/>
              <w:bottom w:val="single" w:color="E2001A" w:sz="1"/>
              <w:right w:val="single" w:color="E2001A" w:sz="1"/>
            </w:tcBorders>
            <w:shd w:fill="FBE9E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2001A"/>
                <w:sz w:val="20"/>
                <w:szCs w:val="20"/>
              </w:rPr>
              <w:t xml:space="preserve">Hinweise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Die Verwaltung liegt unter /admin (mit Schraegstrich). Die Wurzel :8000 ist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tokengeschuetzt und zeigt 'Token fehlt' - das ist normal.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Nach Rollenaenderungen im Verwaltungs-UI ab- und neu anmelden (Token).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E2001A"/>
          <w:sz w:val="30"/>
          <w:szCs w:val="30"/>
        </w:rPr>
        <w:t xml:space="preserve">5  Nach der Installation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Verwaltungs-UI oeffnen, als kv-admin anmelden.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Einstellungen -&gt; Systemstatus: muss durchgehend gruen sein (Dienste, Modelle, Service-Account).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KI-Modelle: qwen3:32b ist Standard-Antwortmodell; bei Bedarf weitere per '⬇ Installieren' laden.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Wissensdatenbanken anlegen, Sichtbarkeitsgruppen zuweisen, Dokumente hochladen.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Nutzer anlegen (oder Active Directory anbinden) und Rollen vergeben.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Optional: Eigenes Logo hochladen (ersetzt das neutrale Platzhalter-Logo).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Backup einrichten: sudo bash scripts/backup.sh --install, dann im UI NAS + Zeitplan konfigurieren.</w:t>
      </w:r>
    </w:p>
    <w:p>
      <w:pPr>
        <w:spacing w:after="5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860B" w:sz="1"/>
              <w:left w:val="single" w:color="B8860B" w:sz="14"/>
              <w:bottom w:val="single" w:color="B8860B" w:sz="1"/>
              <w:right w:val="single" w:color="B8860B" w:sz="1"/>
            </w:tcBorders>
            <w:shd w:fill="FFFBE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Installations-Checkliste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docker-Gruppe: sudo usermod -aG docker $USER (+ newgrp/relogin)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Branch main ausgecheckt, setup_dgx.sh ohne Fehler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Modelle geladen: qwen3:32b + nomic-embed-text (ollama list)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setup_keycloak.py ausgefuehrt, danach compose force-recreate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setup_openwebui.py: Pipes installiert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Systemstatus im UI gruen, Login als kv-admin funktioniert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Test: Wissensbasis-Modell waehlen, Frage stellen -&gt; Antwort mit Quelle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Backup eingerichtet (backup.sh --install)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E2001A"/>
          <w:sz w:val="30"/>
          <w:szCs w:val="30"/>
        </w:rPr>
        <w:t xml:space="preserve">6  Betrieb und Wartung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  Update einspielen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~/drk-mv-ki-plattform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bash scripts/backup.sh        # Sicherung vorher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bash scripts/migrate.sh            # DB-Schema/Katalog nachziehen (idempotent)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 --build       # geaenderte Dienste neu bauen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scripts/smoke_test.py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  Betriebssystem aktualisieren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 &amp;&amp; sudo apt full-upgrade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reboot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nach dem Reboot:  docker compose up -d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5B00" w:sz="1"/>
              <w:left w:val="single" w:color="C75B00" w:sz="14"/>
              <w:bottom w:val="single" w:color="C75B00" w:sz="1"/>
              <w:right w:val="single" w:color="C75B00" w:sz="1"/>
            </w:tcBorders>
            <w:shd w:fill="FBF0E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Nach 'docker compose down'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Ein bewusst gestoppter Stack startet NICHT automatisch wieder.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Nach Update/Reboot immer abschliessen mit:  docker compose up -d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6.3  Nach IP-Wechsel</w:t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Der automatische Host-Sync (in setup_dgx.sh eingerichtet) passt Keycloak-URL und Redirect-URIs bei Boot und IP-Wechsel selbststaendig an — kein Befehl noetig. Manuell nur fuer Sonderfaelle: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scripts/set_host.py            # interne IP automatisch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scripts/set_host.py &lt;host&gt; --https   # oeffentlicher Hostname (HTTPS)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E2001A"/>
          <w:sz w:val="30"/>
          <w:szCs w:val="30"/>
        </w:rPr>
        <w:t xml:space="preserve">7  Fehlerbehebung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00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Ursache / Loesung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permission denied ... docker.sock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Benutzer nicht in docker-Gruppe: sudo usermod -aG docker $USER + newgrp docker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Modell fehlt / 'keine Antwort'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Modell installiert + im Katalog aktiv + als Standard gesetzt? (alle drei noetig)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WebUI startet nicht (Branding)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data/branding vor dem Start befuellen: mkdir -p data/branding &amp;&amp; cp -n infra/openwebui/branding/*.png data/branding/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Nutzer-Tab: Service-Account nicht nutzbar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setup_keycloak.py erneut ausfuehren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Login: 'Invalid parameter: redirect_uri'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set_host.py ausfuehren (registriert Redirect-URIs fuer die aktuelle IP)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langsam / stockend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Nur EIN grosses Modell laden lassen; ollama ps pruefen (100% GPU)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Erste Anlaufstelle bei Problemen: Verwaltungs-UI -&gt; Einstellungen -&gt; Systemstatus. Dort werden alle Dienste, Modelle und der Service-Account mit Loesungshinweis geprueft.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ST COMPUTER GmbH — Vertraulich</w:t>
    </w:r>
    <w:r>
      <w:rPr>
        <w:rFonts w:ascii="Arial" w:cs="Arial" w:eastAsia="Arial" w:hAnsi="Arial"/>
        <w:color w:val="666666"/>
        <w:sz w:val="16"/>
        <w:szCs w:val="16"/>
      </w:rPr>
      <w:t xml:space="preserve">	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001A" w:sz="6" w:space="1"/>
      </w:pBdr>
    </w:pPr>
    <w:r>
      <w:rPr>
        <w:rFonts w:ascii="Arial" w:cs="Arial" w:eastAsia="Arial" w:hAnsi="Arial"/>
        <w:b/>
        <w:bCs/>
        <w:color w:val="E2001A"/>
        <w:sz w:val="18"/>
        <w:szCs w:val="18"/>
      </w:rPr>
      <w:t xml:space="preserve">DRK MV KI-Plattform</w:t>
    </w:r>
    <w:r>
      <w:rPr>
        <w:rFonts w:ascii="Arial" w:cs="Arial" w:eastAsia="Arial" w:hAnsi="Arial"/>
        <w:color w:val="666666"/>
        <w:sz w:val="18"/>
        <w:szCs w:val="18"/>
      </w:rPr>
      <w:t xml:space="preserve">  |  Installationsanleitung (main)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E200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2026-07-07T12:29:45.982Z</dcterms:created>
  <dcterms:modified xsi:type="dcterms:W3CDTF">2026-07-07T12:29:45.983Z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