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EAB31C4" w14:textId="40CF9B1B" w:rsidR="00A12566" w:rsidRDefault="00CB18FB" w:rsidP="00322F80">
      <w:pPr>
        <w:pStyle w:val="Heading2"/>
        <w:rPr>
          <w:lang w:val="en-US"/>
        </w:rPr>
      </w:pPr>
      <w:r>
        <w:rPr>
          <w:lang w:val="en-US"/>
        </w:rPr>
        <w:t>Method summary:</w:t>
      </w:r>
    </w:p>
    <w:p w14:paraId="0FE127D2" w14:textId="41380C86" w:rsidR="00CB18FB" w:rsidRDefault="005D59E1" w:rsidP="00A22FD2">
      <w:pPr>
        <w:jc w:val="both"/>
        <w:rPr>
          <w:lang w:val="en-US"/>
        </w:rPr>
      </w:pPr>
      <w:r>
        <w:rPr>
          <w:lang w:val="en-US"/>
        </w:rPr>
        <w:t>The K_ Nearest Neighbours (K-NN)</w:t>
      </w:r>
      <w:r w:rsidR="00CB18FB">
        <w:rPr>
          <w:lang w:val="en-US"/>
        </w:rPr>
        <w:t xml:space="preserve"> classifier was </w:t>
      </w:r>
      <w:r>
        <w:rPr>
          <w:lang w:val="en-US"/>
        </w:rPr>
        <w:t>used</w:t>
      </w:r>
      <w:r w:rsidR="00CB18FB">
        <w:rPr>
          <w:lang w:val="en-US"/>
        </w:rPr>
        <w:t xml:space="preserve"> as one of the models to train on and validate the performance of the imputation techniques. We used the </w:t>
      </w:r>
      <w:r w:rsidR="00EC4E98">
        <w:rPr>
          <w:lang w:val="en-US"/>
        </w:rPr>
        <w:t xml:space="preserve">K-NN classifier in the R studio and Orange to determine how K-NN responds to the </w:t>
      </w:r>
      <w:r w:rsidR="00875B06">
        <w:rPr>
          <w:lang w:val="en-US"/>
        </w:rPr>
        <w:t xml:space="preserve">various data sets namely, original training sets, </w:t>
      </w:r>
      <w:r w:rsidR="00C61BD9">
        <w:rPr>
          <w:lang w:val="en-US"/>
        </w:rPr>
        <w:t>original testing</w:t>
      </w:r>
      <w:r w:rsidR="0098676E">
        <w:rPr>
          <w:lang w:val="en-US"/>
        </w:rPr>
        <w:t xml:space="preserve"> data set</w:t>
      </w:r>
      <w:r w:rsidR="00C61BD9">
        <w:rPr>
          <w:lang w:val="en-US"/>
        </w:rPr>
        <w:t xml:space="preserve">, mode data at 10, </w:t>
      </w:r>
      <w:r w:rsidR="00A22FD2">
        <w:rPr>
          <w:lang w:val="en-US"/>
        </w:rPr>
        <w:t>mode at 40, mode at 70, naïve bayes at 10, naïve bayes at 40, naïve bayes at 70</w:t>
      </w:r>
      <w:r w:rsidR="00EC3DF8">
        <w:rPr>
          <w:lang w:val="en-US"/>
        </w:rPr>
        <w:t xml:space="preserve"> of the public nursery data set</w:t>
      </w:r>
      <w:r w:rsidR="00A22FD2">
        <w:rPr>
          <w:lang w:val="en-US"/>
        </w:rPr>
        <w:t xml:space="preserve">. </w:t>
      </w:r>
    </w:p>
    <w:p w14:paraId="32289B53" w14:textId="3CC6DB97" w:rsidR="00570CDB" w:rsidRDefault="0057035B" w:rsidP="00570CDB">
      <w:pPr>
        <w:jc w:val="both"/>
        <w:rPr>
          <w:lang w:val="en-US"/>
        </w:rPr>
      </w:pPr>
      <w:r>
        <w:rPr>
          <w:lang w:val="en-US"/>
        </w:rPr>
        <w:t xml:space="preserve">The implication of the K-NN is that the model is a simple </w:t>
      </w:r>
      <w:r w:rsidR="002F7E65">
        <w:rPr>
          <w:lang w:val="en-US"/>
        </w:rPr>
        <w:t xml:space="preserve">model that works for both categorical and numerical data sets. </w:t>
      </w:r>
      <w:r w:rsidR="00CB18FB">
        <w:rPr>
          <w:lang w:val="en-US"/>
        </w:rPr>
        <w:t xml:space="preserve">This </w:t>
      </w:r>
      <w:r w:rsidR="00505C95">
        <w:rPr>
          <w:lang w:val="en-US"/>
        </w:rPr>
        <w:t>implementation,</w:t>
      </w:r>
      <w:r w:rsidR="00CB18FB">
        <w:rPr>
          <w:lang w:val="en-US"/>
        </w:rPr>
        <w:t xml:space="preserve"> </w:t>
      </w:r>
      <w:r w:rsidR="002F7E65">
        <w:rPr>
          <w:lang w:val="en-US"/>
        </w:rPr>
        <w:t xml:space="preserve">therefore, </w:t>
      </w:r>
      <w:r w:rsidR="00CB18FB">
        <w:rPr>
          <w:lang w:val="en-US"/>
        </w:rPr>
        <w:t xml:space="preserve">required </w:t>
      </w:r>
      <w:r w:rsidR="002F7E65">
        <w:rPr>
          <w:lang w:val="en-US"/>
        </w:rPr>
        <w:t>that the data sets be</w:t>
      </w:r>
      <w:r w:rsidR="0002434C">
        <w:rPr>
          <w:lang w:val="en-US"/>
        </w:rPr>
        <w:t xml:space="preserve"> handled in </w:t>
      </w:r>
      <w:r w:rsidR="008752EE">
        <w:rPr>
          <w:lang w:val="en-US"/>
        </w:rPr>
        <w:t>a way</w:t>
      </w:r>
      <w:r w:rsidR="0002434C">
        <w:rPr>
          <w:lang w:val="en-US"/>
        </w:rPr>
        <w:t xml:space="preserve"> the k</w:t>
      </w:r>
      <w:r w:rsidR="00D83212">
        <w:rPr>
          <w:lang w:val="en-US"/>
        </w:rPr>
        <w:t>- NN algorithm</w:t>
      </w:r>
      <w:r w:rsidR="0002434C">
        <w:rPr>
          <w:lang w:val="en-US"/>
        </w:rPr>
        <w:t xml:space="preserve"> could provide outputs into </w:t>
      </w:r>
      <w:r w:rsidR="008752EE">
        <w:rPr>
          <w:lang w:val="en-US"/>
        </w:rPr>
        <w:t>whether</w:t>
      </w:r>
      <w:r w:rsidR="0002434C">
        <w:rPr>
          <w:lang w:val="en-US"/>
        </w:rPr>
        <w:t xml:space="preserve"> the algorithm could </w:t>
      </w:r>
      <w:r w:rsidR="00D83212">
        <w:rPr>
          <w:lang w:val="en-US"/>
        </w:rPr>
        <w:t>effectively</w:t>
      </w:r>
      <w:r w:rsidR="0002434C">
        <w:rPr>
          <w:lang w:val="en-US"/>
        </w:rPr>
        <w:t xml:space="preserve"> learn the data set and predict outcomes</w:t>
      </w:r>
      <w:r w:rsidR="00D83212">
        <w:rPr>
          <w:lang w:val="en-US"/>
        </w:rPr>
        <w:t xml:space="preserve"> through the performance metrics of the accuracy and the F1 score</w:t>
      </w:r>
      <w:r w:rsidR="0002434C">
        <w:rPr>
          <w:lang w:val="en-US"/>
        </w:rPr>
        <w:t xml:space="preserve">. The </w:t>
      </w:r>
      <w:r w:rsidR="008752EE">
        <w:rPr>
          <w:lang w:val="en-US"/>
        </w:rPr>
        <w:t>K-NN</w:t>
      </w:r>
      <w:r w:rsidR="0002434C">
        <w:rPr>
          <w:lang w:val="en-US"/>
        </w:rPr>
        <w:t xml:space="preserve"> was therefore compared to the control and </w:t>
      </w:r>
      <w:r w:rsidR="0041209F">
        <w:rPr>
          <w:lang w:val="en-US"/>
        </w:rPr>
        <w:t xml:space="preserve">between the different imputed data of the same Nursery data set. </w:t>
      </w:r>
      <w:r w:rsidR="001678A3">
        <w:rPr>
          <w:lang w:val="en-US"/>
        </w:rPr>
        <w:t xml:space="preserve"> The below steps </w:t>
      </w:r>
      <w:r w:rsidR="008752EE">
        <w:rPr>
          <w:lang w:val="en-US"/>
        </w:rPr>
        <w:t>were</w:t>
      </w:r>
      <w:r w:rsidR="001678A3">
        <w:rPr>
          <w:lang w:val="en-US"/>
        </w:rPr>
        <w:t xml:space="preserve"> the coding methodology uti</w:t>
      </w:r>
      <w:r w:rsidR="008752EE">
        <w:rPr>
          <w:lang w:val="en-US"/>
        </w:rPr>
        <w:t xml:space="preserve">lised in R studio to build the K-NN. </w:t>
      </w:r>
    </w:p>
    <w:p w14:paraId="31110D6B" w14:textId="1B197B65" w:rsidR="00570CDB" w:rsidRDefault="00570CDB" w:rsidP="00570CDB">
      <w:pPr>
        <w:pStyle w:val="ListParagraph"/>
        <w:numPr>
          <w:ilvl w:val="0"/>
          <w:numId w:val="2"/>
        </w:numPr>
        <w:jc w:val="both"/>
        <w:rPr>
          <w:lang w:val="en-US"/>
        </w:rPr>
      </w:pPr>
      <w:r>
        <w:rPr>
          <w:lang w:val="en-US"/>
        </w:rPr>
        <w:t xml:space="preserve">Importing of the data </w:t>
      </w:r>
      <w:r w:rsidR="003C2B05">
        <w:rPr>
          <w:lang w:val="en-US"/>
        </w:rPr>
        <w:t>sets</w:t>
      </w:r>
      <w:r w:rsidR="00261AC3">
        <w:rPr>
          <w:lang w:val="en-US"/>
        </w:rPr>
        <w:t>,</w:t>
      </w:r>
    </w:p>
    <w:p w14:paraId="24FAB90F" w14:textId="3E917F78" w:rsidR="00997672" w:rsidRPr="007829F0" w:rsidRDefault="00997672" w:rsidP="007829F0">
      <w:pPr>
        <w:pStyle w:val="ListParagraph"/>
        <w:numPr>
          <w:ilvl w:val="0"/>
          <w:numId w:val="2"/>
        </w:numPr>
        <w:jc w:val="both"/>
        <w:rPr>
          <w:lang w:val="en-US"/>
        </w:rPr>
      </w:pPr>
      <w:r>
        <w:rPr>
          <w:lang w:val="en-US"/>
        </w:rPr>
        <w:t>Converting the character data into a factor</w:t>
      </w:r>
      <w:r w:rsidR="00261AC3">
        <w:rPr>
          <w:lang w:val="en-US"/>
        </w:rPr>
        <w:t xml:space="preserve">, </w:t>
      </w:r>
      <w:r w:rsidR="00F149D3" w:rsidRPr="007829F0">
        <w:rPr>
          <w:lang w:val="en-US"/>
        </w:rPr>
        <w:t xml:space="preserve"> </w:t>
      </w:r>
    </w:p>
    <w:p w14:paraId="5A8A1580" w14:textId="070883BE" w:rsidR="00F149D3" w:rsidRDefault="00F149D3" w:rsidP="00570CDB">
      <w:pPr>
        <w:pStyle w:val="ListParagraph"/>
        <w:numPr>
          <w:ilvl w:val="0"/>
          <w:numId w:val="2"/>
        </w:numPr>
        <w:jc w:val="both"/>
        <w:rPr>
          <w:lang w:val="en-US"/>
        </w:rPr>
      </w:pPr>
      <w:r>
        <w:rPr>
          <w:lang w:val="en-US"/>
        </w:rPr>
        <w:t>Handling missing values if any are identified</w:t>
      </w:r>
      <w:r w:rsidR="00261AC3">
        <w:rPr>
          <w:lang w:val="en-US"/>
        </w:rPr>
        <w:t>,</w:t>
      </w:r>
    </w:p>
    <w:p w14:paraId="69DA369D" w14:textId="6CB2D448" w:rsidR="00F149D3" w:rsidRDefault="002A1630" w:rsidP="00570CDB">
      <w:pPr>
        <w:pStyle w:val="ListParagraph"/>
        <w:numPr>
          <w:ilvl w:val="0"/>
          <w:numId w:val="2"/>
        </w:numPr>
        <w:jc w:val="both"/>
        <w:rPr>
          <w:lang w:val="en-US"/>
        </w:rPr>
      </w:pPr>
      <w:r>
        <w:rPr>
          <w:lang w:val="en-US"/>
        </w:rPr>
        <w:t>Training the data and testing data sets</w:t>
      </w:r>
      <w:r w:rsidR="00261AC3">
        <w:rPr>
          <w:lang w:val="en-US"/>
        </w:rPr>
        <w:t>,</w:t>
      </w:r>
      <w:r>
        <w:rPr>
          <w:lang w:val="en-US"/>
        </w:rPr>
        <w:t xml:space="preserve"> </w:t>
      </w:r>
    </w:p>
    <w:p w14:paraId="5BD7A628" w14:textId="2353B436" w:rsidR="00164AE4" w:rsidRDefault="00164AE4" w:rsidP="00570CDB">
      <w:pPr>
        <w:pStyle w:val="ListParagraph"/>
        <w:numPr>
          <w:ilvl w:val="0"/>
          <w:numId w:val="2"/>
        </w:numPr>
        <w:jc w:val="both"/>
        <w:rPr>
          <w:lang w:val="en-US"/>
        </w:rPr>
      </w:pPr>
      <w:r>
        <w:rPr>
          <w:lang w:val="en-US"/>
        </w:rPr>
        <w:t>Determin</w:t>
      </w:r>
      <w:r w:rsidR="00CC5158">
        <w:rPr>
          <w:lang w:val="en-US"/>
        </w:rPr>
        <w:t>ing</w:t>
      </w:r>
      <w:r>
        <w:rPr>
          <w:lang w:val="en-US"/>
        </w:rPr>
        <w:t xml:space="preserve"> the optimal val</w:t>
      </w:r>
      <w:r w:rsidR="00CC5158">
        <w:rPr>
          <w:lang w:val="en-US"/>
        </w:rPr>
        <w:t>u</w:t>
      </w:r>
      <w:r>
        <w:rPr>
          <w:lang w:val="en-US"/>
        </w:rPr>
        <w:t>e of k</w:t>
      </w:r>
      <w:r w:rsidR="00261AC3">
        <w:rPr>
          <w:lang w:val="en-US"/>
        </w:rPr>
        <w:t xml:space="preserve">, </w:t>
      </w:r>
    </w:p>
    <w:p w14:paraId="0BC5AB27" w14:textId="68CA7758" w:rsidR="002A1630" w:rsidRDefault="002A1630" w:rsidP="00570CDB">
      <w:pPr>
        <w:pStyle w:val="ListParagraph"/>
        <w:numPr>
          <w:ilvl w:val="0"/>
          <w:numId w:val="2"/>
        </w:numPr>
        <w:jc w:val="both"/>
        <w:rPr>
          <w:lang w:val="en-US"/>
        </w:rPr>
      </w:pPr>
      <w:r>
        <w:rPr>
          <w:lang w:val="en-US"/>
        </w:rPr>
        <w:t xml:space="preserve">Creating </w:t>
      </w:r>
      <w:r w:rsidR="001B7770">
        <w:rPr>
          <w:lang w:val="en-US"/>
        </w:rPr>
        <w:t xml:space="preserve">training and testing </w:t>
      </w:r>
      <w:r>
        <w:rPr>
          <w:lang w:val="en-US"/>
        </w:rPr>
        <w:t>predications</w:t>
      </w:r>
      <w:r w:rsidR="00261AC3">
        <w:rPr>
          <w:lang w:val="en-US"/>
        </w:rPr>
        <w:t xml:space="preserve">, </w:t>
      </w:r>
    </w:p>
    <w:p w14:paraId="6CD85694" w14:textId="3A514F26" w:rsidR="002A1630" w:rsidRDefault="002A1630" w:rsidP="00570CDB">
      <w:pPr>
        <w:pStyle w:val="ListParagraph"/>
        <w:numPr>
          <w:ilvl w:val="0"/>
          <w:numId w:val="2"/>
        </w:numPr>
        <w:jc w:val="both"/>
        <w:rPr>
          <w:lang w:val="en-US"/>
        </w:rPr>
      </w:pPr>
      <w:r>
        <w:rPr>
          <w:lang w:val="en-US"/>
        </w:rPr>
        <w:t xml:space="preserve">Developing the </w:t>
      </w:r>
      <w:r w:rsidR="00CC5158">
        <w:rPr>
          <w:lang w:val="en-US"/>
        </w:rPr>
        <w:t>K_NN</w:t>
      </w:r>
      <w:r>
        <w:rPr>
          <w:lang w:val="en-US"/>
        </w:rPr>
        <w:t xml:space="preserve"> model</w:t>
      </w:r>
      <w:r w:rsidR="001B7770">
        <w:rPr>
          <w:lang w:val="en-US"/>
        </w:rPr>
        <w:t>s</w:t>
      </w:r>
      <w:r>
        <w:rPr>
          <w:lang w:val="en-US"/>
        </w:rPr>
        <w:t xml:space="preserve"> </w:t>
      </w:r>
      <w:r w:rsidR="00164AE4">
        <w:rPr>
          <w:lang w:val="en-US"/>
        </w:rPr>
        <w:t xml:space="preserve">from the trained, test and target vectors, </w:t>
      </w:r>
      <w:r w:rsidR="00261AC3">
        <w:rPr>
          <w:lang w:val="en-US"/>
        </w:rPr>
        <w:t xml:space="preserve">and </w:t>
      </w:r>
    </w:p>
    <w:p w14:paraId="10FB920D" w14:textId="77AF57AE" w:rsidR="00164AE4" w:rsidRDefault="00164AE4" w:rsidP="00570CDB">
      <w:pPr>
        <w:pStyle w:val="ListParagraph"/>
        <w:numPr>
          <w:ilvl w:val="0"/>
          <w:numId w:val="2"/>
        </w:numPr>
        <w:jc w:val="both"/>
        <w:rPr>
          <w:lang w:val="en-US"/>
        </w:rPr>
      </w:pPr>
      <w:r>
        <w:rPr>
          <w:lang w:val="en-US"/>
        </w:rPr>
        <w:t xml:space="preserve">Calculating the performance metrices and the confusions matrix. </w:t>
      </w:r>
    </w:p>
    <w:p w14:paraId="55990374" w14:textId="0D22B443" w:rsidR="00C4776C" w:rsidRDefault="00164AE4" w:rsidP="00505C95">
      <w:pPr>
        <w:jc w:val="both"/>
        <w:rPr>
          <w:lang w:val="en-US"/>
        </w:rPr>
      </w:pPr>
      <w:r>
        <w:rPr>
          <w:lang w:val="en-US"/>
        </w:rPr>
        <w:t xml:space="preserve">All the above steps were </w:t>
      </w:r>
      <w:r w:rsidR="00EF08A9">
        <w:rPr>
          <w:lang w:val="en-US"/>
        </w:rPr>
        <w:t>taken</w:t>
      </w:r>
      <w:r>
        <w:rPr>
          <w:lang w:val="en-US"/>
        </w:rPr>
        <w:t xml:space="preserve"> for each of the data sets mentioned above, however noteworthy without </w:t>
      </w:r>
      <w:r w:rsidR="00AF2618">
        <w:rPr>
          <w:lang w:val="en-US"/>
        </w:rPr>
        <w:t>ease</w:t>
      </w:r>
      <w:r w:rsidR="004E1963">
        <w:rPr>
          <w:lang w:val="en-US"/>
        </w:rPr>
        <w:t xml:space="preserve">, </w:t>
      </w:r>
      <w:r w:rsidR="00B2545D">
        <w:rPr>
          <w:lang w:val="en-US"/>
        </w:rPr>
        <w:t>particularly</w:t>
      </w:r>
      <w:r w:rsidR="00AF2618">
        <w:rPr>
          <w:lang w:val="en-US"/>
        </w:rPr>
        <w:t xml:space="preserve"> for </w:t>
      </w:r>
      <w:r w:rsidR="004E1963">
        <w:rPr>
          <w:lang w:val="en-US"/>
        </w:rPr>
        <w:t xml:space="preserve">the </w:t>
      </w:r>
      <w:r w:rsidR="00AF2618">
        <w:rPr>
          <w:lang w:val="en-US"/>
        </w:rPr>
        <w:t xml:space="preserve">mode 40 data set, and the naïve bayes data sets at the </w:t>
      </w:r>
      <w:r w:rsidR="00E76DB3">
        <w:rPr>
          <w:lang w:val="en-US"/>
        </w:rPr>
        <w:t>40, 70 percentages</w:t>
      </w:r>
      <w:r w:rsidR="00B2545D">
        <w:rPr>
          <w:lang w:val="en-US"/>
        </w:rPr>
        <w:t xml:space="preserve"> of imputation</w:t>
      </w:r>
      <w:r>
        <w:rPr>
          <w:lang w:val="en-US"/>
        </w:rPr>
        <w:t xml:space="preserve">. </w:t>
      </w:r>
    </w:p>
    <w:p w14:paraId="655D6AB6" w14:textId="77777777" w:rsidR="00CB1409" w:rsidRPr="00CB1409" w:rsidRDefault="00CB1409" w:rsidP="00CB1409">
      <w:pPr>
        <w:jc w:val="both"/>
        <w:rPr>
          <w:lang w:val="en-US"/>
        </w:rPr>
      </w:pPr>
      <w:r w:rsidRPr="00CB1409">
        <w:rPr>
          <w:lang w:val="en-US"/>
        </w:rPr>
        <w:t>We then trained the model on the various datasets and tested against the non-imputed base table. For each dataset we recorded the accuracy and F1 score, which was then used to compare model performance across different datasets.</w:t>
      </w:r>
    </w:p>
    <w:p w14:paraId="4BD3B42A" w14:textId="77777777" w:rsidR="00CB1409" w:rsidRDefault="00CB1409" w:rsidP="00CB1409">
      <w:pPr>
        <w:jc w:val="both"/>
        <w:rPr>
          <w:lang w:val="en-US"/>
        </w:rPr>
      </w:pPr>
      <w:r w:rsidRPr="00CB1409">
        <w:rPr>
          <w:lang w:val="en-US"/>
        </w:rPr>
        <w:t>We trained on the base dataset (no missing values induced, or missing values imputed) and report the accuracy and F1 score for this model as the baseline values. These baseline values are then compared to the paired imputed datasets (Same % of missing values imputed using Mode value and Naïve Bayes) against the K-NN Accuracy and F1 score values.</w:t>
      </w:r>
    </w:p>
    <w:p w14:paraId="3CCB6DEC" w14:textId="066DC5B2" w:rsidR="00CF570B" w:rsidRPr="008B351C" w:rsidRDefault="00CF570B" w:rsidP="00CB1409">
      <w:pPr>
        <w:jc w:val="both"/>
      </w:pPr>
    </w:p>
    <w:p w14:paraId="5EC0CE94" w14:textId="45FA6FDB" w:rsidR="00CF570B" w:rsidRPr="00CB1409" w:rsidRDefault="00CF570B" w:rsidP="00CB1409">
      <w:pPr>
        <w:jc w:val="both"/>
        <w:rPr>
          <w:lang w:val="en-US"/>
        </w:rPr>
      </w:pPr>
      <w:r>
        <w:rPr>
          <w:lang w:val="en-US"/>
        </w:rPr>
        <w:t xml:space="preserve">LIMITATION </w:t>
      </w:r>
    </w:p>
    <w:p w14:paraId="7B51E505" w14:textId="29F47094" w:rsidR="0010454D" w:rsidRPr="0010454D" w:rsidRDefault="0010454D" w:rsidP="00F93014">
      <w:pPr>
        <w:jc w:val="both"/>
        <w:rPr>
          <w:lang w:val="en-US"/>
        </w:rPr>
      </w:pPr>
      <w:r w:rsidRPr="0010454D">
        <w:rPr>
          <w:lang w:val="en-US"/>
        </w:rPr>
        <w:t>Using R Studio for this exercise posed several challenges, primarily due to encountering missing values in the target variable (class) within the original training dataset, as well as in other datasets, including other variables. These missing values were unexpected, considering the initial collation of the dataset was done without any such gaps. Addressing these missing values became necessary as K-NN generated error messages due to their presence, preventing the application of the algorithm.</w:t>
      </w:r>
    </w:p>
    <w:p w14:paraId="1F5FCDC1" w14:textId="1192466C" w:rsidR="0010454D" w:rsidRPr="0010454D" w:rsidRDefault="0010454D" w:rsidP="00F93014">
      <w:pPr>
        <w:jc w:val="both"/>
        <w:rPr>
          <w:lang w:val="en-US"/>
        </w:rPr>
      </w:pPr>
      <w:r w:rsidRPr="0010454D">
        <w:rPr>
          <w:lang w:val="en-US"/>
        </w:rPr>
        <w:t xml:space="preserve">The occurrence of missing values in R Studio could be attributed to various factors. Firstly, there might have been issues with data file encoding, leading to misinterpretation of certain characters </w:t>
      </w:r>
      <w:r w:rsidRPr="0010454D">
        <w:rPr>
          <w:lang w:val="en-US"/>
        </w:rPr>
        <w:lastRenderedPageBreak/>
        <w:t>or symbols. Secondly, incorrect interpretation of data types by R, such as numeric values being stored as character strings, could have contributed. Additionally, special characters or non-standard symbols might have caused misinterpretation. Lastly, file corruption or data file structure issues could have played a role in R misreading the data.</w:t>
      </w:r>
    </w:p>
    <w:p w14:paraId="04F98C16" w14:textId="0F732168" w:rsidR="0010454D" w:rsidRDefault="00496951" w:rsidP="00744EA2">
      <w:pPr>
        <w:jc w:val="both"/>
        <w:rPr>
          <w:lang w:val="en-US"/>
        </w:rPr>
      </w:pPr>
      <w:r>
        <w:rPr>
          <w:lang w:val="en-US"/>
        </w:rPr>
        <w:t xml:space="preserve">All the above issues were resolved using and it was found that the missing values resided in the target variable (“”class”) due to </w:t>
      </w:r>
      <w:r w:rsidR="00C44EBF">
        <w:rPr>
          <w:lang w:val="en-US"/>
        </w:rPr>
        <w:t xml:space="preserve">the misspell of the class </w:t>
      </w:r>
      <w:r w:rsidR="00151A0A">
        <w:rPr>
          <w:lang w:val="en-US"/>
        </w:rPr>
        <w:t xml:space="preserve">“recommend” versus “recommend.”  This perhaps indicated the necessity for clean data particularly when using the K-NN </w:t>
      </w:r>
      <w:r w:rsidR="00163E1F">
        <w:rPr>
          <w:lang w:val="en-US"/>
        </w:rPr>
        <w:t>algorithm</w:t>
      </w:r>
      <w:r w:rsidR="00151A0A">
        <w:rPr>
          <w:lang w:val="en-US"/>
        </w:rPr>
        <w:t xml:space="preserve"> as it is </w:t>
      </w:r>
      <w:r w:rsidR="00FB72AD">
        <w:rPr>
          <w:lang w:val="en-US"/>
        </w:rPr>
        <w:t xml:space="preserve">certainly sensitive to missing values </w:t>
      </w:r>
      <w:r w:rsidR="007C16C6">
        <w:rPr>
          <w:lang w:val="en-US"/>
        </w:rPr>
        <w:t>since it relies on measuring the distance between to classify them.</w:t>
      </w:r>
      <w:r w:rsidR="00A0785E">
        <w:rPr>
          <w:lang w:val="en-US"/>
        </w:rPr>
        <w:t xml:space="preserve"> Therefore</w:t>
      </w:r>
      <w:r w:rsidR="00BB2F48">
        <w:rPr>
          <w:lang w:val="en-US"/>
        </w:rPr>
        <w:t>,</w:t>
      </w:r>
      <w:r w:rsidR="00A0785E">
        <w:rPr>
          <w:lang w:val="en-US"/>
        </w:rPr>
        <w:t xml:space="preserve"> missing values will significantly impact the outcome of the algorithm, which was experienced where the </w:t>
      </w:r>
      <w:proofErr w:type="spellStart"/>
      <w:r w:rsidR="007571D5">
        <w:rPr>
          <w:lang w:val="en-US"/>
        </w:rPr>
        <w:t>k</w:t>
      </w:r>
      <w:r w:rsidR="00BB2F48">
        <w:rPr>
          <w:lang w:val="en-US"/>
        </w:rPr>
        <w:t>_NN</w:t>
      </w:r>
      <w:proofErr w:type="spellEnd"/>
      <w:r w:rsidR="007571D5">
        <w:rPr>
          <w:lang w:val="en-US"/>
        </w:rPr>
        <w:t xml:space="preserve"> algorithm would not run until missing values were handled. </w:t>
      </w:r>
    </w:p>
    <w:p w14:paraId="6A945F6C" w14:textId="77777777" w:rsidR="0010454D" w:rsidRDefault="0010454D" w:rsidP="0010454D">
      <w:pPr>
        <w:pStyle w:val="Heading2"/>
        <w:rPr>
          <w:rFonts w:asciiTheme="minorHAnsi" w:eastAsiaTheme="minorHAnsi" w:hAnsiTheme="minorHAnsi" w:cstheme="minorBidi"/>
          <w:color w:val="auto"/>
          <w:sz w:val="22"/>
          <w:szCs w:val="22"/>
          <w:lang w:val="en-US"/>
        </w:rPr>
      </w:pPr>
    </w:p>
    <w:p w14:paraId="67A46E08" w14:textId="578F783D" w:rsidR="00322F80" w:rsidRDefault="00322F80" w:rsidP="0010454D">
      <w:pPr>
        <w:pStyle w:val="Heading2"/>
        <w:rPr>
          <w:lang w:val="en-US"/>
        </w:rPr>
      </w:pPr>
      <w:r>
        <w:rPr>
          <w:lang w:val="en-US"/>
        </w:rPr>
        <w:t>Findings and observations:</w:t>
      </w:r>
    </w:p>
    <w:p w14:paraId="1F394CBE" w14:textId="553913F6" w:rsidR="00744EA2" w:rsidRPr="00744EA2" w:rsidRDefault="00744EA2" w:rsidP="00325470">
      <w:pPr>
        <w:jc w:val="both"/>
        <w:rPr>
          <w:lang w:val="en-US"/>
        </w:rPr>
      </w:pPr>
      <w:r w:rsidRPr="00744EA2">
        <w:rPr>
          <w:lang w:val="en-US"/>
        </w:rPr>
        <w:t>In the report, it's crucial to summarize the significance of accuracy and F1 score evaluation metrics, particularly in the context of classification tasks, as they offer distinct insights into model performance. Accuracy in machine learning denotes the ratio of correctly classified instances to the total instances, serving as a measure of overall correctness. On the other hand, the F1 score represents the harmonic mean of precision and recall, both essential evaluation metrics. Ranging from 0 to 1, a higher F1 score indicates better model performance.</w:t>
      </w:r>
    </w:p>
    <w:p w14:paraId="043BE97E" w14:textId="322F4F50" w:rsidR="00124C07" w:rsidRPr="00744EA2" w:rsidRDefault="00744EA2" w:rsidP="00744EA2">
      <w:pPr>
        <w:jc w:val="both"/>
        <w:rPr>
          <w:lang w:val="en-US"/>
        </w:rPr>
      </w:pPr>
      <w:r w:rsidRPr="00744EA2">
        <w:rPr>
          <w:lang w:val="en-US"/>
        </w:rPr>
        <w:t xml:space="preserve">Upon examining the accuracy levels across different datasets with varying proportions of missing </w:t>
      </w:r>
      <w:r w:rsidR="00BB2F48" w:rsidRPr="00744EA2">
        <w:rPr>
          <w:lang w:val="en-US"/>
        </w:rPr>
        <w:t>values and</w:t>
      </w:r>
      <w:r w:rsidR="00325470">
        <w:rPr>
          <w:lang w:val="en-US"/>
        </w:rPr>
        <w:t xml:space="preserve"> having resolved the missing values in the data sets, </w:t>
      </w:r>
      <w:r w:rsidR="00BB2F48">
        <w:rPr>
          <w:lang w:val="en-US"/>
        </w:rPr>
        <w:t>accuracy is at a 99% level for all the datasets. Which means that K-NN</w:t>
      </w:r>
      <w:r w:rsidR="00280A1D">
        <w:rPr>
          <w:lang w:val="en-US"/>
        </w:rPr>
        <w:t xml:space="preserve"> </w:t>
      </w:r>
      <w:r w:rsidR="00E83333">
        <w:rPr>
          <w:lang w:val="en-US"/>
        </w:rPr>
        <w:t>correctly classified</w:t>
      </w:r>
      <w:r w:rsidR="00280A1D">
        <w:rPr>
          <w:lang w:val="en-US"/>
        </w:rPr>
        <w:t xml:space="preserve"> the target variable of class. </w:t>
      </w:r>
      <w:r w:rsidR="00BB2F48">
        <w:rPr>
          <w:lang w:val="en-US"/>
        </w:rPr>
        <w:t xml:space="preserve"> </w:t>
      </w:r>
      <w:r w:rsidR="00E83333">
        <w:rPr>
          <w:lang w:val="en-US"/>
        </w:rPr>
        <w:t xml:space="preserve">Similarly, the F1 score also indicated </w:t>
      </w:r>
      <w:r w:rsidR="007B6CD0">
        <w:rPr>
          <w:lang w:val="en-US"/>
        </w:rPr>
        <w:t xml:space="preserve">a value of 99% across the data set which indicates that the K-NN model performs better. In comparison to the Classification Tree model, it can be said that the K-NN performed better with regards to its effectiveness to predict the target variable of class for each of the variables. </w:t>
      </w:r>
    </w:p>
    <w:p w14:paraId="0AAE1B92" w14:textId="77F6BE35" w:rsidR="00124C07" w:rsidRDefault="00325470">
      <w:pPr>
        <w:rPr>
          <w:lang w:val="en-US"/>
        </w:rPr>
      </w:pPr>
      <w:r>
        <w:rPr>
          <w:noProof/>
        </w:rPr>
        <w:drawing>
          <wp:inline distT="0" distB="0" distL="0" distR="0" wp14:anchorId="4FEBDFB4" wp14:editId="6CDAD38E">
            <wp:extent cx="5731510" cy="2711394"/>
            <wp:effectExtent l="0" t="0" r="2540" b="13335"/>
            <wp:docPr id="463470329" name="Chart 1">
              <a:extLst xmlns:a="http://schemas.openxmlformats.org/drawingml/2006/main">
                <a:ext uri="{FF2B5EF4-FFF2-40B4-BE49-F238E27FC236}">
                  <a16:creationId xmlns:a16="http://schemas.microsoft.com/office/drawing/2014/main" id="{44B21085-D9AB-944D-8F3B-444797770AA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6"/>
              </a:graphicData>
            </a:graphic>
          </wp:inline>
        </w:drawing>
      </w:r>
    </w:p>
    <w:p w14:paraId="2D4FCDD6" w14:textId="18F56A19" w:rsidR="00124C07" w:rsidRDefault="00325470">
      <w:pPr>
        <w:rPr>
          <w:lang w:val="en-US"/>
        </w:rPr>
      </w:pPr>
      <w:r>
        <w:rPr>
          <w:noProof/>
        </w:rPr>
        <w:drawing>
          <wp:inline distT="0" distB="0" distL="0" distR="0" wp14:anchorId="19F40006" wp14:editId="7AD35D2E">
            <wp:extent cx="5731510" cy="2934031"/>
            <wp:effectExtent l="0" t="0" r="2540" b="0"/>
            <wp:docPr id="588465264" name="Chart 1">
              <a:extLst xmlns:a="http://schemas.openxmlformats.org/drawingml/2006/main">
                <a:ext uri="{FF2B5EF4-FFF2-40B4-BE49-F238E27FC236}">
                  <a16:creationId xmlns:a16="http://schemas.microsoft.com/office/drawing/2014/main" id="{9A721C31-4FA1-CB44-AA21-81B2CDDA8B3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7"/>
              </a:graphicData>
            </a:graphic>
          </wp:inline>
        </w:drawing>
      </w:r>
    </w:p>
    <w:sectPr w:rsidR="00124C0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3374838"/>
    <w:multiLevelType w:val="hybridMultilevel"/>
    <w:tmpl w:val="8D101A04"/>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1" w15:restartNumberingAfterBreak="0">
    <w:nsid w:val="1E072398"/>
    <w:multiLevelType w:val="hybridMultilevel"/>
    <w:tmpl w:val="832CBB78"/>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abstractNum w:abstractNumId="2" w15:restartNumberingAfterBreak="0">
    <w:nsid w:val="5DD21363"/>
    <w:multiLevelType w:val="hybridMultilevel"/>
    <w:tmpl w:val="F4BA3D5A"/>
    <w:lvl w:ilvl="0" w:tplc="1C090001">
      <w:start w:val="1"/>
      <w:numFmt w:val="bullet"/>
      <w:lvlText w:val=""/>
      <w:lvlJc w:val="left"/>
      <w:pPr>
        <w:ind w:left="720" w:hanging="360"/>
      </w:pPr>
      <w:rPr>
        <w:rFonts w:ascii="Symbol" w:hAnsi="Symbol" w:hint="default"/>
      </w:rPr>
    </w:lvl>
    <w:lvl w:ilvl="1" w:tplc="1C090003" w:tentative="1">
      <w:start w:val="1"/>
      <w:numFmt w:val="bullet"/>
      <w:lvlText w:val="o"/>
      <w:lvlJc w:val="left"/>
      <w:pPr>
        <w:ind w:left="1440" w:hanging="360"/>
      </w:pPr>
      <w:rPr>
        <w:rFonts w:ascii="Courier New" w:hAnsi="Courier New" w:cs="Courier New" w:hint="default"/>
      </w:rPr>
    </w:lvl>
    <w:lvl w:ilvl="2" w:tplc="1C090005" w:tentative="1">
      <w:start w:val="1"/>
      <w:numFmt w:val="bullet"/>
      <w:lvlText w:val=""/>
      <w:lvlJc w:val="left"/>
      <w:pPr>
        <w:ind w:left="2160" w:hanging="360"/>
      </w:pPr>
      <w:rPr>
        <w:rFonts w:ascii="Wingdings" w:hAnsi="Wingdings" w:hint="default"/>
      </w:rPr>
    </w:lvl>
    <w:lvl w:ilvl="3" w:tplc="1C090001" w:tentative="1">
      <w:start w:val="1"/>
      <w:numFmt w:val="bullet"/>
      <w:lvlText w:val=""/>
      <w:lvlJc w:val="left"/>
      <w:pPr>
        <w:ind w:left="2880" w:hanging="360"/>
      </w:pPr>
      <w:rPr>
        <w:rFonts w:ascii="Symbol" w:hAnsi="Symbol" w:hint="default"/>
      </w:rPr>
    </w:lvl>
    <w:lvl w:ilvl="4" w:tplc="1C090003" w:tentative="1">
      <w:start w:val="1"/>
      <w:numFmt w:val="bullet"/>
      <w:lvlText w:val="o"/>
      <w:lvlJc w:val="left"/>
      <w:pPr>
        <w:ind w:left="3600" w:hanging="360"/>
      </w:pPr>
      <w:rPr>
        <w:rFonts w:ascii="Courier New" w:hAnsi="Courier New" w:cs="Courier New" w:hint="default"/>
      </w:rPr>
    </w:lvl>
    <w:lvl w:ilvl="5" w:tplc="1C090005" w:tentative="1">
      <w:start w:val="1"/>
      <w:numFmt w:val="bullet"/>
      <w:lvlText w:val=""/>
      <w:lvlJc w:val="left"/>
      <w:pPr>
        <w:ind w:left="4320" w:hanging="360"/>
      </w:pPr>
      <w:rPr>
        <w:rFonts w:ascii="Wingdings" w:hAnsi="Wingdings" w:hint="default"/>
      </w:rPr>
    </w:lvl>
    <w:lvl w:ilvl="6" w:tplc="1C090001" w:tentative="1">
      <w:start w:val="1"/>
      <w:numFmt w:val="bullet"/>
      <w:lvlText w:val=""/>
      <w:lvlJc w:val="left"/>
      <w:pPr>
        <w:ind w:left="5040" w:hanging="360"/>
      </w:pPr>
      <w:rPr>
        <w:rFonts w:ascii="Symbol" w:hAnsi="Symbol" w:hint="default"/>
      </w:rPr>
    </w:lvl>
    <w:lvl w:ilvl="7" w:tplc="1C090003" w:tentative="1">
      <w:start w:val="1"/>
      <w:numFmt w:val="bullet"/>
      <w:lvlText w:val="o"/>
      <w:lvlJc w:val="left"/>
      <w:pPr>
        <w:ind w:left="5760" w:hanging="360"/>
      </w:pPr>
      <w:rPr>
        <w:rFonts w:ascii="Courier New" w:hAnsi="Courier New" w:cs="Courier New" w:hint="default"/>
      </w:rPr>
    </w:lvl>
    <w:lvl w:ilvl="8" w:tplc="1C090005" w:tentative="1">
      <w:start w:val="1"/>
      <w:numFmt w:val="bullet"/>
      <w:lvlText w:val=""/>
      <w:lvlJc w:val="left"/>
      <w:pPr>
        <w:ind w:left="6480" w:hanging="360"/>
      </w:pPr>
      <w:rPr>
        <w:rFonts w:ascii="Wingdings" w:hAnsi="Wingdings" w:hint="default"/>
      </w:rPr>
    </w:lvl>
  </w:abstractNum>
  <w:num w:numId="1" w16cid:durableId="160438039">
    <w:abstractNumId w:val="0"/>
  </w:num>
  <w:num w:numId="2" w16cid:durableId="1222322864">
    <w:abstractNumId w:val="2"/>
  </w:num>
  <w:num w:numId="3" w16cid:durableId="1828552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proofState w:spelling="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E1C"/>
    <w:rsid w:val="0002434C"/>
    <w:rsid w:val="0002585C"/>
    <w:rsid w:val="000317B9"/>
    <w:rsid w:val="000B455D"/>
    <w:rsid w:val="0010454D"/>
    <w:rsid w:val="001161E7"/>
    <w:rsid w:val="00124C07"/>
    <w:rsid w:val="00136720"/>
    <w:rsid w:val="00151A0A"/>
    <w:rsid w:val="00163E1F"/>
    <w:rsid w:val="00164AE4"/>
    <w:rsid w:val="001678A3"/>
    <w:rsid w:val="001A0E14"/>
    <w:rsid w:val="001B7770"/>
    <w:rsid w:val="002004D9"/>
    <w:rsid w:val="00260608"/>
    <w:rsid w:val="00261AC3"/>
    <w:rsid w:val="00280A1D"/>
    <w:rsid w:val="002A1630"/>
    <w:rsid w:val="002E492D"/>
    <w:rsid w:val="002F1901"/>
    <w:rsid w:val="002F54A1"/>
    <w:rsid w:val="002F7E65"/>
    <w:rsid w:val="003064F1"/>
    <w:rsid w:val="00322F80"/>
    <w:rsid w:val="003235ED"/>
    <w:rsid w:val="00325470"/>
    <w:rsid w:val="00350E96"/>
    <w:rsid w:val="00352953"/>
    <w:rsid w:val="00365AF0"/>
    <w:rsid w:val="003A1CDC"/>
    <w:rsid w:val="003C2B05"/>
    <w:rsid w:val="0041209F"/>
    <w:rsid w:val="004167DF"/>
    <w:rsid w:val="004409E8"/>
    <w:rsid w:val="00471A72"/>
    <w:rsid w:val="00486BC1"/>
    <w:rsid w:val="00492194"/>
    <w:rsid w:val="00494EE9"/>
    <w:rsid w:val="00496951"/>
    <w:rsid w:val="004A093F"/>
    <w:rsid w:val="004B528B"/>
    <w:rsid w:val="004C1E58"/>
    <w:rsid w:val="004E1963"/>
    <w:rsid w:val="00505C95"/>
    <w:rsid w:val="0054558E"/>
    <w:rsid w:val="005467F3"/>
    <w:rsid w:val="0057035B"/>
    <w:rsid w:val="00570CDB"/>
    <w:rsid w:val="00582D76"/>
    <w:rsid w:val="005D59E1"/>
    <w:rsid w:val="00601B4F"/>
    <w:rsid w:val="00605F4C"/>
    <w:rsid w:val="00633C12"/>
    <w:rsid w:val="006359ED"/>
    <w:rsid w:val="00637DB0"/>
    <w:rsid w:val="00686C9D"/>
    <w:rsid w:val="00702EDB"/>
    <w:rsid w:val="0073290D"/>
    <w:rsid w:val="00735EF2"/>
    <w:rsid w:val="007412B4"/>
    <w:rsid w:val="00744EA2"/>
    <w:rsid w:val="007571D5"/>
    <w:rsid w:val="00776D66"/>
    <w:rsid w:val="007829F0"/>
    <w:rsid w:val="007B6CD0"/>
    <w:rsid w:val="007C16C6"/>
    <w:rsid w:val="007F2FF5"/>
    <w:rsid w:val="00807D8A"/>
    <w:rsid w:val="008540D0"/>
    <w:rsid w:val="00854672"/>
    <w:rsid w:val="008752EE"/>
    <w:rsid w:val="00875B06"/>
    <w:rsid w:val="0088342F"/>
    <w:rsid w:val="008B351C"/>
    <w:rsid w:val="008B37F9"/>
    <w:rsid w:val="008E7AD7"/>
    <w:rsid w:val="0095553F"/>
    <w:rsid w:val="0098676E"/>
    <w:rsid w:val="00997672"/>
    <w:rsid w:val="009D2C15"/>
    <w:rsid w:val="00A02E1C"/>
    <w:rsid w:val="00A0785E"/>
    <w:rsid w:val="00A12566"/>
    <w:rsid w:val="00A22FD2"/>
    <w:rsid w:val="00A65176"/>
    <w:rsid w:val="00A82AA3"/>
    <w:rsid w:val="00AB0436"/>
    <w:rsid w:val="00AF2618"/>
    <w:rsid w:val="00B2545D"/>
    <w:rsid w:val="00B820FB"/>
    <w:rsid w:val="00BB2F48"/>
    <w:rsid w:val="00BE739F"/>
    <w:rsid w:val="00BF3965"/>
    <w:rsid w:val="00BF52A1"/>
    <w:rsid w:val="00C25899"/>
    <w:rsid w:val="00C357DF"/>
    <w:rsid w:val="00C44EBF"/>
    <w:rsid w:val="00C46710"/>
    <w:rsid w:val="00C46CA7"/>
    <w:rsid w:val="00C4776C"/>
    <w:rsid w:val="00C61BD9"/>
    <w:rsid w:val="00C84366"/>
    <w:rsid w:val="00C85658"/>
    <w:rsid w:val="00C95571"/>
    <w:rsid w:val="00CA7087"/>
    <w:rsid w:val="00CB1409"/>
    <w:rsid w:val="00CB18FB"/>
    <w:rsid w:val="00CC5158"/>
    <w:rsid w:val="00CF570B"/>
    <w:rsid w:val="00D83212"/>
    <w:rsid w:val="00DC390B"/>
    <w:rsid w:val="00DF231A"/>
    <w:rsid w:val="00E343BC"/>
    <w:rsid w:val="00E411DE"/>
    <w:rsid w:val="00E423B1"/>
    <w:rsid w:val="00E756AE"/>
    <w:rsid w:val="00E76DB3"/>
    <w:rsid w:val="00E83333"/>
    <w:rsid w:val="00EC3DF8"/>
    <w:rsid w:val="00EC4E98"/>
    <w:rsid w:val="00EC7814"/>
    <w:rsid w:val="00EF08A9"/>
    <w:rsid w:val="00F01E03"/>
    <w:rsid w:val="00F07011"/>
    <w:rsid w:val="00F149D3"/>
    <w:rsid w:val="00F6106C"/>
    <w:rsid w:val="00F93014"/>
    <w:rsid w:val="00FB72AD"/>
    <w:rsid w:val="00FB7816"/>
    <w:rsid w:val="00FF545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C1415E"/>
  <w15:chartTrackingRefBased/>
  <w15:docId w15:val="{35249A45-91D1-4849-9018-69C6C7F45C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02E1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A02E1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02E1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02E1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02E1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02E1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02E1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02E1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02E1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02E1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A02E1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02E1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02E1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02E1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02E1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02E1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02E1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02E1C"/>
    <w:rPr>
      <w:rFonts w:eastAsiaTheme="majorEastAsia" w:cstheme="majorBidi"/>
      <w:color w:val="272727" w:themeColor="text1" w:themeTint="D8"/>
    </w:rPr>
  </w:style>
  <w:style w:type="paragraph" w:styleId="Title">
    <w:name w:val="Title"/>
    <w:basedOn w:val="Normal"/>
    <w:next w:val="Normal"/>
    <w:link w:val="TitleChar"/>
    <w:uiPriority w:val="10"/>
    <w:qFormat/>
    <w:rsid w:val="00A02E1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02E1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02E1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02E1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02E1C"/>
    <w:pPr>
      <w:spacing w:before="160"/>
      <w:jc w:val="center"/>
    </w:pPr>
    <w:rPr>
      <w:i/>
      <w:iCs/>
      <w:color w:val="404040" w:themeColor="text1" w:themeTint="BF"/>
    </w:rPr>
  </w:style>
  <w:style w:type="character" w:customStyle="1" w:styleId="QuoteChar">
    <w:name w:val="Quote Char"/>
    <w:basedOn w:val="DefaultParagraphFont"/>
    <w:link w:val="Quote"/>
    <w:uiPriority w:val="29"/>
    <w:rsid w:val="00A02E1C"/>
    <w:rPr>
      <w:i/>
      <w:iCs/>
      <w:color w:val="404040" w:themeColor="text1" w:themeTint="BF"/>
    </w:rPr>
  </w:style>
  <w:style w:type="paragraph" w:styleId="ListParagraph">
    <w:name w:val="List Paragraph"/>
    <w:basedOn w:val="Normal"/>
    <w:uiPriority w:val="34"/>
    <w:qFormat/>
    <w:rsid w:val="00A02E1C"/>
    <w:pPr>
      <w:ind w:left="720"/>
      <w:contextualSpacing/>
    </w:pPr>
  </w:style>
  <w:style w:type="character" w:styleId="IntenseEmphasis">
    <w:name w:val="Intense Emphasis"/>
    <w:basedOn w:val="DefaultParagraphFont"/>
    <w:uiPriority w:val="21"/>
    <w:qFormat/>
    <w:rsid w:val="00A02E1C"/>
    <w:rPr>
      <w:i/>
      <w:iCs/>
      <w:color w:val="0F4761" w:themeColor="accent1" w:themeShade="BF"/>
    </w:rPr>
  </w:style>
  <w:style w:type="paragraph" w:styleId="IntenseQuote">
    <w:name w:val="Intense Quote"/>
    <w:basedOn w:val="Normal"/>
    <w:next w:val="Normal"/>
    <w:link w:val="IntenseQuoteChar"/>
    <w:uiPriority w:val="30"/>
    <w:qFormat/>
    <w:rsid w:val="00A02E1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02E1C"/>
    <w:rPr>
      <w:i/>
      <w:iCs/>
      <w:color w:val="0F4761" w:themeColor="accent1" w:themeShade="BF"/>
    </w:rPr>
  </w:style>
  <w:style w:type="character" w:styleId="IntenseReference">
    <w:name w:val="Intense Reference"/>
    <w:basedOn w:val="DefaultParagraphFont"/>
    <w:uiPriority w:val="32"/>
    <w:qFormat/>
    <w:rsid w:val="00A02E1C"/>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13246673">
      <w:bodyDiv w:val="1"/>
      <w:marLeft w:val="0"/>
      <w:marRight w:val="0"/>
      <w:marTop w:val="0"/>
      <w:marBottom w:val="0"/>
      <w:divBdr>
        <w:top w:val="none" w:sz="0" w:space="0" w:color="auto"/>
        <w:left w:val="none" w:sz="0" w:space="0" w:color="auto"/>
        <w:bottom w:val="none" w:sz="0" w:space="0" w:color="auto"/>
        <w:right w:val="none" w:sz="0" w:space="0" w:color="auto"/>
      </w:divBdr>
    </w:div>
    <w:div w:id="17380462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chart" Target="charts/chart2.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chart" Target="charts/chart1.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charts/_rels/chart1.xml.rels><?xml version="1.0" encoding="UTF-8" standalone="yes"?>
<Relationships xmlns="http://schemas.openxmlformats.org/package/2006/relationships"><Relationship Id="rId3" Type="http://schemas.openxmlformats.org/officeDocument/2006/relationships/oleObject" Target="../embeddings/oleObject1.bin"/><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embeddings/oleObject2.bin"/><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k-Nearest Neighbour: Accuracy</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'[PGDip_model_results_KT.xlsx]NewResults_End)'!$B$3</c:f>
              <c:strCache>
                <c:ptCount val="1"/>
                <c:pt idx="0">
                  <c:v>Control</c:v>
                </c:pt>
              </c:strCache>
            </c:strRef>
          </c:tx>
          <c:spPr>
            <a:solidFill>
              <a:schemeClr val="accent1"/>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'[PGDip_model_results_KT.xlsx]NewResults_End)'!$B$27:$B$29</c:f>
              <c:numCache>
                <c:formatCode>0%</c:formatCode>
                <c:ptCount val="3"/>
                <c:pt idx="0">
                  <c:v>0.99</c:v>
                </c:pt>
                <c:pt idx="1">
                  <c:v>0.99</c:v>
                </c:pt>
                <c:pt idx="2">
                  <c:v>0.99</c:v>
                </c:pt>
              </c:numCache>
            </c:numRef>
          </c:val>
          <c:extLst>
            <c:ext xmlns:c16="http://schemas.microsoft.com/office/drawing/2014/chart" uri="{C3380CC4-5D6E-409C-BE32-E72D297353CC}">
              <c16:uniqueId val="{00000000-7535-4818-A32A-526B7D573825}"/>
            </c:ext>
          </c:extLst>
        </c:ser>
        <c:ser>
          <c:idx val="1"/>
          <c:order val="1"/>
          <c:tx>
            <c:strRef>
              <c:f>'[PGDip_model_results_KT.xlsx]NewResults_End)'!$C$3</c:f>
              <c:strCache>
                <c:ptCount val="1"/>
                <c:pt idx="0">
                  <c:v>Mode</c:v>
                </c:pt>
              </c:strCache>
            </c:strRef>
          </c:tx>
          <c:spPr>
            <a:solidFill>
              <a:schemeClr val="accent2"/>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'[PGDip_model_results_KT.xlsx]NewResults_End)'!$C$27:$C$29</c:f>
              <c:numCache>
                <c:formatCode>0%</c:formatCode>
                <c:ptCount val="3"/>
                <c:pt idx="0">
                  <c:v>0.99</c:v>
                </c:pt>
                <c:pt idx="1">
                  <c:v>0.99</c:v>
                </c:pt>
                <c:pt idx="2">
                  <c:v>0.99</c:v>
                </c:pt>
              </c:numCache>
            </c:numRef>
          </c:val>
          <c:extLst>
            <c:ext xmlns:c16="http://schemas.microsoft.com/office/drawing/2014/chart" uri="{C3380CC4-5D6E-409C-BE32-E72D297353CC}">
              <c16:uniqueId val="{00000001-7535-4818-A32A-526B7D573825}"/>
            </c:ext>
          </c:extLst>
        </c:ser>
        <c:ser>
          <c:idx val="2"/>
          <c:order val="2"/>
          <c:tx>
            <c:strRef>
              <c:f>'[PGDip_model_results_KT.xlsx]NewResults_End)'!$D$3</c:f>
              <c:strCache>
                <c:ptCount val="1"/>
                <c:pt idx="0">
                  <c:v>Naïve Bayes</c:v>
                </c:pt>
              </c:strCache>
            </c:strRef>
          </c:tx>
          <c:spPr>
            <a:solidFill>
              <a:schemeClr val="accent3"/>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'[PGDip_model_results_KT.xlsx]NewResults_End)'!$D$27:$D$29</c:f>
              <c:numCache>
                <c:formatCode>0%</c:formatCode>
                <c:ptCount val="3"/>
                <c:pt idx="0">
                  <c:v>0.99</c:v>
                </c:pt>
                <c:pt idx="1">
                  <c:v>0.99</c:v>
                </c:pt>
                <c:pt idx="2">
                  <c:v>0.99</c:v>
                </c:pt>
              </c:numCache>
            </c:numRef>
          </c:val>
          <c:extLst>
            <c:ext xmlns:c16="http://schemas.microsoft.com/office/drawing/2014/chart" uri="{C3380CC4-5D6E-409C-BE32-E72D297353CC}">
              <c16:uniqueId val="{00000002-7535-4818-A32A-526B7D573825}"/>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Proportion of Missing Values Imputed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Calculated</a:t>
                </a:r>
                <a:r>
                  <a:rPr lang="en-GB" baseline="0"/>
                  <a:t>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3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GB"/>
              <a:t>k-Nearest Neighbour: F1</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'[PGDip_model_results_KT.xlsx]NewResults_End)'!$N$3</c:f>
              <c:strCache>
                <c:ptCount val="1"/>
                <c:pt idx="0">
                  <c:v>Control</c:v>
                </c:pt>
              </c:strCache>
            </c:strRef>
          </c:tx>
          <c:spPr>
            <a:solidFill>
              <a:schemeClr val="accent1"/>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'[PGDip_model_results_KT.xlsx]NewResults_End)'!$N$27:$N$29</c:f>
              <c:numCache>
                <c:formatCode>0%</c:formatCode>
                <c:ptCount val="3"/>
                <c:pt idx="0">
                  <c:v>0.99</c:v>
                </c:pt>
                <c:pt idx="1">
                  <c:v>0.99</c:v>
                </c:pt>
                <c:pt idx="2">
                  <c:v>0.99</c:v>
                </c:pt>
              </c:numCache>
            </c:numRef>
          </c:val>
          <c:extLst>
            <c:ext xmlns:c16="http://schemas.microsoft.com/office/drawing/2014/chart" uri="{C3380CC4-5D6E-409C-BE32-E72D297353CC}">
              <c16:uniqueId val="{00000000-ADD8-41F9-8D67-44B9D9E826C7}"/>
            </c:ext>
          </c:extLst>
        </c:ser>
        <c:ser>
          <c:idx val="1"/>
          <c:order val="1"/>
          <c:tx>
            <c:strRef>
              <c:f>'[PGDip_model_results_KT.xlsx]NewResults_End)'!$O$3</c:f>
              <c:strCache>
                <c:ptCount val="1"/>
                <c:pt idx="0">
                  <c:v>Mode</c:v>
                </c:pt>
              </c:strCache>
            </c:strRef>
          </c:tx>
          <c:spPr>
            <a:solidFill>
              <a:schemeClr val="accent2"/>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'[PGDip_model_results_KT.xlsx]NewResults_End)'!$O$27:$O$29</c:f>
              <c:numCache>
                <c:formatCode>0%</c:formatCode>
                <c:ptCount val="3"/>
                <c:pt idx="0">
                  <c:v>0.99</c:v>
                </c:pt>
                <c:pt idx="1">
                  <c:v>0.99</c:v>
                </c:pt>
                <c:pt idx="2">
                  <c:v>0.99</c:v>
                </c:pt>
              </c:numCache>
            </c:numRef>
          </c:val>
          <c:extLst>
            <c:ext xmlns:c16="http://schemas.microsoft.com/office/drawing/2014/chart" uri="{C3380CC4-5D6E-409C-BE32-E72D297353CC}">
              <c16:uniqueId val="{00000001-ADD8-41F9-8D67-44B9D9E826C7}"/>
            </c:ext>
          </c:extLst>
        </c:ser>
        <c:ser>
          <c:idx val="2"/>
          <c:order val="2"/>
          <c:tx>
            <c:strRef>
              <c:f>'[PGDip_model_results_KT.xlsx]NewResults_End)'!$P$3</c:f>
              <c:strCache>
                <c:ptCount val="1"/>
                <c:pt idx="0">
                  <c:v>Naïve Bayes</c:v>
                </c:pt>
              </c:strCache>
            </c:strRef>
          </c:tx>
          <c:spPr>
            <a:solidFill>
              <a:schemeClr val="accent3"/>
            </a:solidFill>
            <a:ln>
              <a:noFill/>
            </a:ln>
            <a:effectLst/>
          </c:spPr>
          <c:invertIfNegative val="0"/>
          <c:cat>
            <c:numRef>
              <c:f>'[PGDip_model_results_KT.xlsx]NewResults_End)'!$A$27:$A$29</c:f>
              <c:numCache>
                <c:formatCode>0%</c:formatCode>
                <c:ptCount val="3"/>
                <c:pt idx="0">
                  <c:v>0.1</c:v>
                </c:pt>
                <c:pt idx="1">
                  <c:v>0.4</c:v>
                </c:pt>
                <c:pt idx="2">
                  <c:v>0.7</c:v>
                </c:pt>
              </c:numCache>
            </c:numRef>
          </c:cat>
          <c:val>
            <c:numRef>
              <c:f>'[PGDip_model_results_KT.xlsx]NewResults_End)'!$P$27:$P$29</c:f>
              <c:numCache>
                <c:formatCode>0%</c:formatCode>
                <c:ptCount val="3"/>
                <c:pt idx="0">
                  <c:v>0.99</c:v>
                </c:pt>
                <c:pt idx="1">
                  <c:v>0.99</c:v>
                </c:pt>
                <c:pt idx="2">
                  <c:v>0.99</c:v>
                </c:pt>
              </c:numCache>
            </c:numRef>
          </c:val>
          <c:extLst>
            <c:ext xmlns:c16="http://schemas.microsoft.com/office/drawing/2014/chart" uri="{C3380CC4-5D6E-409C-BE32-E72D297353CC}">
              <c16:uniqueId val="{00000002-ADD8-41F9-8D67-44B9D9E826C7}"/>
            </c:ext>
          </c:extLst>
        </c:ser>
        <c:dLbls>
          <c:showLegendKey val="0"/>
          <c:showVal val="0"/>
          <c:showCatName val="0"/>
          <c:showSerName val="0"/>
          <c:showPercent val="0"/>
          <c:showBubbleSize val="0"/>
        </c:dLbls>
        <c:gapWidth val="150"/>
        <c:axId val="397713664"/>
        <c:axId val="397715392"/>
      </c:barChart>
      <c:catAx>
        <c:axId val="397713664"/>
        <c:scaling>
          <c:orientation val="minMax"/>
        </c:scaling>
        <c:delete val="0"/>
        <c:axPos val="b"/>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Proportion of Missing Values Imputed</a:t>
                </a:r>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5392"/>
        <c:crosses val="autoZero"/>
        <c:auto val="1"/>
        <c:lblAlgn val="ctr"/>
        <c:lblOffset val="100"/>
        <c:noMultiLvlLbl val="0"/>
      </c:catAx>
      <c:valAx>
        <c:axId val="39771539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GB"/>
                  <a:t>Calculated</a:t>
                </a:r>
                <a:r>
                  <a:rPr lang="en-GB" baseline="0"/>
                  <a:t> Accuracy</a:t>
                </a:r>
                <a:endParaRPr lang="en-GB"/>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0%"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7713664"/>
        <c:crosses val="autoZero"/>
        <c:crossBetween val="between"/>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file>

<file path=customXml/itemProps1.xml><?xml version="1.0" encoding="utf-8"?>
<ds:datastoreItem xmlns:ds="http://schemas.openxmlformats.org/officeDocument/2006/customXml" ds:itemID="{AAA9BCB0-D282-4507-B886-F17BEB811D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757</Words>
  <Characters>4316</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Sarel Vermaak</dc:creator>
  <cp:keywords/>
  <dc:description/>
  <cp:lastModifiedBy>Kebaabetswe Tlhoaele</cp:lastModifiedBy>
  <cp:revision>122</cp:revision>
  <dcterms:created xsi:type="dcterms:W3CDTF">2024-05-16T16:41:00Z</dcterms:created>
  <dcterms:modified xsi:type="dcterms:W3CDTF">2024-05-17T22:50:00Z</dcterms:modified>
</cp:coreProperties>
</file>