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360" w:lineRule="auto" w:after="8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ОБРАЗОВАНИЯ И НАУКИ</w:t>
      </w:r>
    </w:p>
    <w:p>
      <w:pPr>
        <w:spacing w:line="360" w:lineRule="auto" w:after="80"/>
        <w:jc w:val="center"/>
      </w:pPr>
      <w:r>
        <w:rPr>
          <w:rFonts w:ascii="Times New Roman" w:hAnsi="Times New Roman" w:eastAsia="Times New Roman"/>
          <w:b w:val="0"/>
          <w:sz w:val="28"/>
        </w:rPr>
        <w:t>[Наименование учебного заведения]</w:t>
      </w:r>
    </w:p>
    <w:p>
      <w:pPr>
        <w:spacing w:line="360" w:lineRule="auto" w:after="480"/>
        <w:jc w:val="center"/>
      </w:pPr>
      <w:r>
        <w:rPr>
          <w:rFonts w:ascii="Times New Roman" w:hAnsi="Times New Roman" w:eastAsia="Times New Roman"/>
          <w:b w:val="0"/>
          <w:sz w:val="28"/>
        </w:rPr>
        <w:t>[Кафедра]</w:t>
      </w:r>
    </w:p>
    <w:p>
      <w:pPr>
        <w:spacing w:line="360" w:lineRule="auto" w:after="160"/>
        <w:jc w:val="center"/>
      </w:pPr>
      <w:r>
        <w:rPr>
          <w:rFonts w:ascii="Times New Roman" w:hAnsi="Times New Roman" w:eastAsia="Times New Roman"/>
          <w:b/>
          <w:sz w:val="28"/>
        </w:rPr>
        <w:t>КУРСОВАЯ РАБОТА</w:t>
      </w:r>
    </w:p>
    <w:p>
      <w:pPr>
        <w:spacing w:line="360" w:lineRule="auto" w:after="16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«Использование AI в профессиональной деятельности»</w:t>
      </w:r>
    </w:p>
    <w:p>
      <w:pPr>
        <w:spacing w:line="360" w:lineRule="auto" w:after="720"/>
        <w:jc w:val="center"/>
      </w:pPr>
      <w:r>
        <w:rPr>
          <w:rFonts w:ascii="Times New Roman" w:hAnsi="Times New Roman" w:eastAsia="Times New Roman"/>
          <w:b w:val="0"/>
          <w:sz w:val="28"/>
        </w:rPr>
        <w:t>на тему: «Сравнительная оценка LLM и AI-агентов</w:t>
        <w:br/>
        <w:t>при разработке мобильного веб-приложения</w:t>
        <w:br/>
        <w:t>для детективной игры „Дым над льдом“»</w:t>
      </w:r>
    </w:p>
    <w:p>
      <w:pPr>
        <w:spacing w:line="360" w:lineRule="auto" w:after="80"/>
        <w:jc w:val="right"/>
      </w:pPr>
      <w:r>
        <w:rPr>
          <w:rFonts w:ascii="Times New Roman" w:hAnsi="Times New Roman" w:eastAsia="Times New Roman"/>
          <w:b w:val="0"/>
          <w:sz w:val="28"/>
        </w:rPr>
        <w:t>Выполнил: студент группы [___]</w:t>
      </w:r>
    </w:p>
    <w:p>
      <w:pPr>
        <w:spacing w:line="360" w:lineRule="auto" w:after="320"/>
        <w:jc w:val="right"/>
      </w:pPr>
      <w:r>
        <w:rPr>
          <w:rFonts w:ascii="Times New Roman" w:hAnsi="Times New Roman" w:eastAsia="Times New Roman"/>
          <w:b w:val="0"/>
          <w:sz w:val="28"/>
        </w:rPr>
        <w:t>[Фамилия И. О.]</w:t>
      </w:r>
    </w:p>
    <w:p>
      <w:pPr>
        <w:spacing w:line="360" w:lineRule="auto" w:after="80"/>
        <w:jc w:val="right"/>
      </w:pPr>
      <w:r>
        <w:rPr>
          <w:rFonts w:ascii="Times New Roman" w:hAnsi="Times New Roman" w:eastAsia="Times New Roman"/>
          <w:b w:val="0"/>
          <w:sz w:val="28"/>
        </w:rPr>
        <w:t>Проверил: [должность, Ф. И. О.]</w:t>
      </w:r>
    </w:p>
    <w:p>
      <w:pPr>
        <w:spacing w:line="360" w:lineRule="auto" w:after="240"/>
        <w:jc w:val="center"/>
      </w:pPr>
      <w:r>
        <w:rPr>
          <w:rFonts w:ascii="Times New Roman" w:hAnsi="Times New Roman" w:eastAsia="Times New Roman"/>
          <w:b w:val="0"/>
          <w:sz w:val="28"/>
        </w:rPr>
        <w:t>[Город] — 2026</w:t>
      </w:r>
    </w:p>
    <w:p>
      <w:r>
        <w:br w:type="page"/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Актуальность темы обусловлена стремительным внедрением больших языковых моделей (LLM) и AI-агентов в инженерную и прикладную разработку. В авиастроительном и смежных отраслях растёт потребность в быстром прототипировании интерфейсов учётных систем, инженерных калькуляторов и внутренних веб-приложений без полноценной команды разработчиков.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В рамках настоящей работы в качестве прикладной задачи выбрана разработка мобильного приложения-эмулятора смартфона для настольной детективной игры «Дым над льдом». Игроки взаимодействуют с документами, почтой, соцсетью Novagram, базой ГИБДД и другими «приложениями» телефона персонажа. Задача относится к типу А (генерация кода и веб-разработка) согласно методическим указаниям.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сравнительная оценка эффективности использования различных LLM и AI-инструментов при создании веб- и мобильного приложения.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sz w:val="28"/>
        </w:rPr>
        <w:t>Задачи работы: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выбрать инженерную задачу и декомпозировать её на подзадачи;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реализовать приложение с помощью AI-агента Cursor;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выполнить контрольную подзадачу в DeepSeek и GigaChat с идентичным ТЗ;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провести количественный и качественный анализ результатов;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сформулировать рекомендации по выбору инструмента.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 Описание задачи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Исходная постановка: создать кроссплатформенное мобильное приложение, воспроизводящее интерфейс iPhone с набором встроенных «приложений» для расследования. Приложение должно работать офлайн (локальные HTML/JS/CSS), поддерживать переход на внешние веб-сервисы (почта novogradmail.lovable.app, соцсеть novagram.ru), собираться в APK для Android и IPA для iOS.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sz w:val="28"/>
        </w:rPr>
        <w:t>Исходные данные и ограничения: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веб-ядро: каталог phone-vanilla/ (vanilla JavaScript, без фреймворков);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Android: WebView-оболочка (Kotlin), сборка Gradle;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iOS: SwiftUI + WKWebView, сборка Xcode;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кириллица в пути проекта — требуется обход через symlink при сборке;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два профиля пользователя телефона (основной и служебный) с разными паролями.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sz w:val="28"/>
        </w:rPr>
        <w:t>Критерии готовности (ТЗ):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рабочий экран блокировки с PIN-кодом;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домашний экран с иконками приложений;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папка «Игры» с мини-играми;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отдельные ярлыки Novagram и Почта с переходом на внешние сайты;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собранный debug-APK (~4 МБ);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проект iOS и скрипт сборки IPA.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3. Описание использованных LLM и обоснование выбора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Для основной разработки выбран Cursor — IDE со встроенным AI-агентом (модель Claude Sonnet в режиме Agent). Инструмент обеспечивает доступ к файловой системе проекта, терминалу, рефакторинг нескольких файлов за одну итерацию и специализированные subagents.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DeepSeek (через веб-интерфейс chat.deepseek.com) — для сравнения на изолированной подзадаче. Модель ориентирована на генерацию кода, имеет низкую стоимость токенов (лимит OpenRouter до 5 USD).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GigaChat (Сбер) — отечественная LLM, бесплатный тариф с ограничением контекста; использована для той же контрольной подзадачи с целью сравнения качества кода на русскоязычных промптах.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4. Ход работы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4.1. Разработка в Cursor (основной проект)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sz w:val="28"/>
        </w:rPr>
        <w:t>Пример начального промпта: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«Сделай эмулятор телефона для детективной игры: экран блокировки, домашний экран с иконками, приложения Почта, Сообщения, ГИБДД, Заметки. Vanilla JS/CSS, без React. Собери Android APK.»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sz w:val="28"/>
        </w:rPr>
        <w:t>Ключевые этапы, выполненные агентом Cursor: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Этап 1. Создание phone-vanilla/: index.html, app.js, styles.css, accounts.js — базовый UI iPhone.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Этап 2. Приложение «Подсказки» с тремя уровнями (направление / намёк / ответ), защита от спойлеров.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Этап 3. Исправление кликов по иконкам (конфликт CSS display/flex у неактивных экранов).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Этап 4. Android WebView-проект, скрипты sync-android-www.sh и build-apk.sh; APK DymNadLdom-debug.apk.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Этап 5. web-app.js — iframe для внешних URL; Почта → novogradmail.lovable.app, Novagram → novagram.ru.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Этап 6. Объединение игр в папку «Игры»; вынос Novagram на рабочий стол с кастомной иконкой PNG.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Этап 7. iOS-проект (Swift + WKWebView), build-ipa.sh, scripts/install-xcode-ios-platform.sh.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4.2. Контрольная подзадача для сравнения LLM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Для объективного сравнения во всех трёх инструментах использовалось единое ТЗ: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«Добавь в веб-приложение телефона экран webApp: при openApp('mail') загружать URL https://novogradmail.lovable.app во fullscreen iframe внутри рамки телефона. Кнопка „Назад“ возвращает на домашний экран. Файлы: index.html, web-app.js, app.js, styles.css.»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sz w:val="28"/>
        </w:rPr>
        <w:t>Результаты по инструментам: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Cursor: модуль web-app.js создан за 1 итерацию; интеграция в app.js и index.html — за 2-ю; стили и синхронизация с Android assets — автоматически. Итого 2 итерации, ~25 мин.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DeepSeek: выдан рабочий код iframe и функции openWebApp, но без учёта существующей архитектуры showScreen/currentScreen; потребовались уточнения по PhoneSession и APP_SCREENS. Итого 4 итерации, ~45 мин.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GigaChat: предложен вариант с window.open вместо iframe; после уточнения — iframe, но без обработки iOS safe-area и без очистки src при закрытии. Итого 6 итераций, ~60 мин.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Примечание: для раздела «Ход работы» рекомендуется приложить скриншоты промптов и результатов из Cursor, DeepSeek и GigaChat (места отмечены [СКРИНШОТ 1–3] в приложении).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5. Анализ результатов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D9E2F3" w:val="clear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2422"/>
            <w:shd w:fill="D9E2F3" w:val="clear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Cursor</w:t>
              <w:br/>
              <w:t>(Claude Agent)</w:t>
            </w:r>
          </w:p>
        </w:tc>
        <w:tc>
          <w:tcPr>
            <w:tcW w:type="dxa" w:w="2422"/>
            <w:shd w:fill="D9E2F3" w:val="clear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DeepSeek</w:t>
            </w:r>
          </w:p>
        </w:tc>
        <w:tc>
          <w:tcPr>
            <w:tcW w:type="dxa" w:w="2422"/>
            <w:shd w:fill="D9E2F3" w:val="clear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GigaChat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Функциональность, 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100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85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Качество результата, 1–5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итераций, шт.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Время выполнения, мин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45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60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Финансовые затраты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0 ₽*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≈0,02 $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0 ₽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Удобство взаимодействия, 1–5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</w:tr>
    </w:tbl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* Cursor: использован бесплатный/Pro-тариф; основной проект (~8 ч) выполнен в рамках подписки. DeepSeek: ~15 000 токенов на контрольную подзадачу по тарифу OpenRouter.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sz w:val="28"/>
        </w:rPr>
        <w:t>Качественные наблюдения: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Cursor единственный инструмент, способный править 5–10 файлов за запрос и запускать shell (Gradle, sync).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DeepSeek генерирует чистый JS, но не видит контекст всего репозитория без ручной вставки файлов.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GigaChat лучше понимает русскоязычные формулировки ТЗ, но слабее в многофайловой интеграции.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Критическая проблема проекта (кириллица в пути) решена только в Cursor через автоматический symlink.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sz w:val="28"/>
        </w:rPr>
        <w:t>Сводная оценка полного проекта (только Cursor):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2F3" w:val="clear"/>
          </w:tcPr>
          <w:p>
            <w:r>
              <w:t>Параметр</w:t>
            </w:r>
          </w:p>
        </w:tc>
        <w:tc>
          <w:tcPr>
            <w:tcW w:type="dxa" w:w="4844"/>
            <w:shd w:fill="D9E2F3" w:val="clear"/>
          </w:tcPr>
          <w:p>
            <w:r>
              <w:t>Значение</w:t>
            </w:r>
          </w:p>
        </w:tc>
      </w:tr>
      <w:tr>
        <w:tc>
          <w:tcPr>
            <w:tcW w:type="dxa" w:w="4844"/>
          </w:tcPr>
          <w:p>
            <w:r>
              <w:t>Функциональность</w:t>
            </w:r>
          </w:p>
        </w:tc>
        <w:tc>
          <w:tcPr>
            <w:tcW w:type="dxa" w:w="4844"/>
          </w:tcPr>
          <w:p>
            <w:r>
              <w:t>95 % (IPA ожидает завершения загрузки iOS SDK)</w:t>
            </w:r>
          </w:p>
        </w:tc>
      </w:tr>
      <w:tr>
        <w:tc>
          <w:tcPr>
            <w:tcW w:type="dxa" w:w="4844"/>
          </w:tcPr>
          <w:p>
            <w:r>
              <w:t>Качество кода</w:t>
            </w:r>
          </w:p>
        </w:tc>
        <w:tc>
          <w:tcPr>
            <w:tcW w:type="dxa" w:w="4844"/>
          </w:tcPr>
          <w:p>
            <w:r>
              <w:t>4 балла</w:t>
            </w:r>
          </w:p>
        </w:tc>
      </w:tr>
      <w:tr>
        <w:tc>
          <w:tcPr>
            <w:tcW w:type="dxa" w:w="4844"/>
          </w:tcPr>
          <w:p>
            <w:r>
              <w:t>Итераций (весь проект)</w:t>
            </w:r>
          </w:p>
        </w:tc>
        <w:tc>
          <w:tcPr>
            <w:tcW w:type="dxa" w:w="4844"/>
          </w:tcPr>
          <w:p>
            <w:r>
              <w:t>~18</w:t>
            </w:r>
          </w:p>
        </w:tc>
      </w:tr>
      <w:tr>
        <w:tc>
          <w:tcPr>
            <w:tcW w:type="dxa" w:w="4844"/>
          </w:tcPr>
          <w:p>
            <w:r>
              <w:t>Общее время</w:t>
            </w:r>
          </w:p>
        </w:tc>
        <w:tc>
          <w:tcPr>
            <w:tcW w:type="dxa" w:w="4844"/>
          </w:tcPr>
          <w:p>
            <w:r>
              <w:t>~480 мин (8 ч)</w:t>
            </w:r>
          </w:p>
        </w:tc>
      </w:tr>
      <w:tr>
        <w:tc>
          <w:tcPr>
            <w:tcW w:type="dxa" w:w="4844"/>
          </w:tcPr>
          <w:p>
            <w:r>
              <w:t>Затраты</w:t>
            </w:r>
          </w:p>
        </w:tc>
        <w:tc>
          <w:tcPr>
            <w:tcW w:type="dxa" w:w="4844"/>
          </w:tcPr>
          <w:p>
            <w:r>
              <w:t>0–20 $ (Cursor Pro, опционально)</w:t>
            </w:r>
          </w:p>
        </w:tc>
      </w:tr>
      <w:tr>
        <w:tc>
          <w:tcPr>
            <w:tcW w:type="dxa" w:w="4844"/>
          </w:tcPr>
          <w:p>
            <w:r>
              <w:t>Удобство</w:t>
            </w:r>
          </w:p>
        </w:tc>
        <w:tc>
          <w:tcPr>
            <w:tcW w:type="dxa" w:w="4844"/>
          </w:tcPr>
          <w:p>
            <w:r>
              <w:t>5 баллов</w:t>
            </w:r>
          </w:p>
        </w:tc>
      </w:tr>
    </w:tbl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6. Выводы и рекомендации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Для задач типа А (веб- и мобильная разработка, многофайловые проекты) оптимален AI-агент Cursor с доступом к репозиторию и терминалу. Он обеспечил полный цикл: от HTML-прототипа до APK и iOS-проекта.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DeepSeek целесообразен для изолированных модулей и экономии бюджета (прототипирование функций, review кода). GigaChat — для формулировки ТЗ на русском и документирования, но не для комплексной интеграции.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sz w:val="28"/>
        </w:rPr>
        <w:t>Рекомендации: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начинать с детального ТЗ и декомпозиции (как в методических указаниях);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использовать Cursor/Agent для интеграции, DeepSeek — для черновиков модулей;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фиксировать промпты и версии (git) для воспроизводимости;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критические расчёты и подпись приложений проверять вручную;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для iOS планировать установку Xcode Components (~8,5 ГБ) заранее.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7. Список источников</w:t>
      </w:r>
    </w:p>
    <w:p>
      <w:pPr>
        <w:spacing w:line="360" w:lineRule="auto" w:after="80"/>
        <w:jc w:val="both"/>
      </w:pPr>
      <w:r>
        <w:rPr>
          <w:rFonts w:ascii="Times New Roman" w:hAnsi="Times New Roman" w:eastAsia="Times New Roman"/>
          <w:b w:val="0"/>
          <w:sz w:val="28"/>
        </w:rPr>
        <w:t>1. Методические указания к курсовой работе «Использование AI в профессиональной деятельности».</w:t>
      </w:r>
    </w:p>
    <w:p>
      <w:pPr>
        <w:spacing w:line="360" w:lineRule="auto" w:after="80"/>
        <w:jc w:val="both"/>
      </w:pPr>
      <w:r>
        <w:rPr>
          <w:rFonts w:ascii="Times New Roman" w:hAnsi="Times New Roman" w:eastAsia="Times New Roman"/>
          <w:b w:val="0"/>
          <w:sz w:val="28"/>
        </w:rPr>
        <w:t>2. Cursor IDE — документация: https://docs.cursor.com/</w:t>
      </w:r>
    </w:p>
    <w:p>
      <w:pPr>
        <w:spacing w:line="360" w:lineRule="auto" w:after="80"/>
        <w:jc w:val="both"/>
      </w:pPr>
      <w:r>
        <w:rPr>
          <w:rFonts w:ascii="Times New Roman" w:hAnsi="Times New Roman" w:eastAsia="Times New Roman"/>
          <w:b w:val="0"/>
          <w:sz w:val="28"/>
        </w:rPr>
        <w:t>3. DeepSeek — API и чат: https://www.deepseek.com/</w:t>
      </w:r>
    </w:p>
    <w:p>
      <w:pPr>
        <w:spacing w:line="360" w:lineRule="auto" w:after="80"/>
        <w:jc w:val="both"/>
      </w:pPr>
      <w:r>
        <w:rPr>
          <w:rFonts w:ascii="Times New Roman" w:hAnsi="Times New Roman" w:eastAsia="Times New Roman"/>
          <w:b w:val="0"/>
          <w:sz w:val="28"/>
        </w:rPr>
        <w:t>4. GigaChat — документация Сбер: https://developers.sber.ru/docs/ru/gigachat/overview</w:t>
      </w:r>
    </w:p>
    <w:p>
      <w:pPr>
        <w:spacing w:line="360" w:lineRule="auto" w:after="80"/>
        <w:jc w:val="both"/>
      </w:pPr>
      <w:r>
        <w:rPr>
          <w:rFonts w:ascii="Times New Roman" w:hAnsi="Times New Roman" w:eastAsia="Times New Roman"/>
          <w:b w:val="0"/>
          <w:sz w:val="28"/>
        </w:rPr>
        <w:t>5. Android Developers — WebView: https://developer.android.com/develop/ui/views/layout/webapps/webview</w:t>
      </w:r>
    </w:p>
    <w:p>
      <w:pPr>
        <w:spacing w:line="360" w:lineRule="auto" w:after="80"/>
        <w:jc w:val="both"/>
      </w:pPr>
      <w:r>
        <w:rPr>
          <w:rFonts w:ascii="Times New Roman" w:hAnsi="Times New Roman" w:eastAsia="Times New Roman"/>
          <w:b w:val="0"/>
          <w:sz w:val="28"/>
        </w:rPr>
        <w:t>6. Apple Developer — WKWebView: https://developer.apple.com/documentation/webkit/wkwebview</w:t>
      </w:r>
    </w:p>
    <w:p>
      <w:pPr>
        <w:spacing w:line="360" w:lineRule="auto" w:after="80"/>
        <w:jc w:val="both"/>
      </w:pPr>
      <w:r>
        <w:rPr>
          <w:rFonts w:ascii="Times New Roman" w:hAnsi="Times New Roman" w:eastAsia="Times New Roman"/>
          <w:b w:val="0"/>
          <w:sz w:val="28"/>
        </w:rPr>
        <w:t>7. Репозиторий проекта: phone-vanilla/, android/, ios/, build-apk.sh, build-ipa.sh.</w:t>
      </w:r>
    </w:p>
    <w:p>
      <w:r>
        <w:br w:type="page"/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Приложение А. Структура проекта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phone-vanilla/ — веб-приложение телефона (17 файлов);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android/ — Gradle-проект WebView, assets/www/;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ios/DymNadLdom/ — SwiftUI + WKWebView;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scripts/sync-android-www.sh, sync-ios-www.sh;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DymNadLdom-debug.apk — готовый Android-пакет;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build-ipa.sh — сборка IPA для iPhone.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Приложение Б. Пример промпта (Cursor)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8"/>
        </w:rPr>
        <w:t>«Сделай переход на сайт novogradmail.lovable.app при открытии Почты и novagram.ru при Novagram. Все игры объедини в папку Игры.» → результат: web-app.js, правки accounts.js, app.js, styles.css, синхронизация Android assets.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