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both"/>
        <w:spacing w:before="0" w:after="0"/>
      </w:pPr>
      <w:r>
        <w:rPr>
          <w:rFonts w:ascii="Times New Roman" w:hAnsi="Times New Roman"/>
          <w:sz w:val="24"/>
        </w:rPr>
        <w:t>The applicant confirms that the reference number is N 335-PP.</w:t>
      </w:r>
    </w:p>
    <w:sectPr>
      <w:pgSz w:w="8825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