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One: Centered Page Numbers</w:t>
      </w:r>
    </w:p>
    <w:p>
      <w:r>
        <w:t>This section demonstrates centered page numbers in the footer using the classic dash-surrounded format. The page number appears centered at the bottom of each page, formatted as '- 1 -', '- 2 -', etc.</w:t>
      </w:r>
    </w:p>
    <w:p>
      <w:r>
        <w:t>Page numbering is one of the most common features in word processing documents. It helps readers navigate through multi-page documents and provides a reference point for discussions and reviews.</w:t>
      </w:r>
    </w:p>
    <w:p>
      <w:r>
        <w:t>The field code mechanism in OOXML uses w:fldChar elements to mark the beginning and end of a field, with w:instrText containing the field instruction. The PAGE instruction returns the current page number, while NUMPAGES returns the total number of pages in the document.</w:t>
      </w:r>
    </w:p>
    <w:p>
      <w:pPr>
        <w:sectPr>
          <w:footerReference w:type="default" r:id="rId9"/>
          <w:pgSz w:w="12240" w:h="15840"/>
          <w:pgMar w:top="1440" w:right="1440" w:bottom="1440" w:left="1440" w:header="720" w:footer="720" w:gutter="0"/>
          <w:cols w:space="720"/>
          <w:docGrid w:linePitch="360"/>
        </w:sectPr>
      </w:pPr>
    </w:p>
    <w:p>
      <w:pPr>
        <w:pStyle w:val="Heading1"/>
      </w:pPr>
      <w:r>
        <w:t>Section Two: Page X of Y</w:t>
      </w:r>
    </w:p>
    <w:p>
      <w:r>
        <w:t>This section uses a right-aligned footer showing 'Page X of Y' format. This is a common page numbering style in formal documents, reports, and legal filings where readers need to know both their current position and the total length of the document.</w:t>
      </w:r>
    </w:p>
    <w:p>
      <w:r>
        <w:t>The NUMPAGES field code returns the total page count for the entire document, not just the current section. This means in a 3-page document, all pages will show 'of 3' regardless of which section they belong to.</w:t>
      </w:r>
    </w:p>
    <w:p>
      <w:r>
        <w:t>Right-aligned page numbers are particularly common in headers of academic papers and business reports. They stay out of the way of the main content while remaining easily visible when thumbing through printed pages.</w:t>
      </w:r>
    </w:p>
    <w:p>
      <w:pPr>
        <w:sectPr>
          <w:footerReference w:type="default" r:id="rId10"/>
          <w:type w:val="nextPage"/>
          <w:pgSz w:w="12240" w:h="15840"/>
          <w:pgMar w:top="1440" w:right="1440" w:bottom="1440" w:left="1440" w:header="720" w:footer="720" w:gutter="0"/>
          <w:cols w:space="720"/>
          <w:docGrid w:linePitch="360"/>
        </w:sectPr>
      </w:pPr>
    </w:p>
    <w:p>
      <w:pPr>
        <w:pStyle w:val="Heading1"/>
      </w:pPr>
      <w:r>
        <w:t>Section Three: Header and Footer Numbers</w:t>
      </w:r>
    </w:p>
    <w:p>
      <w:r>
        <w:t>This final section demonstrates page numbers in both the header and the footer simultaneously. The header shows the current page number in italic on the left side, while the footer shows the total page count on the right.</w:t>
      </w:r>
    </w:p>
    <w:p>
      <w:r>
        <w:t>Having page information in multiple locations is common in reference materials, manuals, and lengthy reports. Headers often carry the page number along with chapter or section titles, while footers may contain supplementary information like document version or total pages.</w:t>
      </w:r>
    </w:p>
    <w:p>
      <w:r>
        <w:t>This pattern tests that our renderer correctly handles field codes in both headers and footers within the same section, and that page numbering continues correctly across section boundaries.</w:t>
      </w:r>
    </w:p>
    <w:sectPr w:rsidR="00FC693F" w:rsidRPr="0006063C" w:rsidSect="00034616">
      <w:headerReference w:type="default" r:id="rId11"/>
      <w:footerReference w:type="default" r:id="rId12"/>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 </w:t>
    </w:r>
    <w:r>
      <w:fldChar w:fldCharType="begin"/>
    </w:r>
    <w:r>
      <w:instrText xml:space="preserve"> PAGE </w:instrText>
    </w:r>
    <w:r>
      <w:fldChar w:fldCharType="end"/>
    </w:r>
    <w:r>
      <w:rPr>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Page </w:t>
    </w:r>
    <w:r>
      <w:fldChar w:fldCharType="begin"/>
    </w:r>
    <w:r>
      <w:instrText xml:space="preserve"> PAGE </w:instrText>
    </w:r>
    <w:r>
      <w:fldChar w:fldCharType="end"/>
    </w:r>
    <w:r>
      <w:rPr>
        <w:sz w:val="20"/>
      </w:rPr>
      <w:t xml:space="preserve"> of </w:t>
    </w:r>
    <w:r>
      <w:fldChar w:fldCharType="begin"/>
    </w:r>
    <w:r>
      <w:instrText xml:space="preserve"> NUMPAGES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Document total: </w:t>
    </w:r>
    <w:r>
      <w:fldChar w:fldCharType="begin"/>
    </w:r>
    <w:r>
      <w:instrText xml:space="preserve"> NUMPAGES </w:instrText>
    </w:r>
    <w:r>
      <w:fldChar w:fldCharType="end"/>
    </w:r>
    <w:r>
      <w:rPr>
        <w:sz w:val="18"/>
      </w:rPr>
      <w:t xml:space="preserve"> pages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sz w:val="18"/>
      </w:rPr>
      <w:t xml:space="preserve">Page </w:t>
    </w: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